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2D8BB" w14:textId="13FB6712" w:rsidR="00DA1A83" w:rsidRPr="00BE5CCD" w:rsidRDefault="00D96533" w:rsidP="002212BF">
      <w:pPr>
        <w:pStyle w:val="Nadpis1"/>
        <w:jc w:val="center"/>
        <w:rPr>
          <w:color w:val="808080"/>
        </w:rPr>
      </w:pPr>
      <w:r w:rsidRPr="00BE5CCD">
        <w:rPr>
          <w:color w:val="808080"/>
        </w:rPr>
        <w:t xml:space="preserve"> </w:t>
      </w:r>
    </w:p>
    <w:p w14:paraId="0621505C" w14:textId="34C3538E" w:rsidR="00DA1A83" w:rsidRPr="00BE5CCD" w:rsidRDefault="00DA1A83" w:rsidP="00DA1A83">
      <w:pPr>
        <w:pStyle w:val="Nadpis3"/>
        <w:rPr>
          <w:color w:val="808080"/>
        </w:rPr>
      </w:pPr>
    </w:p>
    <w:p w14:paraId="47148568" w14:textId="77777777" w:rsidR="00314FD4" w:rsidRPr="00BE5CCD" w:rsidRDefault="00314FD4" w:rsidP="00A7434F">
      <w:pPr>
        <w:rPr>
          <w:rFonts w:ascii="Myriad Pro" w:hAnsi="Myriad Pro"/>
          <w:b/>
          <w:bCs/>
        </w:rPr>
      </w:pPr>
    </w:p>
    <w:tbl>
      <w:tblPr>
        <w:tblpPr w:leftFromText="1928" w:rightFromText="142" w:vertAnchor="page" w:horzAnchor="page" w:tblpXSpec="center" w:tblpY="625"/>
        <w:tblW w:w="10980" w:type="dxa"/>
        <w:tblLayout w:type="fixed"/>
        <w:tblCellMar>
          <w:left w:w="0" w:type="dxa"/>
          <w:right w:w="0" w:type="dxa"/>
        </w:tblCellMar>
        <w:tblLook w:val="04A0" w:firstRow="1" w:lastRow="0" w:firstColumn="1" w:lastColumn="0" w:noHBand="0" w:noVBand="1"/>
      </w:tblPr>
      <w:tblGrid>
        <w:gridCol w:w="1080"/>
        <w:gridCol w:w="4680"/>
        <w:gridCol w:w="5220"/>
      </w:tblGrid>
      <w:tr w:rsidR="002212BF" w:rsidRPr="00797064" w14:paraId="39FEEB8A" w14:textId="77777777" w:rsidTr="00C278FB">
        <w:trPr>
          <w:trHeight w:hRule="exact" w:val="1134"/>
        </w:trPr>
        <w:tc>
          <w:tcPr>
            <w:tcW w:w="1080" w:type="dxa"/>
            <w:tcBorders>
              <w:right w:val="single" w:sz="18" w:space="0" w:color="D52B1E"/>
            </w:tcBorders>
            <w:shd w:val="clear" w:color="auto" w:fill="auto"/>
            <w:vAlign w:val="center"/>
          </w:tcPr>
          <w:p w14:paraId="794EB228" w14:textId="77777777" w:rsidR="002212BF" w:rsidRPr="00797064" w:rsidRDefault="00F174ED" w:rsidP="00C278FB">
            <w:pPr>
              <w:jc w:val="right"/>
            </w:pPr>
            <w:r w:rsidRPr="00797064">
              <w:rPr>
                <w:noProof/>
              </w:rPr>
              <w:drawing>
                <wp:inline distT="0" distB="0" distL="0" distR="0" wp14:anchorId="0FBD3349" wp14:editId="68652A05">
                  <wp:extent cx="723265" cy="723265"/>
                  <wp:effectExtent l="0" t="0" r="0"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4680" w:type="dxa"/>
            <w:tcBorders>
              <w:left w:val="single" w:sz="18" w:space="0" w:color="D52B1E"/>
              <w:right w:val="single" w:sz="18" w:space="0" w:color="004A9B"/>
            </w:tcBorders>
            <w:shd w:val="clear" w:color="auto" w:fill="auto"/>
            <w:noWrap/>
            <w:tcMar>
              <w:top w:w="0" w:type="dxa"/>
              <w:left w:w="369" w:type="dxa"/>
            </w:tcMar>
          </w:tcPr>
          <w:p w14:paraId="5B159E64" w14:textId="1718E045" w:rsidR="002212BF" w:rsidRPr="00797064" w:rsidRDefault="002C4C06" w:rsidP="00C278FB">
            <w:pPr>
              <w:pStyle w:val="Nzevuradu"/>
              <w:spacing w:before="240" w:line="240" w:lineRule="auto"/>
              <w:ind w:left="0"/>
              <w:rPr>
                <w:sz w:val="26"/>
                <w:szCs w:val="26"/>
              </w:rPr>
            </w:pPr>
            <w:r w:rsidRPr="00797064">
              <w:rPr>
                <w:sz w:val="26"/>
                <w:szCs w:val="26"/>
              </w:rPr>
              <w:t>Ministerstvo zahrani</w:t>
            </w:r>
            <w:r w:rsidRPr="00797064">
              <w:rPr>
                <w:rFonts w:ascii="Lucida Grande" w:hAnsi="Lucida Grande" w:cs="Lucida Grande"/>
                <w:sz w:val="26"/>
                <w:szCs w:val="26"/>
              </w:rPr>
              <w:t>č</w:t>
            </w:r>
            <w:r w:rsidRPr="00797064">
              <w:rPr>
                <w:sz w:val="26"/>
                <w:szCs w:val="26"/>
              </w:rPr>
              <w:t>ních v</w:t>
            </w:r>
            <w:r w:rsidRPr="00797064">
              <w:rPr>
                <w:rFonts w:ascii="Lucida Grande" w:hAnsi="Lucida Grande" w:cs="Lucida Grande"/>
                <w:sz w:val="26"/>
                <w:szCs w:val="26"/>
              </w:rPr>
              <w:t>ě</w:t>
            </w:r>
            <w:r w:rsidR="002212BF" w:rsidRPr="00797064">
              <w:rPr>
                <w:sz w:val="26"/>
                <w:szCs w:val="26"/>
              </w:rPr>
              <w:t xml:space="preserve">cí </w:t>
            </w:r>
            <w:r w:rsidRPr="00797064">
              <w:rPr>
                <w:rFonts w:ascii="Times New Roman" w:hAnsi="Times New Roman" w:cs="Times New Roman"/>
                <w:sz w:val="26"/>
                <w:szCs w:val="26"/>
              </w:rPr>
              <w:t>Č</w:t>
            </w:r>
            <w:r w:rsidR="002212BF" w:rsidRPr="00797064">
              <w:rPr>
                <w:sz w:val="26"/>
                <w:szCs w:val="26"/>
              </w:rPr>
              <w:t>eské republiky</w:t>
            </w:r>
          </w:p>
          <w:p w14:paraId="676A57E3" w14:textId="77777777" w:rsidR="002212BF" w:rsidRPr="00797064" w:rsidRDefault="002212BF" w:rsidP="00C278FB">
            <w:pPr>
              <w:pStyle w:val="Nzevuradu"/>
              <w:spacing w:before="120" w:line="240" w:lineRule="auto"/>
              <w:ind w:left="0"/>
              <w:rPr>
                <w:rFonts w:ascii="Cambria" w:hAnsi="Cambria"/>
              </w:rPr>
            </w:pPr>
          </w:p>
        </w:tc>
        <w:tc>
          <w:tcPr>
            <w:tcW w:w="5220" w:type="dxa"/>
            <w:tcBorders>
              <w:left w:val="single" w:sz="18" w:space="0" w:color="004A9B"/>
            </w:tcBorders>
            <w:shd w:val="clear" w:color="auto" w:fill="auto"/>
            <w:noWrap/>
            <w:tcMar>
              <w:left w:w="369" w:type="dxa"/>
            </w:tcMar>
            <w:vAlign w:val="center"/>
          </w:tcPr>
          <w:p w14:paraId="75BA9F70" w14:textId="77777777" w:rsidR="002212BF" w:rsidRPr="00797064" w:rsidRDefault="002212BF" w:rsidP="00C278FB">
            <w:pPr>
              <w:pStyle w:val="Adresa"/>
              <w:spacing w:line="240" w:lineRule="auto"/>
              <w:ind w:right="0"/>
              <w:rPr>
                <w:sz w:val="26"/>
                <w:szCs w:val="26"/>
              </w:rPr>
            </w:pPr>
            <w:r w:rsidRPr="00797064">
              <w:rPr>
                <w:sz w:val="26"/>
                <w:szCs w:val="26"/>
              </w:rPr>
              <w:t xml:space="preserve">Ministry </w:t>
            </w:r>
            <w:proofErr w:type="spellStart"/>
            <w:r w:rsidRPr="00797064">
              <w:rPr>
                <w:sz w:val="26"/>
                <w:szCs w:val="26"/>
              </w:rPr>
              <w:t>of</w:t>
            </w:r>
            <w:proofErr w:type="spellEnd"/>
            <w:r w:rsidRPr="00797064">
              <w:rPr>
                <w:sz w:val="26"/>
                <w:szCs w:val="26"/>
              </w:rPr>
              <w:t xml:space="preserve"> </w:t>
            </w:r>
            <w:proofErr w:type="spellStart"/>
            <w:r w:rsidRPr="00797064">
              <w:rPr>
                <w:sz w:val="26"/>
                <w:szCs w:val="26"/>
              </w:rPr>
              <w:t>Foreign</w:t>
            </w:r>
            <w:proofErr w:type="spellEnd"/>
            <w:r w:rsidRPr="00797064">
              <w:rPr>
                <w:sz w:val="26"/>
                <w:szCs w:val="26"/>
              </w:rPr>
              <w:t xml:space="preserve"> </w:t>
            </w:r>
            <w:proofErr w:type="spellStart"/>
            <w:r w:rsidRPr="00797064">
              <w:rPr>
                <w:sz w:val="26"/>
                <w:szCs w:val="26"/>
              </w:rPr>
              <w:t>Affairs</w:t>
            </w:r>
            <w:proofErr w:type="spellEnd"/>
            <w:r w:rsidRPr="00797064">
              <w:rPr>
                <w:sz w:val="26"/>
                <w:szCs w:val="26"/>
              </w:rPr>
              <w:t xml:space="preserve"> </w:t>
            </w:r>
          </w:p>
          <w:p w14:paraId="1383952F" w14:textId="77777777" w:rsidR="002212BF" w:rsidRPr="00797064" w:rsidRDefault="002212BF" w:rsidP="00C278FB">
            <w:pPr>
              <w:pStyle w:val="Adresa"/>
              <w:spacing w:line="240" w:lineRule="auto"/>
              <w:ind w:right="0"/>
            </w:pPr>
            <w:proofErr w:type="spellStart"/>
            <w:r w:rsidRPr="00797064">
              <w:rPr>
                <w:sz w:val="26"/>
                <w:szCs w:val="26"/>
              </w:rPr>
              <w:t>of</w:t>
            </w:r>
            <w:proofErr w:type="spellEnd"/>
            <w:r w:rsidRPr="00797064">
              <w:rPr>
                <w:sz w:val="26"/>
                <w:szCs w:val="26"/>
              </w:rPr>
              <w:t xml:space="preserve"> </w:t>
            </w:r>
            <w:proofErr w:type="spellStart"/>
            <w:r w:rsidRPr="00797064">
              <w:rPr>
                <w:sz w:val="26"/>
                <w:szCs w:val="26"/>
              </w:rPr>
              <w:t>the</w:t>
            </w:r>
            <w:proofErr w:type="spellEnd"/>
            <w:r w:rsidRPr="00797064">
              <w:rPr>
                <w:sz w:val="26"/>
                <w:szCs w:val="26"/>
              </w:rPr>
              <w:t xml:space="preserve"> Czech Republic</w:t>
            </w:r>
          </w:p>
        </w:tc>
      </w:tr>
    </w:tbl>
    <w:p w14:paraId="039EE135" w14:textId="77777777" w:rsidR="00314FD4" w:rsidRPr="00797064" w:rsidRDefault="00314FD4" w:rsidP="00A7434F">
      <w:pPr>
        <w:rPr>
          <w:rFonts w:ascii="Myriad Pro" w:hAnsi="Myriad Pro"/>
          <w:b/>
          <w:bCs/>
        </w:rPr>
      </w:pPr>
    </w:p>
    <w:p w14:paraId="01325A17" w14:textId="77777777" w:rsidR="00314FD4" w:rsidRPr="00797064" w:rsidRDefault="00314FD4" w:rsidP="00314FD4">
      <w:pPr>
        <w:spacing w:after="120"/>
        <w:jc w:val="center"/>
        <w:rPr>
          <w:b/>
          <w:kern w:val="28"/>
          <w:sz w:val="48"/>
          <w:szCs w:val="48"/>
        </w:rPr>
      </w:pPr>
      <w:r w:rsidRPr="00797064">
        <w:rPr>
          <w:b/>
          <w:kern w:val="28"/>
          <w:sz w:val="48"/>
          <w:szCs w:val="48"/>
        </w:rPr>
        <w:t xml:space="preserve">ZPRÁVA Z EVALUACE </w:t>
      </w:r>
    </w:p>
    <w:p w14:paraId="03B6E1CD" w14:textId="77777777" w:rsidR="00314FD4" w:rsidRPr="00797064" w:rsidRDefault="00314FD4" w:rsidP="00314FD4">
      <w:pPr>
        <w:spacing w:after="120"/>
        <w:jc w:val="center"/>
        <w:rPr>
          <w:b/>
          <w:kern w:val="28"/>
          <w:sz w:val="32"/>
          <w:szCs w:val="32"/>
        </w:rPr>
      </w:pPr>
      <w:r w:rsidRPr="00797064">
        <w:rPr>
          <w:b/>
          <w:kern w:val="28"/>
          <w:sz w:val="32"/>
          <w:szCs w:val="32"/>
        </w:rPr>
        <w:t>PROJEKTU ZAHRANIČNÍ ROZVOJOVÉ SPOLUPRÁCE ČESKÉ REPUBLIKY S</w:t>
      </w:r>
      <w:r w:rsidR="00E7343A" w:rsidRPr="00797064">
        <w:rPr>
          <w:b/>
          <w:kern w:val="28"/>
          <w:sz w:val="32"/>
          <w:szCs w:val="32"/>
        </w:rPr>
        <w:t xml:space="preserve"> KOSOVEM</w:t>
      </w:r>
    </w:p>
    <w:p w14:paraId="1A0126DB" w14:textId="77777777" w:rsidR="00314FD4" w:rsidRPr="00797064" w:rsidRDefault="00314FD4" w:rsidP="00314FD4">
      <w:pPr>
        <w:rPr>
          <w:bCs/>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14FD4" w:rsidRPr="00797064" w14:paraId="41E32237" w14:textId="77777777" w:rsidTr="00314FD4">
        <w:trPr>
          <w:trHeight w:val="2786"/>
        </w:trPr>
        <w:tc>
          <w:tcPr>
            <w:tcW w:w="9288" w:type="dxa"/>
            <w:tcBorders>
              <w:top w:val="single" w:sz="4" w:space="0" w:color="auto"/>
              <w:left w:val="single" w:sz="4" w:space="0" w:color="auto"/>
              <w:bottom w:val="single" w:sz="4" w:space="0" w:color="auto"/>
              <w:right w:val="single" w:sz="4" w:space="0" w:color="auto"/>
            </w:tcBorders>
          </w:tcPr>
          <w:p w14:paraId="393C5311" w14:textId="1111546E" w:rsidR="00314FD4" w:rsidRPr="00797064" w:rsidRDefault="00314FD4" w:rsidP="00314FD4">
            <w:pPr>
              <w:autoSpaceDE w:val="0"/>
              <w:autoSpaceDN w:val="0"/>
              <w:adjustRightInd w:val="0"/>
              <w:jc w:val="center"/>
              <w:rPr>
                <w:rFonts w:cs="Arial"/>
                <w:b/>
                <w:bCs/>
                <w:sz w:val="22"/>
                <w:szCs w:val="22"/>
              </w:rPr>
            </w:pPr>
          </w:p>
          <w:p w14:paraId="5A4B93E3" w14:textId="6AD94DFA" w:rsidR="00314FD4" w:rsidRPr="00797064" w:rsidRDefault="00E7343A" w:rsidP="00D96533">
            <w:pPr>
              <w:jc w:val="center"/>
              <w:rPr>
                <w:b/>
                <w:sz w:val="22"/>
                <w:szCs w:val="22"/>
              </w:rPr>
            </w:pPr>
            <w:r w:rsidRPr="00797064">
              <w:rPr>
                <w:rFonts w:eastAsia="MS Mincho"/>
                <w:b/>
                <w:sz w:val="22"/>
                <w:szCs w:val="22"/>
              </w:rPr>
              <w:t>„</w:t>
            </w:r>
            <w:r w:rsidR="007202D1" w:rsidRPr="00797064">
              <w:rPr>
                <w:rFonts w:eastAsia="MS Mincho"/>
                <w:b/>
                <w:sz w:val="22"/>
                <w:szCs w:val="22"/>
              </w:rPr>
              <w:t>Podpora integrace zrakově postižených v Kosovu</w:t>
            </w:r>
            <w:r w:rsidRPr="00797064">
              <w:rPr>
                <w:b/>
                <w:sz w:val="22"/>
                <w:szCs w:val="22"/>
              </w:rPr>
              <w:t>“</w:t>
            </w:r>
          </w:p>
          <w:p w14:paraId="33810C03" w14:textId="77777777" w:rsidR="007202D1" w:rsidRPr="00797064" w:rsidRDefault="007202D1" w:rsidP="00D96533">
            <w:pPr>
              <w:jc w:val="center"/>
              <w:rPr>
                <w:b/>
                <w:sz w:val="22"/>
                <w:szCs w:val="22"/>
              </w:rPr>
            </w:pPr>
            <w:r w:rsidRPr="00797064">
              <w:rPr>
                <w:b/>
                <w:sz w:val="22"/>
                <w:szCs w:val="22"/>
              </w:rPr>
              <w:t>a</w:t>
            </w:r>
          </w:p>
          <w:p w14:paraId="78B69F7C" w14:textId="5317CD6F" w:rsidR="007202D1" w:rsidRPr="00797064" w:rsidRDefault="007202D1" w:rsidP="00D96533">
            <w:pPr>
              <w:jc w:val="center"/>
              <w:rPr>
                <w:b/>
                <w:bCs/>
                <w:kern w:val="28"/>
                <w:sz w:val="22"/>
                <w:szCs w:val="22"/>
              </w:rPr>
            </w:pPr>
            <w:r w:rsidRPr="00797064">
              <w:rPr>
                <w:b/>
                <w:bCs/>
                <w:kern w:val="28"/>
                <w:sz w:val="22"/>
                <w:szCs w:val="22"/>
              </w:rPr>
              <w:t>„Podpora integrace nevidomých a slabozrakých lidí do společnosti II“</w:t>
            </w:r>
          </w:p>
          <w:p w14:paraId="20756048" w14:textId="77777777" w:rsidR="00314FD4" w:rsidRPr="00797064" w:rsidRDefault="00314FD4" w:rsidP="00D96533">
            <w:pPr>
              <w:jc w:val="center"/>
              <w:rPr>
                <w:bCs/>
                <w:kern w:val="28"/>
                <w:sz w:val="22"/>
                <w:szCs w:val="22"/>
              </w:rPr>
            </w:pPr>
          </w:p>
          <w:p w14:paraId="51FB6473" w14:textId="77777777" w:rsidR="00E7343A" w:rsidRPr="00797064" w:rsidRDefault="00E7343A" w:rsidP="00D96533">
            <w:pPr>
              <w:jc w:val="center"/>
              <w:rPr>
                <w:bCs/>
                <w:kern w:val="28"/>
                <w:sz w:val="22"/>
                <w:szCs w:val="22"/>
              </w:rPr>
            </w:pPr>
            <w:r w:rsidRPr="00797064">
              <w:rPr>
                <w:bCs/>
                <w:kern w:val="28"/>
                <w:sz w:val="22"/>
                <w:szCs w:val="22"/>
              </w:rPr>
              <w:t>CzDA-UNK-2010-10-11230</w:t>
            </w:r>
          </w:p>
          <w:p w14:paraId="344975C1" w14:textId="77777777" w:rsidR="00314FD4" w:rsidRPr="00797064" w:rsidRDefault="00314FD4" w:rsidP="00314FD4">
            <w:pPr>
              <w:autoSpaceDE w:val="0"/>
              <w:autoSpaceDN w:val="0"/>
              <w:adjustRightInd w:val="0"/>
              <w:jc w:val="center"/>
              <w:rPr>
                <w:rFonts w:cs="Arial"/>
                <w:b/>
                <w:bCs/>
                <w:sz w:val="22"/>
                <w:szCs w:val="22"/>
              </w:rPr>
            </w:pPr>
          </w:p>
          <w:p w14:paraId="01374F20" w14:textId="77777777" w:rsidR="00314FD4" w:rsidRPr="00797064" w:rsidRDefault="00314FD4" w:rsidP="00314FD4">
            <w:pPr>
              <w:autoSpaceDE w:val="0"/>
              <w:autoSpaceDN w:val="0"/>
              <w:adjustRightInd w:val="0"/>
              <w:jc w:val="center"/>
              <w:rPr>
                <w:rFonts w:cs="Arial"/>
                <w:sz w:val="22"/>
                <w:szCs w:val="22"/>
              </w:rPr>
            </w:pPr>
          </w:p>
        </w:tc>
      </w:tr>
    </w:tbl>
    <w:p w14:paraId="41A47C89" w14:textId="77777777" w:rsidR="00314FD4" w:rsidRPr="00797064" w:rsidRDefault="00314FD4" w:rsidP="00314FD4">
      <w:pPr>
        <w:rPr>
          <w:bCs/>
          <w:color w:val="999999"/>
          <w:kern w:val="28"/>
          <w:sz w:val="22"/>
          <w:szCs w:val="22"/>
        </w:rPr>
      </w:pPr>
    </w:p>
    <w:p w14:paraId="5E4A6FEE" w14:textId="77777777" w:rsidR="00314FD4" w:rsidRPr="00797064" w:rsidRDefault="00314FD4" w:rsidP="00314FD4">
      <w:pPr>
        <w:jc w:val="center"/>
        <w:rPr>
          <w:bCs/>
          <w:kern w:val="28"/>
          <w:sz w:val="22"/>
          <w:szCs w:val="22"/>
        </w:rPr>
      </w:pPr>
    </w:p>
    <w:p w14:paraId="68B4E755" w14:textId="0132C463" w:rsidR="00314FD4" w:rsidRPr="00797064" w:rsidRDefault="00D96533" w:rsidP="00314FD4">
      <w:pPr>
        <w:jc w:val="center"/>
        <w:rPr>
          <w:bCs/>
          <w:kern w:val="28"/>
          <w:sz w:val="22"/>
          <w:szCs w:val="22"/>
        </w:rPr>
      </w:pPr>
      <w:r w:rsidRPr="00797064">
        <w:rPr>
          <w:rFonts w:ascii="Roboto" w:hAnsi="Roboto"/>
          <w:noProof/>
        </w:rPr>
        <w:drawing>
          <wp:inline distT="0" distB="0" distL="0" distR="0" wp14:anchorId="25C3FF22" wp14:editId="4234DDEE">
            <wp:extent cx="2059305" cy="957580"/>
            <wp:effectExtent l="0" t="0" r="0" b="0"/>
            <wp:docPr id="4" name="Obrázek 4" descr="C:\Documents and Settings\ferjencik\Plocha\LOGO_bez textu_zakladn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Documents and Settings\ferjencik\Plocha\LOGO_bez textu_zakladni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305" cy="957580"/>
                    </a:xfrm>
                    <a:prstGeom prst="rect">
                      <a:avLst/>
                    </a:prstGeom>
                    <a:noFill/>
                    <a:ln>
                      <a:noFill/>
                    </a:ln>
                  </pic:spPr>
                </pic:pic>
              </a:graphicData>
            </a:graphic>
          </wp:inline>
        </w:drawing>
      </w:r>
    </w:p>
    <w:p w14:paraId="7F1B9AF7" w14:textId="77777777" w:rsidR="00AB3ABA" w:rsidRPr="00797064" w:rsidRDefault="00AB3ABA" w:rsidP="00314FD4">
      <w:pPr>
        <w:jc w:val="center"/>
        <w:rPr>
          <w:bCs/>
          <w:kern w:val="28"/>
          <w:sz w:val="22"/>
          <w:szCs w:val="22"/>
        </w:rPr>
      </w:pPr>
    </w:p>
    <w:p w14:paraId="6114F5EE" w14:textId="77777777" w:rsidR="00314FD4" w:rsidRPr="00797064" w:rsidRDefault="00314FD4" w:rsidP="00314FD4">
      <w:pPr>
        <w:jc w:val="center"/>
        <w:rPr>
          <w:bCs/>
          <w:kern w:val="28"/>
          <w:sz w:val="22"/>
          <w:szCs w:val="22"/>
        </w:rPr>
      </w:pPr>
      <w:r w:rsidRPr="00797064">
        <w:rPr>
          <w:bCs/>
          <w:kern w:val="28"/>
          <w:sz w:val="22"/>
          <w:szCs w:val="22"/>
        </w:rPr>
        <w:t>měsíc a ro</w:t>
      </w:r>
      <w:r w:rsidR="009D7C41" w:rsidRPr="00797064">
        <w:rPr>
          <w:bCs/>
          <w:kern w:val="28"/>
          <w:sz w:val="22"/>
          <w:szCs w:val="22"/>
        </w:rPr>
        <w:t>k dokončení zprávy</w:t>
      </w:r>
      <w:r w:rsidR="00E7343A" w:rsidRPr="00797064">
        <w:rPr>
          <w:bCs/>
          <w:kern w:val="28"/>
          <w:sz w:val="22"/>
          <w:szCs w:val="22"/>
        </w:rPr>
        <w:t>: 9/2013</w:t>
      </w:r>
    </w:p>
    <w:p w14:paraId="7C2BA391" w14:textId="77777777" w:rsidR="00314FD4" w:rsidRPr="00797064" w:rsidRDefault="00314FD4" w:rsidP="00314FD4">
      <w:pPr>
        <w:jc w:val="center"/>
        <w:rPr>
          <w:bCs/>
          <w:kern w:val="28"/>
          <w:sz w:val="22"/>
          <w:szCs w:val="22"/>
        </w:rPr>
      </w:pPr>
    </w:p>
    <w:p w14:paraId="312EF866" w14:textId="77777777" w:rsidR="00AB3ABA" w:rsidRPr="00797064" w:rsidRDefault="00AB3ABA" w:rsidP="00314FD4">
      <w:pPr>
        <w:jc w:val="center"/>
        <w:rPr>
          <w:bCs/>
          <w:kern w:val="28"/>
          <w:sz w:val="22"/>
          <w:szCs w:val="22"/>
        </w:rPr>
      </w:pPr>
    </w:p>
    <w:p w14:paraId="71FC2B4E" w14:textId="568D297A" w:rsidR="00314FD4" w:rsidRPr="00797064" w:rsidRDefault="00F720FE" w:rsidP="00314FD4">
      <w:pPr>
        <w:jc w:val="center"/>
        <w:rPr>
          <w:bCs/>
          <w:kern w:val="28"/>
          <w:sz w:val="22"/>
          <w:szCs w:val="22"/>
        </w:rPr>
      </w:pPr>
      <w:r w:rsidRPr="00797064">
        <w:rPr>
          <w:bCs/>
          <w:kern w:val="28"/>
          <w:sz w:val="22"/>
          <w:szCs w:val="22"/>
        </w:rPr>
        <w:t>Evalua</w:t>
      </w:r>
      <w:r w:rsidR="009D7C41" w:rsidRPr="00797064">
        <w:rPr>
          <w:bCs/>
          <w:kern w:val="28"/>
          <w:sz w:val="22"/>
          <w:szCs w:val="22"/>
        </w:rPr>
        <w:t xml:space="preserve">ční </w:t>
      </w:r>
      <w:r w:rsidRPr="00797064">
        <w:rPr>
          <w:bCs/>
          <w:kern w:val="28"/>
          <w:sz w:val="22"/>
          <w:szCs w:val="22"/>
        </w:rPr>
        <w:t>t</w:t>
      </w:r>
      <w:r w:rsidR="009D7C41" w:rsidRPr="00797064">
        <w:rPr>
          <w:bCs/>
          <w:kern w:val="28"/>
          <w:sz w:val="22"/>
          <w:szCs w:val="22"/>
        </w:rPr>
        <w:t>ý</w:t>
      </w:r>
      <w:r w:rsidRPr="00797064">
        <w:rPr>
          <w:bCs/>
          <w:kern w:val="28"/>
          <w:sz w:val="22"/>
          <w:szCs w:val="22"/>
        </w:rPr>
        <w:t>m</w:t>
      </w:r>
    </w:p>
    <w:p w14:paraId="72164FC3" w14:textId="7DD2009A" w:rsidR="00314FD4" w:rsidRPr="00797064" w:rsidRDefault="00D96533" w:rsidP="00314FD4">
      <w:pPr>
        <w:jc w:val="center"/>
        <w:rPr>
          <w:bCs/>
          <w:kern w:val="28"/>
          <w:sz w:val="22"/>
          <w:szCs w:val="22"/>
        </w:rPr>
      </w:pPr>
      <w:r w:rsidRPr="00797064">
        <w:rPr>
          <w:bCs/>
          <w:kern w:val="28"/>
          <w:sz w:val="22"/>
          <w:szCs w:val="22"/>
        </w:rPr>
        <w:t>Hlavní evaluátor</w:t>
      </w:r>
      <w:r w:rsidR="00E7343A" w:rsidRPr="00797064">
        <w:rPr>
          <w:bCs/>
          <w:kern w:val="28"/>
          <w:sz w:val="22"/>
          <w:szCs w:val="22"/>
        </w:rPr>
        <w:t>: Mgr. Jakub Štogr</w:t>
      </w:r>
    </w:p>
    <w:p w14:paraId="5CFED291" w14:textId="7E552EA0" w:rsidR="00314FD4" w:rsidRPr="00797064" w:rsidRDefault="007202D1" w:rsidP="00314FD4">
      <w:pPr>
        <w:jc w:val="center"/>
        <w:rPr>
          <w:bCs/>
          <w:kern w:val="28"/>
          <w:sz w:val="22"/>
          <w:szCs w:val="22"/>
        </w:rPr>
      </w:pPr>
      <w:r w:rsidRPr="00797064">
        <w:rPr>
          <w:bCs/>
          <w:kern w:val="28"/>
          <w:sz w:val="22"/>
          <w:szCs w:val="22"/>
        </w:rPr>
        <w:t>Expertka</w:t>
      </w:r>
      <w:r w:rsidR="008E00C9" w:rsidRPr="00797064">
        <w:rPr>
          <w:bCs/>
          <w:kern w:val="28"/>
          <w:sz w:val="22"/>
          <w:szCs w:val="22"/>
        </w:rPr>
        <w:t>:</w:t>
      </w:r>
      <w:r w:rsidR="00314FD4" w:rsidRPr="00797064">
        <w:rPr>
          <w:bCs/>
          <w:kern w:val="28"/>
          <w:sz w:val="22"/>
          <w:szCs w:val="22"/>
        </w:rPr>
        <w:t xml:space="preserve"> </w:t>
      </w:r>
      <w:r w:rsidR="00E7343A" w:rsidRPr="00797064">
        <w:rPr>
          <w:bCs/>
          <w:kern w:val="28"/>
          <w:sz w:val="22"/>
          <w:szCs w:val="22"/>
        </w:rPr>
        <w:t xml:space="preserve">Mgr. </w:t>
      </w:r>
      <w:r w:rsidRPr="00797064">
        <w:rPr>
          <w:bCs/>
          <w:kern w:val="28"/>
          <w:sz w:val="22"/>
          <w:szCs w:val="22"/>
        </w:rPr>
        <w:t>Marie Schifferová</w:t>
      </w:r>
    </w:p>
    <w:p w14:paraId="36E0DFB7" w14:textId="77777777" w:rsidR="00314FD4" w:rsidRPr="00797064" w:rsidRDefault="00314FD4" w:rsidP="00A7434F">
      <w:pPr>
        <w:rPr>
          <w:sz w:val="22"/>
          <w:szCs w:val="22"/>
        </w:rPr>
      </w:pPr>
    </w:p>
    <w:p w14:paraId="6BF33D8E" w14:textId="77777777" w:rsidR="00C26CFC" w:rsidRPr="00797064" w:rsidRDefault="00C26CFC" w:rsidP="00A7434F">
      <w:pPr>
        <w:rPr>
          <w:sz w:val="22"/>
          <w:szCs w:val="22"/>
        </w:rPr>
      </w:pPr>
    </w:p>
    <w:p w14:paraId="6D8D54C3" w14:textId="77777777" w:rsidR="00C26CFC" w:rsidRPr="00797064" w:rsidRDefault="00C26CFC" w:rsidP="00A7434F"/>
    <w:p w14:paraId="61F9B77F" w14:textId="77777777" w:rsidR="008946FD" w:rsidRPr="00797064" w:rsidRDefault="008946FD" w:rsidP="00A7434F"/>
    <w:p w14:paraId="44016A50" w14:textId="77777777" w:rsidR="008946FD" w:rsidRPr="00797064" w:rsidRDefault="008946FD" w:rsidP="00A7434F"/>
    <w:p w14:paraId="05585D7A" w14:textId="77777777" w:rsidR="008946FD" w:rsidRPr="00797064" w:rsidRDefault="008946FD" w:rsidP="00A7434F"/>
    <w:p w14:paraId="2A06BFB4" w14:textId="77777777" w:rsidR="008946FD" w:rsidRPr="00797064" w:rsidRDefault="008946FD" w:rsidP="00A7434F"/>
    <w:p w14:paraId="5FF52093" w14:textId="77777777" w:rsidR="008946FD" w:rsidRPr="00797064" w:rsidRDefault="008946FD" w:rsidP="00A7434F"/>
    <w:p w14:paraId="59EF8C7B" w14:textId="77777777" w:rsidR="008946FD" w:rsidRPr="00797064" w:rsidRDefault="008946FD" w:rsidP="00A7434F"/>
    <w:p w14:paraId="55ED25CC" w14:textId="77777777" w:rsidR="00A7434F" w:rsidRPr="00797064" w:rsidRDefault="00F174ED" w:rsidP="002212BF">
      <w:pPr>
        <w:jc w:val="center"/>
        <w:rPr>
          <w:b/>
          <w:color w:val="FF6600"/>
        </w:rPr>
      </w:pPr>
      <w:r w:rsidRPr="00797064">
        <w:rPr>
          <w:rFonts w:ascii="Myriad Pro" w:hAnsi="Myriad Pro"/>
          <w:b/>
          <w:bCs/>
          <w:noProof/>
        </w:rPr>
        <w:lastRenderedPageBreak/>
        <w:drawing>
          <wp:inline distT="0" distB="0" distL="0" distR="0" wp14:anchorId="0C09EBFE" wp14:editId="73AF3182">
            <wp:extent cx="2562225" cy="786765"/>
            <wp:effectExtent l="0" t="0" r="3175" b="635"/>
            <wp:docPr id="2" name="Picture 2" descr="logocrdc_zm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rdc_zme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786765"/>
                    </a:xfrm>
                    <a:prstGeom prst="rect">
                      <a:avLst/>
                    </a:prstGeom>
                    <a:noFill/>
                    <a:ln>
                      <a:noFill/>
                    </a:ln>
                  </pic:spPr>
                </pic:pic>
              </a:graphicData>
            </a:graphic>
          </wp:inline>
        </w:drawing>
      </w:r>
    </w:p>
    <w:p w14:paraId="05CFD828" w14:textId="72EA7274" w:rsidR="00A7434F" w:rsidRPr="00797064" w:rsidRDefault="00A7434F" w:rsidP="008C4629">
      <w:pPr>
        <w:pStyle w:val="Nadpis1"/>
      </w:pPr>
      <w:bookmarkStart w:id="0" w:name="_Toc367717317"/>
      <w:r w:rsidRPr="00797064">
        <w:t>Identifikační formulář</w:t>
      </w:r>
      <w:bookmarkEnd w:id="0"/>
    </w:p>
    <w:p w14:paraId="11A4303B" w14:textId="77777777" w:rsidR="00C154C8" w:rsidRPr="00797064" w:rsidRDefault="00C154C8" w:rsidP="00A7434F">
      <w:pPr>
        <w:rPr>
          <w:b/>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26CFC" w:rsidRPr="00797064" w14:paraId="38979E78" w14:textId="77777777" w:rsidTr="00527B7C">
        <w:tc>
          <w:tcPr>
            <w:tcW w:w="4606" w:type="dxa"/>
          </w:tcPr>
          <w:p w14:paraId="62DAF5AA" w14:textId="77777777" w:rsidR="00C26CFC" w:rsidRPr="00797064" w:rsidRDefault="00C26CFC" w:rsidP="00A7434F">
            <w:pPr>
              <w:rPr>
                <w:sz w:val="22"/>
                <w:szCs w:val="22"/>
              </w:rPr>
            </w:pPr>
            <w:r w:rsidRPr="00797064">
              <w:rPr>
                <w:sz w:val="22"/>
                <w:szCs w:val="22"/>
              </w:rPr>
              <w:t xml:space="preserve">Partnerská země (země realizace): </w:t>
            </w:r>
            <w:r w:rsidR="00E7343A" w:rsidRPr="00797064">
              <w:rPr>
                <w:sz w:val="22"/>
                <w:szCs w:val="22"/>
              </w:rPr>
              <w:t>Kosovo</w:t>
            </w:r>
          </w:p>
        </w:tc>
        <w:tc>
          <w:tcPr>
            <w:tcW w:w="4606" w:type="dxa"/>
          </w:tcPr>
          <w:p w14:paraId="050F5760" w14:textId="77777777" w:rsidR="00C26CFC" w:rsidRPr="00797064" w:rsidRDefault="00C26CFC" w:rsidP="00A7434F">
            <w:pPr>
              <w:rPr>
                <w:sz w:val="22"/>
                <w:szCs w:val="22"/>
              </w:rPr>
            </w:pPr>
            <w:r w:rsidRPr="00797064">
              <w:rPr>
                <w:sz w:val="22"/>
                <w:szCs w:val="22"/>
              </w:rPr>
              <w:t>Projektové lokality:</w:t>
            </w:r>
            <w:r w:rsidR="00E7343A" w:rsidRPr="00797064">
              <w:rPr>
                <w:sz w:val="22"/>
                <w:szCs w:val="22"/>
              </w:rPr>
              <w:t xml:space="preserve"> Kosovo</w:t>
            </w:r>
          </w:p>
        </w:tc>
      </w:tr>
      <w:tr w:rsidR="00C154C8" w:rsidRPr="00797064" w14:paraId="417E15D2" w14:textId="77777777" w:rsidTr="00527B7C">
        <w:tc>
          <w:tcPr>
            <w:tcW w:w="4606" w:type="dxa"/>
          </w:tcPr>
          <w:p w14:paraId="2BA73BF5" w14:textId="77777777" w:rsidR="00C154C8" w:rsidRPr="00797064" w:rsidRDefault="00C154C8" w:rsidP="00A7434F">
            <w:pPr>
              <w:rPr>
                <w:sz w:val="22"/>
                <w:szCs w:val="22"/>
              </w:rPr>
            </w:pPr>
            <w:r w:rsidRPr="00797064">
              <w:rPr>
                <w:sz w:val="22"/>
                <w:szCs w:val="22"/>
              </w:rPr>
              <w:t>Náz</w:t>
            </w:r>
            <w:r w:rsidR="00C26CFC" w:rsidRPr="00797064">
              <w:rPr>
                <w:sz w:val="22"/>
                <w:szCs w:val="22"/>
              </w:rPr>
              <w:t>ev</w:t>
            </w:r>
            <w:r w:rsidRPr="00797064">
              <w:rPr>
                <w:sz w:val="22"/>
                <w:szCs w:val="22"/>
              </w:rPr>
              <w:t xml:space="preserve"> projekt</w:t>
            </w:r>
            <w:r w:rsidR="00C26CFC" w:rsidRPr="00797064">
              <w:rPr>
                <w:sz w:val="22"/>
                <w:szCs w:val="22"/>
              </w:rPr>
              <w:t>u v českém a anglickém jazyce</w:t>
            </w:r>
            <w:r w:rsidRPr="00797064">
              <w:rPr>
                <w:sz w:val="22"/>
                <w:szCs w:val="22"/>
              </w:rPr>
              <w:t>:</w:t>
            </w:r>
          </w:p>
          <w:p w14:paraId="534FCBF8" w14:textId="59A11D9D" w:rsidR="00433B5C" w:rsidRPr="00797064" w:rsidRDefault="00E7343A" w:rsidP="00A7434F">
            <w:pPr>
              <w:rPr>
                <w:b/>
                <w:sz w:val="22"/>
                <w:szCs w:val="22"/>
              </w:rPr>
            </w:pPr>
            <w:r w:rsidRPr="00797064">
              <w:rPr>
                <w:rFonts w:eastAsia="MS Mincho"/>
                <w:b/>
                <w:sz w:val="22"/>
                <w:szCs w:val="22"/>
              </w:rPr>
              <w:t>„</w:t>
            </w:r>
            <w:r w:rsidR="007202D1" w:rsidRPr="00797064">
              <w:rPr>
                <w:rFonts w:eastAsia="MS Mincho"/>
                <w:b/>
                <w:sz w:val="22"/>
                <w:szCs w:val="22"/>
              </w:rPr>
              <w:t>Podpora i</w:t>
            </w:r>
            <w:r w:rsidR="007202D1" w:rsidRPr="00797064">
              <w:rPr>
                <w:b/>
                <w:sz w:val="22"/>
                <w:szCs w:val="22"/>
              </w:rPr>
              <w:t>ntegrace zrakově postižených v Kosovu</w:t>
            </w:r>
            <w:r w:rsidRPr="00797064">
              <w:rPr>
                <w:b/>
                <w:sz w:val="22"/>
                <w:szCs w:val="22"/>
              </w:rPr>
              <w:t>“</w:t>
            </w:r>
          </w:p>
          <w:p w14:paraId="2611531D" w14:textId="434BD26B" w:rsidR="00433B5C" w:rsidRPr="00797064" w:rsidRDefault="00C15EAC" w:rsidP="003D44B5">
            <w:pPr>
              <w:rPr>
                <w:b/>
                <w:sz w:val="22"/>
                <w:szCs w:val="22"/>
              </w:rPr>
            </w:pPr>
            <w:r w:rsidRPr="00797064">
              <w:rPr>
                <w:b/>
                <w:sz w:val="22"/>
                <w:szCs w:val="22"/>
              </w:rPr>
              <w:t xml:space="preserve">„Support </w:t>
            </w:r>
            <w:proofErr w:type="spellStart"/>
            <w:r w:rsidRPr="00797064">
              <w:rPr>
                <w:b/>
                <w:sz w:val="22"/>
                <w:szCs w:val="22"/>
              </w:rPr>
              <w:t>of</w:t>
            </w:r>
            <w:proofErr w:type="spellEnd"/>
            <w:r w:rsidRPr="00797064">
              <w:rPr>
                <w:b/>
                <w:sz w:val="22"/>
                <w:szCs w:val="22"/>
              </w:rPr>
              <w:t xml:space="preserve"> </w:t>
            </w:r>
            <w:proofErr w:type="spellStart"/>
            <w:r w:rsidRPr="00797064">
              <w:rPr>
                <w:b/>
                <w:sz w:val="22"/>
                <w:szCs w:val="22"/>
              </w:rPr>
              <w:t>the</w:t>
            </w:r>
            <w:proofErr w:type="spellEnd"/>
            <w:r w:rsidRPr="00797064">
              <w:rPr>
                <w:b/>
                <w:sz w:val="22"/>
                <w:szCs w:val="22"/>
              </w:rPr>
              <w:t xml:space="preserve"> </w:t>
            </w:r>
            <w:proofErr w:type="spellStart"/>
            <w:r w:rsidRPr="00797064">
              <w:rPr>
                <w:b/>
                <w:sz w:val="22"/>
                <w:szCs w:val="22"/>
              </w:rPr>
              <w:t>inte</w:t>
            </w:r>
            <w:r w:rsidR="00433B5C" w:rsidRPr="00797064">
              <w:rPr>
                <w:b/>
                <w:sz w:val="22"/>
                <w:szCs w:val="22"/>
              </w:rPr>
              <w:t>gration</w:t>
            </w:r>
            <w:proofErr w:type="spellEnd"/>
            <w:r w:rsidR="00433B5C" w:rsidRPr="00797064">
              <w:rPr>
                <w:b/>
                <w:sz w:val="22"/>
                <w:szCs w:val="22"/>
              </w:rPr>
              <w:t xml:space="preserve"> </w:t>
            </w:r>
            <w:proofErr w:type="spellStart"/>
            <w:r w:rsidR="00433B5C" w:rsidRPr="00797064">
              <w:rPr>
                <w:b/>
                <w:sz w:val="22"/>
                <w:szCs w:val="22"/>
              </w:rPr>
              <w:t>of</w:t>
            </w:r>
            <w:proofErr w:type="spellEnd"/>
            <w:r w:rsidR="00433B5C" w:rsidRPr="00797064">
              <w:rPr>
                <w:b/>
                <w:sz w:val="22"/>
                <w:szCs w:val="22"/>
              </w:rPr>
              <w:t xml:space="preserve"> </w:t>
            </w:r>
            <w:proofErr w:type="spellStart"/>
            <w:r w:rsidR="00433B5C" w:rsidRPr="00797064">
              <w:rPr>
                <w:b/>
                <w:sz w:val="22"/>
                <w:szCs w:val="22"/>
              </w:rPr>
              <w:t>the</w:t>
            </w:r>
            <w:proofErr w:type="spellEnd"/>
            <w:r w:rsidR="00433B5C" w:rsidRPr="00797064">
              <w:rPr>
                <w:b/>
                <w:sz w:val="22"/>
                <w:szCs w:val="22"/>
              </w:rPr>
              <w:t xml:space="preserve"> </w:t>
            </w:r>
            <w:proofErr w:type="spellStart"/>
            <w:r w:rsidR="00AE1BEB" w:rsidRPr="00797064">
              <w:rPr>
                <w:b/>
                <w:sz w:val="22"/>
                <w:szCs w:val="22"/>
              </w:rPr>
              <w:t>visually</w:t>
            </w:r>
            <w:proofErr w:type="spellEnd"/>
            <w:r w:rsidR="00AE1BEB" w:rsidRPr="00797064">
              <w:rPr>
                <w:b/>
                <w:sz w:val="22"/>
                <w:szCs w:val="22"/>
              </w:rPr>
              <w:t xml:space="preserve"> </w:t>
            </w:r>
            <w:proofErr w:type="spellStart"/>
            <w:r w:rsidR="00AE1BEB" w:rsidRPr="00797064">
              <w:rPr>
                <w:b/>
                <w:sz w:val="22"/>
                <w:szCs w:val="22"/>
              </w:rPr>
              <w:t>impaired</w:t>
            </w:r>
            <w:proofErr w:type="spellEnd"/>
            <w:r w:rsidR="00433B5C" w:rsidRPr="00797064">
              <w:rPr>
                <w:b/>
                <w:sz w:val="22"/>
                <w:szCs w:val="22"/>
              </w:rPr>
              <w:t xml:space="preserve"> </w:t>
            </w:r>
            <w:proofErr w:type="spellStart"/>
            <w:r w:rsidR="003D44B5" w:rsidRPr="00797064">
              <w:rPr>
                <w:b/>
                <w:sz w:val="22"/>
                <w:szCs w:val="22"/>
              </w:rPr>
              <w:t>persons</w:t>
            </w:r>
            <w:proofErr w:type="spellEnd"/>
            <w:r w:rsidR="00AE1BEB" w:rsidRPr="00797064">
              <w:rPr>
                <w:b/>
                <w:sz w:val="22"/>
                <w:szCs w:val="22"/>
              </w:rPr>
              <w:t xml:space="preserve"> </w:t>
            </w:r>
            <w:r w:rsidR="007202D1" w:rsidRPr="00797064">
              <w:rPr>
                <w:b/>
                <w:sz w:val="22"/>
                <w:szCs w:val="22"/>
              </w:rPr>
              <w:t>in</w:t>
            </w:r>
            <w:r w:rsidR="00433B5C" w:rsidRPr="00797064">
              <w:rPr>
                <w:b/>
                <w:sz w:val="22"/>
                <w:szCs w:val="22"/>
              </w:rPr>
              <w:t xml:space="preserve"> Kosovo“ </w:t>
            </w:r>
          </w:p>
        </w:tc>
        <w:tc>
          <w:tcPr>
            <w:tcW w:w="4606" w:type="dxa"/>
          </w:tcPr>
          <w:p w14:paraId="01AE472C" w14:textId="77777777" w:rsidR="00C154C8" w:rsidRPr="00797064" w:rsidRDefault="00C154C8" w:rsidP="00A7434F">
            <w:pPr>
              <w:rPr>
                <w:sz w:val="22"/>
                <w:szCs w:val="22"/>
              </w:rPr>
            </w:pPr>
            <w:r w:rsidRPr="00797064">
              <w:rPr>
                <w:sz w:val="22"/>
                <w:szCs w:val="22"/>
              </w:rPr>
              <w:t>Sektorové zaměření:</w:t>
            </w:r>
          </w:p>
          <w:p w14:paraId="15ED08FA" w14:textId="3C1B0B74" w:rsidR="00E7343A" w:rsidRPr="00797064" w:rsidRDefault="006744D4" w:rsidP="00A7434F">
            <w:pPr>
              <w:rPr>
                <w:sz w:val="22"/>
                <w:szCs w:val="22"/>
              </w:rPr>
            </w:pPr>
            <w:r w:rsidRPr="00797064">
              <w:rPr>
                <w:sz w:val="22"/>
                <w:szCs w:val="22"/>
              </w:rPr>
              <w:t>Sociální, Podpora lidských práv a osob s postižením</w:t>
            </w:r>
          </w:p>
        </w:tc>
      </w:tr>
      <w:tr w:rsidR="00C154C8" w:rsidRPr="00797064" w14:paraId="1A06AD0D" w14:textId="77777777" w:rsidTr="00527B7C">
        <w:tc>
          <w:tcPr>
            <w:tcW w:w="4606" w:type="dxa"/>
          </w:tcPr>
          <w:p w14:paraId="1D17F035" w14:textId="77777777" w:rsidR="00C154C8" w:rsidRPr="00797064" w:rsidRDefault="00C26CFC" w:rsidP="00A7434F">
            <w:pPr>
              <w:rPr>
                <w:sz w:val="22"/>
                <w:szCs w:val="22"/>
              </w:rPr>
            </w:pPr>
            <w:r w:rsidRPr="00797064">
              <w:rPr>
                <w:sz w:val="22"/>
                <w:szCs w:val="22"/>
              </w:rPr>
              <w:t>Gestor:</w:t>
            </w:r>
            <w:r w:rsidR="00E7343A" w:rsidRPr="00797064">
              <w:rPr>
                <w:sz w:val="22"/>
                <w:szCs w:val="22"/>
              </w:rPr>
              <w:t xml:space="preserve"> </w:t>
            </w:r>
            <w:r w:rsidR="00E7343A" w:rsidRPr="00797064">
              <w:rPr>
                <w:rFonts w:cs="Arial"/>
                <w:sz w:val="22"/>
                <w:szCs w:val="22"/>
              </w:rPr>
              <w:t>Česká rozvojová agentura</w:t>
            </w:r>
          </w:p>
        </w:tc>
        <w:tc>
          <w:tcPr>
            <w:tcW w:w="4606" w:type="dxa"/>
          </w:tcPr>
          <w:p w14:paraId="3A66EFB4" w14:textId="77777777" w:rsidR="00C154C8" w:rsidRPr="00797064" w:rsidRDefault="00C26CFC" w:rsidP="00A7434F">
            <w:pPr>
              <w:rPr>
                <w:sz w:val="22"/>
                <w:szCs w:val="22"/>
              </w:rPr>
            </w:pPr>
            <w:r w:rsidRPr="00797064">
              <w:rPr>
                <w:sz w:val="22"/>
                <w:szCs w:val="22"/>
              </w:rPr>
              <w:t>Realizátor:</w:t>
            </w:r>
            <w:r w:rsidR="00E7343A" w:rsidRPr="00797064">
              <w:rPr>
                <w:sz w:val="22"/>
                <w:szCs w:val="22"/>
              </w:rPr>
              <w:t xml:space="preserve"> </w:t>
            </w:r>
            <w:r w:rsidR="00E7343A" w:rsidRPr="00797064">
              <w:rPr>
                <w:rFonts w:cs="Arial"/>
                <w:sz w:val="22"/>
                <w:szCs w:val="22"/>
              </w:rPr>
              <w:t>Člověk v tísni, o.p.s.</w:t>
            </w:r>
          </w:p>
        </w:tc>
      </w:tr>
      <w:tr w:rsidR="00C26CFC" w:rsidRPr="00797064" w14:paraId="3E9641CE" w14:textId="77777777" w:rsidTr="00527B7C">
        <w:trPr>
          <w:trHeight w:val="69"/>
        </w:trPr>
        <w:tc>
          <w:tcPr>
            <w:tcW w:w="4606" w:type="dxa"/>
          </w:tcPr>
          <w:p w14:paraId="0D298B57" w14:textId="77777777" w:rsidR="00C26CFC" w:rsidRPr="00797064" w:rsidRDefault="00C26CFC" w:rsidP="00A7434F">
            <w:pPr>
              <w:rPr>
                <w:sz w:val="22"/>
                <w:szCs w:val="22"/>
              </w:rPr>
            </w:pPr>
            <w:r w:rsidRPr="00797064">
              <w:rPr>
                <w:sz w:val="22"/>
                <w:szCs w:val="22"/>
              </w:rPr>
              <w:t>Období realizace</w:t>
            </w:r>
            <w:r w:rsidR="00DE017F" w:rsidRPr="00797064">
              <w:rPr>
                <w:sz w:val="22"/>
                <w:szCs w:val="22"/>
              </w:rPr>
              <w:t xml:space="preserve"> – měsíc/rok zahájení projektu</w:t>
            </w:r>
            <w:r w:rsidRPr="00797064">
              <w:rPr>
                <w:sz w:val="22"/>
                <w:szCs w:val="22"/>
              </w:rPr>
              <w:t>:</w:t>
            </w:r>
          </w:p>
          <w:p w14:paraId="7CEE1533" w14:textId="6826907C" w:rsidR="00E7343A" w:rsidRPr="00797064" w:rsidRDefault="008C7A93" w:rsidP="00D96533">
            <w:pPr>
              <w:rPr>
                <w:sz w:val="22"/>
                <w:szCs w:val="22"/>
              </w:rPr>
            </w:pPr>
            <w:r w:rsidRPr="00797064">
              <w:rPr>
                <w:sz w:val="22"/>
                <w:szCs w:val="22"/>
              </w:rPr>
              <w:t xml:space="preserve">Duben </w:t>
            </w:r>
            <w:r w:rsidR="003C7516" w:rsidRPr="00797064">
              <w:rPr>
                <w:sz w:val="22"/>
                <w:szCs w:val="22"/>
              </w:rPr>
              <w:t>201</w:t>
            </w:r>
            <w:r w:rsidR="007202D1" w:rsidRPr="00797064">
              <w:rPr>
                <w:sz w:val="22"/>
                <w:szCs w:val="22"/>
              </w:rPr>
              <w:t>1</w:t>
            </w:r>
          </w:p>
        </w:tc>
        <w:tc>
          <w:tcPr>
            <w:tcW w:w="4606" w:type="dxa"/>
          </w:tcPr>
          <w:p w14:paraId="54B05072" w14:textId="77777777" w:rsidR="00C26CFC" w:rsidRPr="00797064" w:rsidRDefault="00DE017F" w:rsidP="00A7434F">
            <w:pPr>
              <w:rPr>
                <w:sz w:val="22"/>
                <w:szCs w:val="22"/>
              </w:rPr>
            </w:pPr>
            <w:r w:rsidRPr="00797064">
              <w:rPr>
                <w:sz w:val="22"/>
                <w:szCs w:val="22"/>
              </w:rPr>
              <w:t>Měsíc/rok ukončení projektu:</w:t>
            </w:r>
          </w:p>
          <w:p w14:paraId="0B0AF644" w14:textId="2A81E699" w:rsidR="003C7516" w:rsidRPr="00797064" w:rsidRDefault="008C7A93" w:rsidP="00A7434F">
            <w:pPr>
              <w:rPr>
                <w:sz w:val="22"/>
                <w:szCs w:val="22"/>
              </w:rPr>
            </w:pPr>
            <w:r w:rsidRPr="00797064">
              <w:rPr>
                <w:sz w:val="22"/>
                <w:szCs w:val="22"/>
              </w:rPr>
              <w:t xml:space="preserve">Prosinec </w:t>
            </w:r>
            <w:r w:rsidR="003C7516" w:rsidRPr="00797064">
              <w:rPr>
                <w:sz w:val="22"/>
                <w:szCs w:val="22"/>
              </w:rPr>
              <w:t>201</w:t>
            </w:r>
            <w:r w:rsidR="007202D1" w:rsidRPr="00797064">
              <w:rPr>
                <w:sz w:val="22"/>
                <w:szCs w:val="22"/>
              </w:rPr>
              <w:t>2</w:t>
            </w:r>
          </w:p>
        </w:tc>
      </w:tr>
      <w:tr w:rsidR="00C26CFC" w:rsidRPr="00797064" w14:paraId="6655B30E" w14:textId="77777777" w:rsidTr="00527B7C">
        <w:trPr>
          <w:trHeight w:val="67"/>
        </w:trPr>
        <w:tc>
          <w:tcPr>
            <w:tcW w:w="4606" w:type="dxa"/>
          </w:tcPr>
          <w:p w14:paraId="25675108" w14:textId="77777777" w:rsidR="00C26CFC" w:rsidRPr="00797064" w:rsidRDefault="00DE017F" w:rsidP="00A7434F">
            <w:pPr>
              <w:rPr>
                <w:sz w:val="22"/>
                <w:szCs w:val="22"/>
              </w:rPr>
            </w:pPr>
            <w:r w:rsidRPr="00797064">
              <w:rPr>
                <w:sz w:val="22"/>
                <w:szCs w:val="22"/>
              </w:rPr>
              <w:t>Celkové čerpání v CZK ze ZRS ČR:</w:t>
            </w:r>
          </w:p>
          <w:p w14:paraId="079C678B" w14:textId="179AB793" w:rsidR="003C7516" w:rsidRPr="00797064" w:rsidRDefault="007202D1" w:rsidP="00A7434F">
            <w:pPr>
              <w:rPr>
                <w:sz w:val="22"/>
                <w:szCs w:val="22"/>
              </w:rPr>
            </w:pPr>
            <w:r w:rsidRPr="00797064">
              <w:rPr>
                <w:sz w:val="22"/>
                <w:szCs w:val="22"/>
              </w:rPr>
              <w:t>5,93</w:t>
            </w:r>
            <w:r w:rsidR="003C7516" w:rsidRPr="00797064">
              <w:rPr>
                <w:sz w:val="22"/>
                <w:szCs w:val="22"/>
              </w:rPr>
              <w:t xml:space="preserve"> mil. Kč</w:t>
            </w:r>
          </w:p>
        </w:tc>
        <w:tc>
          <w:tcPr>
            <w:tcW w:w="4606" w:type="dxa"/>
          </w:tcPr>
          <w:p w14:paraId="163CE57D" w14:textId="77777777" w:rsidR="00C26CFC" w:rsidRPr="00797064" w:rsidRDefault="00DE017F" w:rsidP="00A7434F">
            <w:pPr>
              <w:rPr>
                <w:sz w:val="22"/>
                <w:szCs w:val="22"/>
              </w:rPr>
            </w:pPr>
            <w:r w:rsidRPr="00797064">
              <w:rPr>
                <w:sz w:val="22"/>
                <w:szCs w:val="22"/>
              </w:rPr>
              <w:t>Celkové čerpání v CZK včetně spolufinancování:</w:t>
            </w:r>
          </w:p>
          <w:p w14:paraId="393CA369" w14:textId="4AB1E610" w:rsidR="003C7516" w:rsidRPr="00797064" w:rsidRDefault="007202D1" w:rsidP="00A7434F">
            <w:pPr>
              <w:rPr>
                <w:sz w:val="22"/>
                <w:szCs w:val="22"/>
              </w:rPr>
            </w:pPr>
            <w:r w:rsidRPr="00797064">
              <w:rPr>
                <w:sz w:val="22"/>
                <w:szCs w:val="22"/>
              </w:rPr>
              <w:t>5,93 mil. Kč</w:t>
            </w:r>
          </w:p>
        </w:tc>
      </w:tr>
      <w:tr w:rsidR="00DE017F" w:rsidRPr="00797064" w14:paraId="58616C90" w14:textId="77777777" w:rsidTr="00527B7C">
        <w:trPr>
          <w:trHeight w:val="90"/>
        </w:trPr>
        <w:tc>
          <w:tcPr>
            <w:tcW w:w="9212" w:type="dxa"/>
            <w:gridSpan w:val="2"/>
          </w:tcPr>
          <w:p w14:paraId="00C31DF8" w14:textId="77777777" w:rsidR="00DE017F" w:rsidRPr="00797064" w:rsidRDefault="00DE017F" w:rsidP="00A7434F">
            <w:pPr>
              <w:rPr>
                <w:sz w:val="22"/>
                <w:szCs w:val="22"/>
              </w:rPr>
            </w:pPr>
            <w:r w:rsidRPr="00797064">
              <w:rPr>
                <w:sz w:val="22"/>
                <w:szCs w:val="22"/>
              </w:rPr>
              <w:t>Další donoři podílející se na projektu:</w:t>
            </w:r>
            <w:r w:rsidR="003C7516" w:rsidRPr="00797064">
              <w:rPr>
                <w:sz w:val="22"/>
                <w:szCs w:val="22"/>
              </w:rPr>
              <w:t xml:space="preserve"> - </w:t>
            </w:r>
          </w:p>
        </w:tc>
      </w:tr>
      <w:tr w:rsidR="00DE017F" w:rsidRPr="00797064" w14:paraId="79F70238" w14:textId="77777777" w:rsidTr="00527B7C">
        <w:trPr>
          <w:trHeight w:val="90"/>
        </w:trPr>
        <w:tc>
          <w:tcPr>
            <w:tcW w:w="9212" w:type="dxa"/>
            <w:gridSpan w:val="2"/>
          </w:tcPr>
          <w:p w14:paraId="2C8EB65E" w14:textId="4B769AF7" w:rsidR="00DE017F" w:rsidRPr="00797064" w:rsidRDefault="00DE017F" w:rsidP="007202D1">
            <w:pPr>
              <w:rPr>
                <w:sz w:val="22"/>
                <w:szCs w:val="22"/>
              </w:rPr>
            </w:pPr>
            <w:r w:rsidRPr="00797064">
              <w:rPr>
                <w:sz w:val="22"/>
                <w:szCs w:val="22"/>
              </w:rPr>
              <w:t>Autoři evaluační zprávy:</w:t>
            </w:r>
            <w:r w:rsidR="003C7516" w:rsidRPr="00797064">
              <w:rPr>
                <w:sz w:val="22"/>
                <w:szCs w:val="22"/>
              </w:rPr>
              <w:t xml:space="preserve"> Mgr. Jakub</w:t>
            </w:r>
            <w:r w:rsidR="00924C8C" w:rsidRPr="00797064">
              <w:rPr>
                <w:sz w:val="22"/>
                <w:szCs w:val="22"/>
              </w:rPr>
              <w:t xml:space="preserve"> Štogr, Mgr. </w:t>
            </w:r>
            <w:r w:rsidR="007202D1" w:rsidRPr="00797064">
              <w:rPr>
                <w:sz w:val="22"/>
                <w:szCs w:val="22"/>
              </w:rPr>
              <w:t>Marie Schifferová</w:t>
            </w:r>
          </w:p>
        </w:tc>
      </w:tr>
      <w:tr w:rsidR="00C154C8" w:rsidRPr="00797064" w14:paraId="3DB660C2" w14:textId="77777777" w:rsidTr="00527B7C">
        <w:tc>
          <w:tcPr>
            <w:tcW w:w="9212" w:type="dxa"/>
            <w:gridSpan w:val="2"/>
          </w:tcPr>
          <w:p w14:paraId="141D28E4" w14:textId="7E6BA151" w:rsidR="00C26CFC" w:rsidRPr="00797064" w:rsidRDefault="00C154C8" w:rsidP="00A7434F">
            <w:pPr>
              <w:rPr>
                <w:sz w:val="22"/>
                <w:szCs w:val="22"/>
              </w:rPr>
            </w:pPr>
            <w:r w:rsidRPr="00797064">
              <w:rPr>
                <w:sz w:val="22"/>
                <w:szCs w:val="22"/>
              </w:rPr>
              <w:t xml:space="preserve">Datum, </w:t>
            </w:r>
            <w:proofErr w:type="gramStart"/>
            <w:r w:rsidRPr="00797064">
              <w:rPr>
                <w:sz w:val="22"/>
                <w:szCs w:val="22"/>
              </w:rPr>
              <w:t>podpis(y)</w:t>
            </w:r>
            <w:r w:rsidR="00C26CFC" w:rsidRPr="00797064">
              <w:rPr>
                <w:sz w:val="22"/>
                <w:szCs w:val="22"/>
              </w:rPr>
              <w:t>:</w:t>
            </w:r>
            <w:proofErr w:type="gramEnd"/>
            <w:r w:rsidR="00587F72" w:rsidRPr="00797064">
              <w:rPr>
                <w:sz w:val="22"/>
                <w:szCs w:val="22"/>
              </w:rPr>
              <w:t xml:space="preserve"> 9</w:t>
            </w:r>
            <w:r w:rsidR="003C7516" w:rsidRPr="00797064">
              <w:rPr>
                <w:sz w:val="22"/>
                <w:szCs w:val="22"/>
              </w:rPr>
              <w:t>. 9. 2013</w:t>
            </w:r>
          </w:p>
        </w:tc>
      </w:tr>
    </w:tbl>
    <w:p w14:paraId="18AAD995" w14:textId="77777777" w:rsidR="008E00C9" w:rsidRPr="00797064" w:rsidRDefault="008E00C9" w:rsidP="00DA1A83">
      <w:pPr>
        <w:pStyle w:val="Nadpis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202D1" w:rsidRPr="00797064" w14:paraId="4775BC59" w14:textId="77777777" w:rsidTr="00AE1BEB">
        <w:tc>
          <w:tcPr>
            <w:tcW w:w="4606" w:type="dxa"/>
          </w:tcPr>
          <w:p w14:paraId="489FCA0B" w14:textId="77777777" w:rsidR="007202D1" w:rsidRPr="00797064" w:rsidRDefault="007202D1" w:rsidP="00AE1BEB">
            <w:pPr>
              <w:rPr>
                <w:sz w:val="22"/>
                <w:szCs w:val="22"/>
              </w:rPr>
            </w:pPr>
            <w:r w:rsidRPr="00797064">
              <w:rPr>
                <w:sz w:val="22"/>
                <w:szCs w:val="22"/>
              </w:rPr>
              <w:t>Partnerská země (země realizace): Kosovo</w:t>
            </w:r>
          </w:p>
        </w:tc>
        <w:tc>
          <w:tcPr>
            <w:tcW w:w="4606" w:type="dxa"/>
          </w:tcPr>
          <w:p w14:paraId="3516D1A7" w14:textId="77777777" w:rsidR="007202D1" w:rsidRPr="00797064" w:rsidRDefault="007202D1" w:rsidP="00AE1BEB">
            <w:pPr>
              <w:rPr>
                <w:sz w:val="22"/>
                <w:szCs w:val="22"/>
              </w:rPr>
            </w:pPr>
            <w:r w:rsidRPr="00797064">
              <w:rPr>
                <w:sz w:val="22"/>
                <w:szCs w:val="22"/>
              </w:rPr>
              <w:t>Projektové lokality: Kosovo</w:t>
            </w:r>
          </w:p>
        </w:tc>
      </w:tr>
      <w:tr w:rsidR="007202D1" w:rsidRPr="00797064" w14:paraId="7EFF77AD" w14:textId="77777777" w:rsidTr="00AE1BEB">
        <w:tc>
          <w:tcPr>
            <w:tcW w:w="4606" w:type="dxa"/>
          </w:tcPr>
          <w:p w14:paraId="0AC78385" w14:textId="77777777" w:rsidR="007202D1" w:rsidRPr="00797064" w:rsidRDefault="007202D1" w:rsidP="00AE1BEB">
            <w:pPr>
              <w:rPr>
                <w:sz w:val="22"/>
                <w:szCs w:val="22"/>
              </w:rPr>
            </w:pPr>
            <w:r w:rsidRPr="00797064">
              <w:rPr>
                <w:sz w:val="22"/>
                <w:szCs w:val="22"/>
              </w:rPr>
              <w:t>Název projektu v českém a anglickém jazyce:</w:t>
            </w:r>
          </w:p>
          <w:p w14:paraId="230D28FC" w14:textId="7EE3B89C" w:rsidR="007202D1" w:rsidRPr="00797064" w:rsidRDefault="007202D1" w:rsidP="00AE1BEB">
            <w:pPr>
              <w:rPr>
                <w:b/>
                <w:sz w:val="22"/>
                <w:szCs w:val="22"/>
              </w:rPr>
            </w:pPr>
            <w:r w:rsidRPr="00797064">
              <w:rPr>
                <w:rFonts w:eastAsia="MS Mincho"/>
                <w:b/>
                <w:sz w:val="22"/>
                <w:szCs w:val="22"/>
              </w:rPr>
              <w:t>„Podpora integrace nevidomých a slabozrakých lidí do společnosti II</w:t>
            </w:r>
            <w:r w:rsidRPr="00797064">
              <w:rPr>
                <w:b/>
                <w:sz w:val="22"/>
                <w:szCs w:val="22"/>
              </w:rPr>
              <w:t>“</w:t>
            </w:r>
          </w:p>
          <w:p w14:paraId="108FBC55" w14:textId="3A3A13E3" w:rsidR="007202D1" w:rsidRPr="00797064" w:rsidRDefault="007202D1" w:rsidP="007202D1">
            <w:pPr>
              <w:rPr>
                <w:b/>
                <w:sz w:val="22"/>
                <w:szCs w:val="22"/>
              </w:rPr>
            </w:pPr>
            <w:r w:rsidRPr="00797064">
              <w:rPr>
                <w:b/>
                <w:sz w:val="22"/>
                <w:szCs w:val="22"/>
              </w:rPr>
              <w:t xml:space="preserve">„Support </w:t>
            </w:r>
            <w:proofErr w:type="spellStart"/>
            <w:r w:rsidRPr="00797064">
              <w:rPr>
                <w:b/>
                <w:sz w:val="22"/>
                <w:szCs w:val="22"/>
              </w:rPr>
              <w:t>of</w:t>
            </w:r>
            <w:proofErr w:type="spellEnd"/>
            <w:r w:rsidRPr="00797064">
              <w:rPr>
                <w:b/>
                <w:sz w:val="22"/>
                <w:szCs w:val="22"/>
              </w:rPr>
              <w:t xml:space="preserve"> </w:t>
            </w:r>
            <w:proofErr w:type="spellStart"/>
            <w:r w:rsidRPr="00797064">
              <w:rPr>
                <w:b/>
                <w:sz w:val="22"/>
                <w:szCs w:val="22"/>
              </w:rPr>
              <w:t>the</w:t>
            </w:r>
            <w:proofErr w:type="spellEnd"/>
            <w:r w:rsidRPr="00797064">
              <w:rPr>
                <w:b/>
                <w:sz w:val="22"/>
                <w:szCs w:val="22"/>
              </w:rPr>
              <w:t xml:space="preserve"> </w:t>
            </w:r>
            <w:proofErr w:type="spellStart"/>
            <w:r w:rsidRPr="00797064">
              <w:rPr>
                <w:b/>
                <w:sz w:val="22"/>
                <w:szCs w:val="22"/>
              </w:rPr>
              <w:t>integration</w:t>
            </w:r>
            <w:proofErr w:type="spellEnd"/>
            <w:r w:rsidRPr="00797064">
              <w:rPr>
                <w:b/>
                <w:sz w:val="22"/>
                <w:szCs w:val="22"/>
              </w:rPr>
              <w:t xml:space="preserve"> </w:t>
            </w:r>
            <w:proofErr w:type="spellStart"/>
            <w:r w:rsidRPr="00797064">
              <w:rPr>
                <w:b/>
                <w:sz w:val="22"/>
                <w:szCs w:val="22"/>
              </w:rPr>
              <w:t>of</w:t>
            </w:r>
            <w:proofErr w:type="spellEnd"/>
            <w:r w:rsidRPr="00797064">
              <w:rPr>
                <w:b/>
                <w:sz w:val="22"/>
                <w:szCs w:val="22"/>
              </w:rPr>
              <w:t xml:space="preserve"> </w:t>
            </w:r>
            <w:proofErr w:type="spellStart"/>
            <w:r w:rsidRPr="00797064">
              <w:rPr>
                <w:b/>
                <w:sz w:val="22"/>
                <w:szCs w:val="22"/>
              </w:rPr>
              <w:t>the</w:t>
            </w:r>
            <w:proofErr w:type="spellEnd"/>
            <w:r w:rsidRPr="00797064">
              <w:rPr>
                <w:b/>
                <w:sz w:val="22"/>
                <w:szCs w:val="22"/>
              </w:rPr>
              <w:t xml:space="preserve"> </w:t>
            </w:r>
            <w:proofErr w:type="spellStart"/>
            <w:r w:rsidRPr="00797064">
              <w:rPr>
                <w:b/>
                <w:sz w:val="22"/>
                <w:szCs w:val="22"/>
              </w:rPr>
              <w:t>blinds</w:t>
            </w:r>
            <w:proofErr w:type="spellEnd"/>
            <w:r w:rsidRPr="00797064">
              <w:rPr>
                <w:b/>
                <w:sz w:val="22"/>
                <w:szCs w:val="22"/>
              </w:rPr>
              <w:t xml:space="preserve"> and </w:t>
            </w:r>
            <w:proofErr w:type="spellStart"/>
            <w:r w:rsidRPr="00797064">
              <w:rPr>
                <w:b/>
                <w:sz w:val="22"/>
                <w:szCs w:val="22"/>
              </w:rPr>
              <w:t>partially</w:t>
            </w:r>
            <w:proofErr w:type="spellEnd"/>
            <w:r w:rsidRPr="00797064">
              <w:rPr>
                <w:b/>
                <w:sz w:val="22"/>
                <w:szCs w:val="22"/>
              </w:rPr>
              <w:t xml:space="preserve"> </w:t>
            </w:r>
            <w:proofErr w:type="spellStart"/>
            <w:r w:rsidRPr="00797064">
              <w:rPr>
                <w:b/>
                <w:sz w:val="22"/>
                <w:szCs w:val="22"/>
              </w:rPr>
              <w:t>sighted</w:t>
            </w:r>
            <w:proofErr w:type="spellEnd"/>
            <w:r w:rsidRPr="00797064">
              <w:rPr>
                <w:b/>
                <w:sz w:val="22"/>
                <w:szCs w:val="22"/>
              </w:rPr>
              <w:t xml:space="preserve"> </w:t>
            </w:r>
            <w:proofErr w:type="spellStart"/>
            <w:r w:rsidRPr="00797064">
              <w:rPr>
                <w:b/>
                <w:sz w:val="22"/>
                <w:szCs w:val="22"/>
              </w:rPr>
              <w:t>into</w:t>
            </w:r>
            <w:proofErr w:type="spellEnd"/>
            <w:r w:rsidRPr="00797064">
              <w:rPr>
                <w:b/>
                <w:sz w:val="22"/>
                <w:szCs w:val="22"/>
              </w:rPr>
              <w:t xml:space="preserve"> </w:t>
            </w:r>
            <w:proofErr w:type="spellStart"/>
            <w:r w:rsidRPr="00797064">
              <w:rPr>
                <w:b/>
                <w:sz w:val="22"/>
                <w:szCs w:val="22"/>
              </w:rPr>
              <w:t>the</w:t>
            </w:r>
            <w:proofErr w:type="spellEnd"/>
            <w:r w:rsidRPr="00797064">
              <w:rPr>
                <w:b/>
                <w:sz w:val="22"/>
                <w:szCs w:val="22"/>
              </w:rPr>
              <w:t xml:space="preserve"> society II“ </w:t>
            </w:r>
          </w:p>
        </w:tc>
        <w:tc>
          <w:tcPr>
            <w:tcW w:w="4606" w:type="dxa"/>
          </w:tcPr>
          <w:p w14:paraId="7538D4C7" w14:textId="77777777" w:rsidR="007202D1" w:rsidRPr="00797064" w:rsidRDefault="007202D1" w:rsidP="00AE1BEB">
            <w:pPr>
              <w:rPr>
                <w:sz w:val="22"/>
                <w:szCs w:val="22"/>
              </w:rPr>
            </w:pPr>
            <w:r w:rsidRPr="00797064">
              <w:rPr>
                <w:sz w:val="22"/>
                <w:szCs w:val="22"/>
              </w:rPr>
              <w:t>Sektorové zaměření:</w:t>
            </w:r>
          </w:p>
          <w:p w14:paraId="2047D693" w14:textId="760F2E3D" w:rsidR="007202D1" w:rsidRPr="00797064" w:rsidRDefault="00DE5817" w:rsidP="00AE1BEB">
            <w:pPr>
              <w:rPr>
                <w:sz w:val="22"/>
                <w:szCs w:val="22"/>
              </w:rPr>
            </w:pPr>
            <w:r w:rsidRPr="00797064">
              <w:rPr>
                <w:sz w:val="22"/>
                <w:szCs w:val="22"/>
              </w:rPr>
              <w:t>Ostatní sociální infrastruktura a služby</w:t>
            </w:r>
          </w:p>
        </w:tc>
      </w:tr>
      <w:tr w:rsidR="007202D1" w:rsidRPr="00797064" w14:paraId="604E1C7D" w14:textId="77777777" w:rsidTr="00AE1BEB">
        <w:tc>
          <w:tcPr>
            <w:tcW w:w="4606" w:type="dxa"/>
          </w:tcPr>
          <w:p w14:paraId="299F237B" w14:textId="77777777" w:rsidR="007202D1" w:rsidRPr="00797064" w:rsidRDefault="007202D1" w:rsidP="00AE1BEB">
            <w:pPr>
              <w:rPr>
                <w:sz w:val="22"/>
                <w:szCs w:val="22"/>
              </w:rPr>
            </w:pPr>
            <w:r w:rsidRPr="00797064">
              <w:rPr>
                <w:sz w:val="22"/>
                <w:szCs w:val="22"/>
              </w:rPr>
              <w:t xml:space="preserve">Gestor: </w:t>
            </w:r>
            <w:r w:rsidRPr="00797064">
              <w:rPr>
                <w:rFonts w:cs="Arial"/>
                <w:sz w:val="22"/>
                <w:szCs w:val="22"/>
              </w:rPr>
              <w:t>Česká rozvojová agentura</w:t>
            </w:r>
          </w:p>
        </w:tc>
        <w:tc>
          <w:tcPr>
            <w:tcW w:w="4606" w:type="dxa"/>
          </w:tcPr>
          <w:p w14:paraId="5920F46F" w14:textId="77777777" w:rsidR="007202D1" w:rsidRPr="00797064" w:rsidRDefault="007202D1" w:rsidP="00AE1BEB">
            <w:pPr>
              <w:rPr>
                <w:sz w:val="22"/>
                <w:szCs w:val="22"/>
              </w:rPr>
            </w:pPr>
            <w:r w:rsidRPr="00797064">
              <w:rPr>
                <w:sz w:val="22"/>
                <w:szCs w:val="22"/>
              </w:rPr>
              <w:t xml:space="preserve">Realizátor: </w:t>
            </w:r>
            <w:r w:rsidRPr="00797064">
              <w:rPr>
                <w:rFonts w:cs="Arial"/>
                <w:sz w:val="22"/>
                <w:szCs w:val="22"/>
              </w:rPr>
              <w:t>Člověk v tísni, o.p.s.</w:t>
            </w:r>
          </w:p>
        </w:tc>
      </w:tr>
      <w:tr w:rsidR="007202D1" w:rsidRPr="00797064" w14:paraId="1047C57A" w14:textId="77777777" w:rsidTr="00AE1BEB">
        <w:trPr>
          <w:trHeight w:val="69"/>
        </w:trPr>
        <w:tc>
          <w:tcPr>
            <w:tcW w:w="4606" w:type="dxa"/>
          </w:tcPr>
          <w:p w14:paraId="2FA7E345" w14:textId="77777777" w:rsidR="007202D1" w:rsidRPr="00797064" w:rsidRDefault="007202D1" w:rsidP="00AE1BEB">
            <w:pPr>
              <w:rPr>
                <w:sz w:val="22"/>
                <w:szCs w:val="22"/>
              </w:rPr>
            </w:pPr>
            <w:r w:rsidRPr="00797064">
              <w:rPr>
                <w:sz w:val="22"/>
                <w:szCs w:val="22"/>
              </w:rPr>
              <w:t>Období realizace – měsíc/rok zahájení projektu:</w:t>
            </w:r>
          </w:p>
          <w:p w14:paraId="56C68B35" w14:textId="3251AE6D" w:rsidR="007202D1" w:rsidRPr="00797064" w:rsidRDefault="007202D1" w:rsidP="00AE1BEB">
            <w:pPr>
              <w:rPr>
                <w:sz w:val="22"/>
                <w:szCs w:val="22"/>
              </w:rPr>
            </w:pPr>
            <w:r w:rsidRPr="00797064">
              <w:rPr>
                <w:sz w:val="22"/>
                <w:szCs w:val="22"/>
              </w:rPr>
              <w:t>2012</w:t>
            </w:r>
          </w:p>
        </w:tc>
        <w:tc>
          <w:tcPr>
            <w:tcW w:w="4606" w:type="dxa"/>
          </w:tcPr>
          <w:p w14:paraId="19D7527D" w14:textId="77777777" w:rsidR="007202D1" w:rsidRPr="00797064" w:rsidRDefault="007202D1" w:rsidP="00AE1BEB">
            <w:pPr>
              <w:rPr>
                <w:sz w:val="22"/>
                <w:szCs w:val="22"/>
              </w:rPr>
            </w:pPr>
            <w:r w:rsidRPr="00797064">
              <w:rPr>
                <w:sz w:val="22"/>
                <w:szCs w:val="22"/>
              </w:rPr>
              <w:t>Měsíc/rok ukončení projektu:</w:t>
            </w:r>
          </w:p>
          <w:p w14:paraId="74843DE7" w14:textId="69EA9B23" w:rsidR="007202D1" w:rsidRPr="00797064" w:rsidRDefault="007202D1" w:rsidP="00AE1BEB">
            <w:pPr>
              <w:rPr>
                <w:sz w:val="22"/>
                <w:szCs w:val="22"/>
              </w:rPr>
            </w:pPr>
            <w:r w:rsidRPr="00797064">
              <w:rPr>
                <w:sz w:val="22"/>
                <w:szCs w:val="22"/>
              </w:rPr>
              <w:t>2012</w:t>
            </w:r>
          </w:p>
        </w:tc>
      </w:tr>
      <w:tr w:rsidR="007202D1" w:rsidRPr="00797064" w14:paraId="29F32848" w14:textId="77777777" w:rsidTr="00AE1BEB">
        <w:trPr>
          <w:trHeight w:val="67"/>
        </w:trPr>
        <w:tc>
          <w:tcPr>
            <w:tcW w:w="4606" w:type="dxa"/>
          </w:tcPr>
          <w:p w14:paraId="2C6F84DB" w14:textId="77777777" w:rsidR="007202D1" w:rsidRPr="00797064" w:rsidRDefault="007202D1" w:rsidP="00AE1BEB">
            <w:pPr>
              <w:rPr>
                <w:sz w:val="22"/>
                <w:szCs w:val="22"/>
              </w:rPr>
            </w:pPr>
            <w:r w:rsidRPr="00797064">
              <w:rPr>
                <w:sz w:val="22"/>
                <w:szCs w:val="22"/>
              </w:rPr>
              <w:t>Celkové čerpání v CZK ze ZRS ČR:</w:t>
            </w:r>
          </w:p>
          <w:p w14:paraId="4D488D7D" w14:textId="2371950E" w:rsidR="007202D1" w:rsidRPr="00797064" w:rsidRDefault="007202D1" w:rsidP="00AE1BEB">
            <w:pPr>
              <w:rPr>
                <w:sz w:val="22"/>
                <w:szCs w:val="22"/>
              </w:rPr>
            </w:pPr>
            <w:r w:rsidRPr="00797064">
              <w:rPr>
                <w:sz w:val="22"/>
                <w:szCs w:val="22"/>
              </w:rPr>
              <w:t>0,97 mil. Kč</w:t>
            </w:r>
          </w:p>
        </w:tc>
        <w:tc>
          <w:tcPr>
            <w:tcW w:w="4606" w:type="dxa"/>
          </w:tcPr>
          <w:p w14:paraId="7368DCA2" w14:textId="77777777" w:rsidR="007202D1" w:rsidRPr="00797064" w:rsidRDefault="007202D1" w:rsidP="00AE1BEB">
            <w:pPr>
              <w:rPr>
                <w:sz w:val="22"/>
                <w:szCs w:val="22"/>
              </w:rPr>
            </w:pPr>
            <w:r w:rsidRPr="00797064">
              <w:rPr>
                <w:sz w:val="22"/>
                <w:szCs w:val="22"/>
              </w:rPr>
              <w:t>Celkové čerpání v CZK včetně spolufinancování:</w:t>
            </w:r>
          </w:p>
          <w:p w14:paraId="18E52618" w14:textId="7F663789" w:rsidR="007202D1" w:rsidRPr="00797064" w:rsidRDefault="007202D1" w:rsidP="00AE1BEB">
            <w:pPr>
              <w:rPr>
                <w:sz w:val="22"/>
                <w:szCs w:val="22"/>
              </w:rPr>
            </w:pPr>
            <w:r w:rsidRPr="00797064">
              <w:rPr>
                <w:sz w:val="22"/>
                <w:szCs w:val="22"/>
              </w:rPr>
              <w:t xml:space="preserve">0,97 mil. Kč </w:t>
            </w:r>
          </w:p>
        </w:tc>
      </w:tr>
      <w:tr w:rsidR="007202D1" w:rsidRPr="00797064" w14:paraId="410ECB94" w14:textId="77777777" w:rsidTr="00AE1BEB">
        <w:trPr>
          <w:trHeight w:val="90"/>
        </w:trPr>
        <w:tc>
          <w:tcPr>
            <w:tcW w:w="9212" w:type="dxa"/>
            <w:gridSpan w:val="2"/>
          </w:tcPr>
          <w:p w14:paraId="705D2985" w14:textId="77777777" w:rsidR="007202D1" w:rsidRPr="00797064" w:rsidRDefault="007202D1" w:rsidP="00AE1BEB">
            <w:pPr>
              <w:rPr>
                <w:sz w:val="22"/>
                <w:szCs w:val="22"/>
              </w:rPr>
            </w:pPr>
            <w:r w:rsidRPr="00797064">
              <w:rPr>
                <w:sz w:val="22"/>
                <w:szCs w:val="22"/>
              </w:rPr>
              <w:t xml:space="preserve">Další donoři podílející se na projektu: - </w:t>
            </w:r>
          </w:p>
        </w:tc>
      </w:tr>
      <w:tr w:rsidR="007202D1" w:rsidRPr="00797064" w14:paraId="1CB7D8C3" w14:textId="77777777" w:rsidTr="00AE1BEB">
        <w:trPr>
          <w:trHeight w:val="90"/>
        </w:trPr>
        <w:tc>
          <w:tcPr>
            <w:tcW w:w="9212" w:type="dxa"/>
            <w:gridSpan w:val="2"/>
          </w:tcPr>
          <w:p w14:paraId="6FA4B4C5" w14:textId="0915336E" w:rsidR="007202D1" w:rsidRPr="00797064" w:rsidRDefault="007202D1" w:rsidP="00AE1BEB">
            <w:pPr>
              <w:rPr>
                <w:sz w:val="22"/>
                <w:szCs w:val="22"/>
              </w:rPr>
            </w:pPr>
            <w:r w:rsidRPr="00797064">
              <w:rPr>
                <w:sz w:val="22"/>
                <w:szCs w:val="22"/>
              </w:rPr>
              <w:t>Autoři evaluační zprávy: Mgr. Jakub Štogr, Mgr. Marie Schifferová</w:t>
            </w:r>
          </w:p>
        </w:tc>
      </w:tr>
      <w:tr w:rsidR="007202D1" w:rsidRPr="00797064" w14:paraId="245CA45F" w14:textId="77777777" w:rsidTr="00AE1BEB">
        <w:tc>
          <w:tcPr>
            <w:tcW w:w="9212" w:type="dxa"/>
            <w:gridSpan w:val="2"/>
          </w:tcPr>
          <w:p w14:paraId="54037998" w14:textId="77777777" w:rsidR="007202D1" w:rsidRPr="00797064" w:rsidRDefault="007202D1" w:rsidP="00AE1BEB">
            <w:pPr>
              <w:rPr>
                <w:sz w:val="22"/>
                <w:szCs w:val="22"/>
              </w:rPr>
            </w:pPr>
            <w:r w:rsidRPr="00797064">
              <w:rPr>
                <w:sz w:val="22"/>
                <w:szCs w:val="22"/>
              </w:rPr>
              <w:t xml:space="preserve">Datum, </w:t>
            </w:r>
            <w:proofErr w:type="gramStart"/>
            <w:r w:rsidRPr="00797064">
              <w:rPr>
                <w:sz w:val="22"/>
                <w:szCs w:val="22"/>
              </w:rPr>
              <w:t>podpis(y):</w:t>
            </w:r>
            <w:proofErr w:type="gramEnd"/>
            <w:r w:rsidRPr="00797064">
              <w:rPr>
                <w:sz w:val="22"/>
                <w:szCs w:val="22"/>
              </w:rPr>
              <w:t xml:space="preserve"> 9. 9. 2013</w:t>
            </w:r>
          </w:p>
        </w:tc>
      </w:tr>
    </w:tbl>
    <w:p w14:paraId="77D53003" w14:textId="77777777" w:rsidR="007202D1" w:rsidRPr="00797064" w:rsidRDefault="007202D1" w:rsidP="007202D1"/>
    <w:p w14:paraId="3691B92A" w14:textId="77777777" w:rsidR="007202D1" w:rsidRPr="00797064" w:rsidRDefault="007202D1" w:rsidP="007202D1"/>
    <w:p w14:paraId="1475874C" w14:textId="77777777" w:rsidR="00646846" w:rsidRPr="00797064" w:rsidRDefault="00646846">
      <w:pPr>
        <w:rPr>
          <w:rFonts w:ascii="Arial" w:hAnsi="Arial" w:cs="Arial"/>
          <w:b/>
          <w:bCs/>
          <w:kern w:val="32"/>
          <w:sz w:val="32"/>
          <w:szCs w:val="32"/>
        </w:rPr>
      </w:pPr>
      <w:r w:rsidRPr="00797064">
        <w:br w:type="page"/>
      </w:r>
    </w:p>
    <w:p w14:paraId="6D69DA34" w14:textId="03B8F001" w:rsidR="000C1BDF" w:rsidRPr="00797064" w:rsidRDefault="000C1BDF" w:rsidP="008C4629">
      <w:pPr>
        <w:pStyle w:val="Nadpis1"/>
      </w:pPr>
      <w:bookmarkStart w:id="1" w:name="_Toc367717318"/>
      <w:r w:rsidRPr="00797064">
        <w:lastRenderedPageBreak/>
        <w:t>Shrnutí</w:t>
      </w:r>
      <w:bookmarkEnd w:id="1"/>
    </w:p>
    <w:p w14:paraId="56BA9EE7" w14:textId="77777777" w:rsidR="00A44424" w:rsidRPr="00797064" w:rsidRDefault="00A44424" w:rsidP="00A44424">
      <w:pPr>
        <w:rPr>
          <w:sz w:val="22"/>
          <w:szCs w:val="22"/>
        </w:rPr>
      </w:pPr>
    </w:p>
    <w:p w14:paraId="7CAD1198" w14:textId="4DB5A473" w:rsidR="0012135F" w:rsidRPr="00DC4AE5" w:rsidRDefault="0012135F" w:rsidP="0012135F">
      <w:pPr>
        <w:rPr>
          <w:bCs/>
          <w:kern w:val="28"/>
          <w:sz w:val="22"/>
          <w:szCs w:val="22"/>
        </w:rPr>
      </w:pPr>
      <w:r w:rsidRPr="00DC4AE5">
        <w:rPr>
          <w:sz w:val="22"/>
          <w:szCs w:val="22"/>
        </w:rPr>
        <w:t xml:space="preserve">Předmětem evaluace je dvouletý projekt </w:t>
      </w:r>
      <w:r w:rsidRPr="00DC4AE5">
        <w:rPr>
          <w:rFonts w:eastAsia="MS Mincho"/>
          <w:b/>
          <w:sz w:val="22"/>
          <w:szCs w:val="22"/>
        </w:rPr>
        <w:t>„Podpora i</w:t>
      </w:r>
      <w:r w:rsidRPr="00DC4AE5">
        <w:rPr>
          <w:b/>
          <w:sz w:val="22"/>
          <w:szCs w:val="22"/>
        </w:rPr>
        <w:t xml:space="preserve">ntegrace zrakově postižených v Kosovu“, </w:t>
      </w:r>
      <w:r w:rsidR="00F80642">
        <w:rPr>
          <w:b/>
          <w:sz w:val="22"/>
          <w:szCs w:val="22"/>
        </w:rPr>
        <w:br/>
      </w:r>
      <w:r w:rsidRPr="00DC4AE5">
        <w:rPr>
          <w:sz w:val="22"/>
          <w:szCs w:val="22"/>
        </w:rPr>
        <w:t xml:space="preserve">který probíhal v letech 2011 a 2012 (formou dotace), a dále projekt </w:t>
      </w:r>
      <w:r w:rsidRPr="00DC4AE5">
        <w:rPr>
          <w:rFonts w:eastAsia="MS Mincho"/>
          <w:b/>
          <w:sz w:val="22"/>
          <w:szCs w:val="22"/>
        </w:rPr>
        <w:t>„Podpora integrace nevidomých a slabozrakých lidí do společnosti II</w:t>
      </w:r>
      <w:r w:rsidRPr="00DC4AE5">
        <w:rPr>
          <w:b/>
          <w:sz w:val="22"/>
          <w:szCs w:val="22"/>
        </w:rPr>
        <w:t xml:space="preserve">“ </w:t>
      </w:r>
      <w:r w:rsidRPr="00DC4AE5">
        <w:rPr>
          <w:sz w:val="22"/>
          <w:szCs w:val="22"/>
        </w:rPr>
        <w:t xml:space="preserve">z roku 2012, kdy šlo o veřejnou zakázku. Gestorem uvedených projektů byla Česká rozvojová agentura (ČRA) a realizátorem byl v obou případech Člověk v tísni, o. p. s. Lokálním partnerem byla Kosovská asociace nevidomých a zrakově postižených (KAN). Zadavatelem evaluace je Ministerstvo zahraničních věcí ČR (MZV ČR) a řešitelem evaluace společnost Navreme Boheme, s.r.o. </w:t>
      </w:r>
    </w:p>
    <w:p w14:paraId="2F30EFA0" w14:textId="77777777" w:rsidR="00FC317E" w:rsidRPr="00DC4AE5" w:rsidRDefault="00FC317E" w:rsidP="00A44424">
      <w:pPr>
        <w:rPr>
          <w:sz w:val="22"/>
          <w:szCs w:val="22"/>
        </w:rPr>
      </w:pPr>
    </w:p>
    <w:p w14:paraId="6D81996E" w14:textId="2C9A26AB" w:rsidR="0012135F" w:rsidRPr="00DC4AE5" w:rsidRDefault="0012135F" w:rsidP="0012135F">
      <w:pPr>
        <w:rPr>
          <w:sz w:val="22"/>
          <w:szCs w:val="22"/>
        </w:rPr>
      </w:pPr>
      <w:r w:rsidRPr="00DC4AE5">
        <w:rPr>
          <w:sz w:val="22"/>
          <w:szCs w:val="22"/>
        </w:rPr>
        <w:t xml:space="preserve">Evaluované projekty navazovaly na dlouhodobou spolupráci KAN, ZÚ </w:t>
      </w:r>
      <w:r w:rsidR="00256E85" w:rsidRPr="00DC4AE5">
        <w:rPr>
          <w:sz w:val="22"/>
          <w:szCs w:val="22"/>
        </w:rPr>
        <w:t>ČR v </w:t>
      </w:r>
      <w:proofErr w:type="spellStart"/>
      <w:r w:rsidR="00256E85" w:rsidRPr="00DC4AE5">
        <w:rPr>
          <w:sz w:val="22"/>
          <w:szCs w:val="22"/>
        </w:rPr>
        <w:t>Prištině</w:t>
      </w:r>
      <w:proofErr w:type="spellEnd"/>
      <w:r w:rsidR="00256E85" w:rsidRPr="00DC4AE5">
        <w:rPr>
          <w:sz w:val="22"/>
          <w:szCs w:val="22"/>
        </w:rPr>
        <w:t xml:space="preserve"> a</w:t>
      </w:r>
      <w:r w:rsidRPr="00DC4AE5">
        <w:rPr>
          <w:sz w:val="22"/>
          <w:szCs w:val="22"/>
        </w:rPr>
        <w:t xml:space="preserve"> Člověka v tísni. </w:t>
      </w:r>
      <w:proofErr w:type="spellStart"/>
      <w:r w:rsidRPr="00DC4AE5">
        <w:rPr>
          <w:sz w:val="22"/>
          <w:szCs w:val="22"/>
        </w:rPr>
        <w:t>ČvT</w:t>
      </w:r>
      <w:proofErr w:type="spellEnd"/>
      <w:r w:rsidRPr="00DC4AE5">
        <w:rPr>
          <w:sz w:val="22"/>
          <w:szCs w:val="22"/>
        </w:rPr>
        <w:t xml:space="preserve"> se v roce 2008 podílel na renovaci školy pro zrakově postižené v</w:t>
      </w:r>
      <w:r w:rsidR="00256E85" w:rsidRPr="00DC4AE5">
        <w:rPr>
          <w:sz w:val="22"/>
          <w:szCs w:val="22"/>
        </w:rPr>
        <w:t> </w:t>
      </w:r>
      <w:proofErr w:type="spellStart"/>
      <w:r w:rsidR="00256E85" w:rsidRPr="00DC4AE5">
        <w:rPr>
          <w:sz w:val="22"/>
          <w:szCs w:val="22"/>
        </w:rPr>
        <w:t>Peji</w:t>
      </w:r>
      <w:proofErr w:type="spellEnd"/>
      <w:r w:rsidR="00256E85" w:rsidRPr="00DC4AE5">
        <w:rPr>
          <w:sz w:val="22"/>
          <w:szCs w:val="22"/>
        </w:rPr>
        <w:t xml:space="preserve">. V témže roce a následně v roce 2010 bylo díky ZÚ do této školy dodáno technické vybavení. V </w:t>
      </w:r>
      <w:r w:rsidRPr="00DC4AE5">
        <w:rPr>
          <w:sz w:val="22"/>
          <w:szCs w:val="22"/>
        </w:rPr>
        <w:t>roce 2009 byl</w:t>
      </w:r>
      <w:r w:rsidR="00256E85" w:rsidRPr="00DC4AE5">
        <w:rPr>
          <w:sz w:val="22"/>
          <w:szCs w:val="22"/>
        </w:rPr>
        <w:t>o</w:t>
      </w:r>
      <w:r w:rsidRPr="00DC4AE5">
        <w:rPr>
          <w:sz w:val="22"/>
          <w:szCs w:val="22"/>
        </w:rPr>
        <w:t xml:space="preserve"> </w:t>
      </w:r>
      <w:r w:rsidR="00256E85" w:rsidRPr="00DC4AE5">
        <w:rPr>
          <w:sz w:val="22"/>
          <w:szCs w:val="22"/>
        </w:rPr>
        <w:t xml:space="preserve">společně s </w:t>
      </w:r>
      <w:r w:rsidRPr="00DC4AE5">
        <w:rPr>
          <w:sz w:val="22"/>
          <w:szCs w:val="22"/>
        </w:rPr>
        <w:t xml:space="preserve">KAN </w:t>
      </w:r>
      <w:r w:rsidR="00256E85" w:rsidRPr="00DC4AE5">
        <w:rPr>
          <w:sz w:val="22"/>
          <w:szCs w:val="22"/>
        </w:rPr>
        <w:t xml:space="preserve">vyškoleno </w:t>
      </w:r>
      <w:r w:rsidRPr="00DC4AE5">
        <w:rPr>
          <w:sz w:val="22"/>
          <w:szCs w:val="22"/>
        </w:rPr>
        <w:t>celkem 11 učitelů IT z</w:t>
      </w:r>
      <w:r w:rsidR="00256E85" w:rsidRPr="00DC4AE5">
        <w:rPr>
          <w:sz w:val="22"/>
          <w:szCs w:val="22"/>
        </w:rPr>
        <w:t xml:space="preserve"> řad nevidomých a slabozrakých; dále byl ZÚ podporován projekt zaměřený na podporu nezávislé </w:t>
      </w:r>
      <w:r w:rsidRPr="00DC4AE5">
        <w:rPr>
          <w:sz w:val="22"/>
          <w:szCs w:val="22"/>
        </w:rPr>
        <w:t xml:space="preserve">volební </w:t>
      </w:r>
      <w:r w:rsidR="00256E85" w:rsidRPr="00DC4AE5">
        <w:rPr>
          <w:sz w:val="22"/>
          <w:szCs w:val="22"/>
        </w:rPr>
        <w:t>účasti.</w:t>
      </w:r>
    </w:p>
    <w:p w14:paraId="206E9577" w14:textId="77777777" w:rsidR="0012135F" w:rsidRPr="00DC4AE5" w:rsidRDefault="0012135F" w:rsidP="00A44424">
      <w:pPr>
        <w:rPr>
          <w:bCs/>
          <w:kern w:val="28"/>
          <w:sz w:val="22"/>
          <w:szCs w:val="22"/>
        </w:rPr>
      </w:pPr>
    </w:p>
    <w:p w14:paraId="119E456C" w14:textId="5C6A198C" w:rsidR="00A44424" w:rsidRPr="00DC4AE5" w:rsidRDefault="008144AE" w:rsidP="00A44424">
      <w:pPr>
        <w:rPr>
          <w:b/>
          <w:i/>
          <w:sz w:val="22"/>
          <w:szCs w:val="22"/>
        </w:rPr>
      </w:pPr>
      <w:r w:rsidRPr="00DC4AE5">
        <w:rPr>
          <w:b/>
          <w:i/>
          <w:sz w:val="22"/>
          <w:szCs w:val="22"/>
        </w:rPr>
        <w:t>Hlavními aktivitami</w:t>
      </w:r>
      <w:r w:rsidR="00A44424" w:rsidRPr="00DC4AE5">
        <w:rPr>
          <w:b/>
          <w:i/>
          <w:sz w:val="22"/>
          <w:szCs w:val="22"/>
        </w:rPr>
        <w:t xml:space="preserve"> projektu byly: </w:t>
      </w:r>
    </w:p>
    <w:p w14:paraId="394C727A" w14:textId="77777777" w:rsidR="00E84196" w:rsidRPr="00DC4AE5" w:rsidRDefault="00E84196" w:rsidP="00A44424">
      <w:pPr>
        <w:rPr>
          <w:sz w:val="22"/>
          <w:szCs w:val="22"/>
        </w:rPr>
      </w:pPr>
    </w:p>
    <w:p w14:paraId="3E34226B" w14:textId="11350786" w:rsidR="00256E85" w:rsidRPr="00DC4AE5" w:rsidRDefault="00256E85" w:rsidP="00256E85">
      <w:pPr>
        <w:pStyle w:val="Odstavecseseznamem"/>
        <w:numPr>
          <w:ilvl w:val="0"/>
          <w:numId w:val="41"/>
        </w:numPr>
        <w:rPr>
          <w:sz w:val="22"/>
          <w:szCs w:val="22"/>
        </w:rPr>
      </w:pPr>
      <w:r w:rsidRPr="00DC4AE5">
        <w:rPr>
          <w:sz w:val="22"/>
          <w:szCs w:val="22"/>
        </w:rPr>
        <w:t xml:space="preserve">Založena a vybavena </w:t>
      </w:r>
      <w:proofErr w:type="spellStart"/>
      <w:r w:rsidRPr="00DC4AE5">
        <w:rPr>
          <w:sz w:val="22"/>
          <w:szCs w:val="22"/>
        </w:rPr>
        <w:t>resource</w:t>
      </w:r>
      <w:proofErr w:type="spellEnd"/>
      <w:r w:rsidRPr="00DC4AE5">
        <w:rPr>
          <w:sz w:val="22"/>
          <w:szCs w:val="22"/>
        </w:rPr>
        <w:t xml:space="preserve"> centra pro zrakově postižené v Kosovu</w:t>
      </w:r>
    </w:p>
    <w:p w14:paraId="672DEF74" w14:textId="31DEDC49" w:rsidR="00256E85" w:rsidRPr="00DC4AE5" w:rsidRDefault="00256E85" w:rsidP="00256E85">
      <w:pPr>
        <w:pStyle w:val="Odstavecseseznamem"/>
        <w:ind w:left="720"/>
        <w:rPr>
          <w:sz w:val="22"/>
          <w:szCs w:val="22"/>
        </w:rPr>
      </w:pPr>
      <w:r w:rsidRPr="00DC4AE5">
        <w:rPr>
          <w:sz w:val="22"/>
          <w:szCs w:val="22"/>
        </w:rPr>
        <w:t xml:space="preserve">1.1 Založení a vybavení </w:t>
      </w:r>
      <w:proofErr w:type="spellStart"/>
      <w:r w:rsidRPr="00DC4AE5">
        <w:rPr>
          <w:sz w:val="22"/>
          <w:szCs w:val="22"/>
        </w:rPr>
        <w:t>resource</w:t>
      </w:r>
      <w:proofErr w:type="spellEnd"/>
      <w:r w:rsidRPr="00DC4AE5">
        <w:rPr>
          <w:sz w:val="22"/>
          <w:szCs w:val="22"/>
        </w:rPr>
        <w:t xml:space="preserve"> center, 1.2 Školení pro školitele IT a čtení a psaní v </w:t>
      </w:r>
      <w:proofErr w:type="spellStart"/>
      <w:r w:rsidRPr="00DC4AE5">
        <w:rPr>
          <w:sz w:val="22"/>
          <w:szCs w:val="22"/>
        </w:rPr>
        <w:t>braillově</w:t>
      </w:r>
      <w:proofErr w:type="spellEnd"/>
      <w:r w:rsidRPr="00DC4AE5">
        <w:rPr>
          <w:sz w:val="22"/>
          <w:szCs w:val="22"/>
        </w:rPr>
        <w:t xml:space="preserve"> písmu v </w:t>
      </w:r>
      <w:proofErr w:type="spellStart"/>
      <w:r w:rsidRPr="00DC4AE5">
        <w:rPr>
          <w:sz w:val="22"/>
          <w:szCs w:val="22"/>
        </w:rPr>
        <w:t>resource</w:t>
      </w:r>
      <w:proofErr w:type="spellEnd"/>
      <w:r w:rsidRPr="00DC4AE5">
        <w:rPr>
          <w:sz w:val="22"/>
          <w:szCs w:val="22"/>
        </w:rPr>
        <w:t xml:space="preserve"> centrech [+</w:t>
      </w:r>
      <w:r w:rsidR="00885953">
        <w:rPr>
          <w:sz w:val="22"/>
          <w:szCs w:val="22"/>
        </w:rPr>
        <w:t xml:space="preserve"> </w:t>
      </w:r>
      <w:r w:rsidRPr="00DC4AE5">
        <w:rPr>
          <w:sz w:val="22"/>
          <w:szCs w:val="22"/>
        </w:rPr>
        <w:t xml:space="preserve">školení školiteli], 1.3 Školení školitelů v orientaci v prostoru </w:t>
      </w:r>
      <w:r w:rsidR="00F80642">
        <w:rPr>
          <w:sz w:val="22"/>
          <w:szCs w:val="22"/>
        </w:rPr>
        <w:br/>
      </w:r>
      <w:r w:rsidRPr="00DC4AE5">
        <w:rPr>
          <w:sz w:val="22"/>
          <w:szCs w:val="22"/>
        </w:rPr>
        <w:t>[+</w:t>
      </w:r>
      <w:r w:rsidR="00885953">
        <w:rPr>
          <w:sz w:val="22"/>
          <w:szCs w:val="22"/>
        </w:rPr>
        <w:t xml:space="preserve"> </w:t>
      </w:r>
      <w:r w:rsidRPr="00DC4AE5">
        <w:rPr>
          <w:sz w:val="22"/>
          <w:szCs w:val="22"/>
        </w:rPr>
        <w:t>školení školiteli]</w:t>
      </w:r>
    </w:p>
    <w:p w14:paraId="68482468" w14:textId="4C72B801" w:rsidR="00256E85" w:rsidRPr="00DC4AE5" w:rsidRDefault="00256E85" w:rsidP="00256E85">
      <w:pPr>
        <w:pStyle w:val="Odstavecseseznamem"/>
        <w:numPr>
          <w:ilvl w:val="0"/>
          <w:numId w:val="41"/>
        </w:numPr>
        <w:rPr>
          <w:sz w:val="22"/>
          <w:szCs w:val="22"/>
        </w:rPr>
      </w:pPr>
      <w:r w:rsidRPr="00DC4AE5">
        <w:rPr>
          <w:sz w:val="22"/>
          <w:szCs w:val="22"/>
        </w:rPr>
        <w:t xml:space="preserve">Osoby se zrakovým postižením v Kosovu zvýší své kompetence umožňující jim začlenit se </w:t>
      </w:r>
      <w:r w:rsidR="00F80642">
        <w:rPr>
          <w:sz w:val="22"/>
          <w:szCs w:val="22"/>
        </w:rPr>
        <w:br/>
      </w:r>
      <w:r w:rsidRPr="00DC4AE5">
        <w:rPr>
          <w:sz w:val="22"/>
          <w:szCs w:val="22"/>
        </w:rPr>
        <w:t xml:space="preserve">do sociálního a kulturního života </w:t>
      </w:r>
    </w:p>
    <w:p w14:paraId="776C387E" w14:textId="6809CB3D" w:rsidR="00256E85" w:rsidRPr="00DC4AE5" w:rsidRDefault="00256E85" w:rsidP="00256E85">
      <w:pPr>
        <w:pStyle w:val="Odstavecseseznamem"/>
        <w:ind w:left="720"/>
        <w:rPr>
          <w:sz w:val="22"/>
          <w:szCs w:val="22"/>
        </w:rPr>
      </w:pPr>
      <w:r w:rsidRPr="00DC4AE5">
        <w:rPr>
          <w:sz w:val="22"/>
          <w:szCs w:val="22"/>
        </w:rPr>
        <w:t xml:space="preserve">2.1 Školení v informačních technologiích, 2.2 Pořádání kulturních a sportovních akcí, </w:t>
      </w:r>
      <w:r w:rsidR="00F80642">
        <w:rPr>
          <w:sz w:val="22"/>
          <w:szCs w:val="22"/>
        </w:rPr>
        <w:br/>
      </w:r>
      <w:r w:rsidRPr="00DC4AE5">
        <w:rPr>
          <w:sz w:val="22"/>
          <w:szCs w:val="22"/>
        </w:rPr>
        <w:t>2</w:t>
      </w:r>
      <w:r w:rsidR="00243731">
        <w:rPr>
          <w:sz w:val="22"/>
          <w:szCs w:val="22"/>
        </w:rPr>
        <w:t>.3 Vytvoření hlasové syntézy v a</w:t>
      </w:r>
      <w:r w:rsidRPr="00DC4AE5">
        <w:rPr>
          <w:sz w:val="22"/>
          <w:szCs w:val="22"/>
        </w:rPr>
        <w:t>lbánštině [nově doplněno]</w:t>
      </w:r>
    </w:p>
    <w:p w14:paraId="0DC02227" w14:textId="510C8AFF" w:rsidR="00256E85" w:rsidRPr="00DC4AE5" w:rsidRDefault="00256E85" w:rsidP="00256E85">
      <w:pPr>
        <w:pStyle w:val="Odstavecseseznamem"/>
        <w:numPr>
          <w:ilvl w:val="0"/>
          <w:numId w:val="41"/>
        </w:numPr>
        <w:rPr>
          <w:sz w:val="22"/>
          <w:szCs w:val="22"/>
        </w:rPr>
      </w:pPr>
      <w:r w:rsidRPr="00DC4AE5">
        <w:rPr>
          <w:sz w:val="22"/>
          <w:szCs w:val="22"/>
        </w:rPr>
        <w:t>Vytvořena strategie na podporu uplatňování zrakově postižených osob na trhu práce</w:t>
      </w:r>
    </w:p>
    <w:p w14:paraId="1202BDBD" w14:textId="68C9DDEB" w:rsidR="008144AE" w:rsidRPr="00DC4AE5" w:rsidRDefault="00256E85" w:rsidP="00256E85">
      <w:pPr>
        <w:pStyle w:val="Odstavecseseznamem"/>
        <w:ind w:left="720"/>
        <w:rPr>
          <w:sz w:val="22"/>
          <w:szCs w:val="22"/>
        </w:rPr>
      </w:pPr>
      <w:r w:rsidRPr="00DC4AE5">
        <w:rPr>
          <w:sz w:val="22"/>
          <w:szCs w:val="22"/>
        </w:rPr>
        <w:t>3.1 Studijní cesta do ČR, 3.2 Výzkum zaměřený na příležitosti na pracovním trhu [obsahově změněno</w:t>
      </w:r>
      <w:r w:rsidR="00190243" w:rsidRPr="00DC4AE5">
        <w:rPr>
          <w:sz w:val="22"/>
          <w:szCs w:val="22"/>
        </w:rPr>
        <w:t xml:space="preserve"> na výzkum cílových skupin pro účely formulace strategie KAN</w:t>
      </w:r>
      <w:r w:rsidRPr="00DC4AE5">
        <w:rPr>
          <w:sz w:val="22"/>
          <w:szCs w:val="22"/>
        </w:rPr>
        <w:t>], 3.3 Tvorba strategie na podporu uplatňování zrak.</w:t>
      </w:r>
      <w:r w:rsidR="00E555E7">
        <w:rPr>
          <w:sz w:val="22"/>
          <w:szCs w:val="22"/>
        </w:rPr>
        <w:t xml:space="preserve"> </w:t>
      </w:r>
      <w:r w:rsidRPr="00DC4AE5">
        <w:rPr>
          <w:sz w:val="22"/>
          <w:szCs w:val="22"/>
        </w:rPr>
        <w:t>postižených osob na trhu práce [obsahově změněno</w:t>
      </w:r>
      <w:r w:rsidR="00190243" w:rsidRPr="00DC4AE5">
        <w:rPr>
          <w:sz w:val="22"/>
          <w:szCs w:val="22"/>
        </w:rPr>
        <w:t xml:space="preserve"> během realizace na strategii KAN pro roky 2013</w:t>
      </w:r>
      <w:r w:rsidR="00E555E7">
        <w:rPr>
          <w:sz w:val="22"/>
          <w:szCs w:val="22"/>
        </w:rPr>
        <w:t>–</w:t>
      </w:r>
      <w:r w:rsidR="00190243" w:rsidRPr="00DC4AE5">
        <w:rPr>
          <w:sz w:val="22"/>
          <w:szCs w:val="22"/>
        </w:rPr>
        <w:t>2018</w:t>
      </w:r>
      <w:r w:rsidRPr="00DC4AE5">
        <w:rPr>
          <w:sz w:val="22"/>
          <w:szCs w:val="22"/>
        </w:rPr>
        <w:t>]</w:t>
      </w:r>
    </w:p>
    <w:p w14:paraId="4406C290" w14:textId="77777777" w:rsidR="00E84196" w:rsidRPr="00DC4AE5" w:rsidRDefault="00E84196" w:rsidP="00E84196">
      <w:pPr>
        <w:rPr>
          <w:sz w:val="22"/>
          <w:szCs w:val="22"/>
        </w:rPr>
      </w:pPr>
    </w:p>
    <w:p w14:paraId="3BA8F539" w14:textId="29C13A15" w:rsidR="000C1BDF" w:rsidRPr="00DC4AE5" w:rsidRDefault="000C1BDF" w:rsidP="00587F72">
      <w:pPr>
        <w:rPr>
          <w:b/>
          <w:i/>
          <w:sz w:val="22"/>
          <w:szCs w:val="22"/>
        </w:rPr>
      </w:pPr>
      <w:r w:rsidRPr="00DC4AE5">
        <w:rPr>
          <w:b/>
          <w:i/>
          <w:sz w:val="22"/>
          <w:szCs w:val="22"/>
        </w:rPr>
        <w:t xml:space="preserve">Nejdůležitější </w:t>
      </w:r>
      <w:r w:rsidR="00B00379" w:rsidRPr="00DC4AE5">
        <w:rPr>
          <w:b/>
          <w:i/>
          <w:sz w:val="22"/>
          <w:szCs w:val="22"/>
        </w:rPr>
        <w:t xml:space="preserve">zjištění a </w:t>
      </w:r>
      <w:r w:rsidRPr="00DC4AE5">
        <w:rPr>
          <w:b/>
          <w:i/>
          <w:sz w:val="22"/>
          <w:szCs w:val="22"/>
        </w:rPr>
        <w:t>závěry</w:t>
      </w:r>
      <w:r w:rsidR="00423F1F" w:rsidRPr="00DC4AE5">
        <w:rPr>
          <w:b/>
          <w:i/>
          <w:sz w:val="22"/>
          <w:szCs w:val="22"/>
        </w:rPr>
        <w:t>, ve vazbě na zadání evaluace</w:t>
      </w:r>
    </w:p>
    <w:p w14:paraId="107ABC84" w14:textId="77777777" w:rsidR="008144AE" w:rsidRPr="00DC4AE5" w:rsidRDefault="008144AE" w:rsidP="008144AE">
      <w:pPr>
        <w:ind w:left="720"/>
        <w:rPr>
          <w:sz w:val="22"/>
          <w:szCs w:val="22"/>
        </w:rPr>
      </w:pPr>
    </w:p>
    <w:p w14:paraId="11C67E67" w14:textId="77777777" w:rsidR="00190243" w:rsidRPr="00DC4AE5" w:rsidRDefault="00190243" w:rsidP="00190243">
      <w:pPr>
        <w:rPr>
          <w:sz w:val="22"/>
          <w:szCs w:val="22"/>
        </w:rPr>
      </w:pPr>
      <w:r w:rsidRPr="00DC4AE5">
        <w:rPr>
          <w:sz w:val="22"/>
          <w:szCs w:val="22"/>
        </w:rPr>
        <w:t>Česká přítomnost v regionu je hodnocena pozitivně, a to vzhledem k předchozím diplomatickým i rozvojovým aktivitám ČR v oblasti, vzhledem k potřebnosti intervence v dané cílové skupině, též vzhledem k poměrně malému zájmu o tuto problematiku ze strany jiných organizací a vzhledem k českým zkušenostem v oboru. Česko má přitom odborný, finanční i organizační potenciál aplikovat projekty rozvojové spolupráce zaměřené na minoritu nevidomých a slabozrakých i v dalších partnerských zemích ZRS ČR.</w:t>
      </w:r>
    </w:p>
    <w:p w14:paraId="06EBDE7C" w14:textId="77777777" w:rsidR="00190243" w:rsidRPr="00DC4AE5" w:rsidRDefault="00190243" w:rsidP="00190243">
      <w:pPr>
        <w:rPr>
          <w:sz w:val="22"/>
          <w:szCs w:val="22"/>
        </w:rPr>
      </w:pPr>
    </w:p>
    <w:p w14:paraId="2D0B23E4" w14:textId="4AAD5665" w:rsidR="00190243" w:rsidRPr="00DC4AE5" w:rsidRDefault="00190243" w:rsidP="00190243">
      <w:pPr>
        <w:rPr>
          <w:sz w:val="22"/>
          <w:szCs w:val="22"/>
        </w:rPr>
      </w:pPr>
      <w:r w:rsidRPr="00DC4AE5">
        <w:rPr>
          <w:sz w:val="22"/>
          <w:szCs w:val="22"/>
        </w:rPr>
        <w:t xml:space="preserve">Projekt měl pozitivní vliv na cílovou komunitu především díky tomu, že umožnil vznik </w:t>
      </w:r>
      <w:proofErr w:type="spellStart"/>
      <w:r w:rsidRPr="00DC4AE5">
        <w:rPr>
          <w:sz w:val="22"/>
          <w:szCs w:val="22"/>
        </w:rPr>
        <w:t>resource</w:t>
      </w:r>
      <w:proofErr w:type="spellEnd"/>
      <w:r w:rsidRPr="00DC4AE5">
        <w:rPr>
          <w:sz w:val="22"/>
          <w:szCs w:val="22"/>
        </w:rPr>
        <w:t xml:space="preserve"> center zpřístupňujících techniku a vybavení v regionálních pobočkách. Přestože nebyla zdaleka pokryta poptávka v pobočkách, významnou je již samotná možnost si</w:t>
      </w:r>
      <w:r w:rsidR="0053502D">
        <w:rPr>
          <w:sz w:val="22"/>
          <w:szCs w:val="22"/>
        </w:rPr>
        <w:t xml:space="preserve"> tuto techniku</w:t>
      </w:r>
      <w:r w:rsidRPr="00DC4AE5">
        <w:rPr>
          <w:sz w:val="22"/>
          <w:szCs w:val="22"/>
        </w:rPr>
        <w:t xml:space="preserve"> vyzkoušet. Navíc byli z řad cílové skupiny vyškoleni regionální lektoři, kterým bylo po získání certifikace umožněno nastoupit na krátkodobé placené lektorské místo a školit zrakově postižené to, co se právě naučili. Tento postup je zásadním dopadem projektu i proto, že v sobě nese silné prvky empowermentu, kdy byli zrakově postižení přímo zapojeni do realizace projektu. Kromě toho byly realizovány sportovní a kulturní akce s cílem zvýšit návštěvnost center aktivizací členů a posílit socializaci a mobilitu. Zároveň byla v návaznosti na studijní cestu do ČR a</w:t>
      </w:r>
      <w:r w:rsidR="0053502D">
        <w:rPr>
          <w:sz w:val="22"/>
          <w:szCs w:val="22"/>
        </w:rPr>
        <w:t xml:space="preserve"> na</w:t>
      </w:r>
      <w:r w:rsidRPr="00DC4AE5">
        <w:rPr>
          <w:sz w:val="22"/>
          <w:szCs w:val="22"/>
        </w:rPr>
        <w:t xml:space="preserve"> výzkum mezi členy v reakci na novou legislativu o nevidomých vytvořena strategie KAN do roku 2018, a to jako náhrada za původně plánovaný strategický plán, jehož vytvoření by vzhledem k novému rámci nepřineslo očekávaný výsledek. </w:t>
      </w:r>
    </w:p>
    <w:p w14:paraId="4A5B7F33" w14:textId="77777777" w:rsidR="00A01821" w:rsidRPr="00DC4AE5" w:rsidRDefault="00A01821" w:rsidP="00A01821">
      <w:pPr>
        <w:jc w:val="right"/>
        <w:rPr>
          <w:b/>
          <w:sz w:val="22"/>
          <w:szCs w:val="22"/>
        </w:rPr>
      </w:pPr>
      <w:r w:rsidRPr="00DC4AE5">
        <w:rPr>
          <w:b/>
          <w:sz w:val="22"/>
          <w:szCs w:val="22"/>
        </w:rPr>
        <w:t>Míra relevance se hodnotí jako: spíše vysoká</w:t>
      </w:r>
    </w:p>
    <w:p w14:paraId="6DE14B11" w14:textId="52FC5C10" w:rsidR="00DC4AE5" w:rsidRDefault="00DC4AE5" w:rsidP="00DC4AE5">
      <w:pPr>
        <w:rPr>
          <w:sz w:val="22"/>
          <w:szCs w:val="22"/>
        </w:rPr>
      </w:pPr>
      <w:r>
        <w:rPr>
          <w:sz w:val="22"/>
          <w:szCs w:val="22"/>
        </w:rPr>
        <w:lastRenderedPageBreak/>
        <w:t>D</w:t>
      </w:r>
      <w:r w:rsidRPr="00797064">
        <w:rPr>
          <w:sz w:val="22"/>
          <w:szCs w:val="22"/>
        </w:rPr>
        <w:t xml:space="preserve">odávky vybavení </w:t>
      </w:r>
      <w:r>
        <w:rPr>
          <w:sz w:val="22"/>
          <w:szCs w:val="22"/>
        </w:rPr>
        <w:t xml:space="preserve">a služeb </w:t>
      </w:r>
      <w:r w:rsidRPr="00797064">
        <w:rPr>
          <w:sz w:val="22"/>
          <w:szCs w:val="22"/>
        </w:rPr>
        <w:t xml:space="preserve">nebyly cenově nadhodnoceny a počty a rozsah dodané techniky a vybavení </w:t>
      </w:r>
      <w:r>
        <w:rPr>
          <w:sz w:val="22"/>
          <w:szCs w:val="22"/>
        </w:rPr>
        <w:t xml:space="preserve">se pohybuje na minimální úrovni v souladu s cílem vytvořit </w:t>
      </w:r>
      <w:proofErr w:type="spellStart"/>
      <w:r>
        <w:rPr>
          <w:sz w:val="22"/>
          <w:szCs w:val="22"/>
        </w:rPr>
        <w:t>resource</w:t>
      </w:r>
      <w:proofErr w:type="spellEnd"/>
      <w:r>
        <w:rPr>
          <w:sz w:val="22"/>
          <w:szCs w:val="22"/>
        </w:rPr>
        <w:t xml:space="preserve"> centra, tzn. zejména zaškolovat cílovou skupinu. Přesto lze uvažovat o efektivnějším využití prostředků ve chvíli, kdy by nákupu techniky a vybavení předcházel komplexní průzkum potřeb a kapacit cílové skupiny a regionálních poboček KAN, kterým KAN sama nedisponoval</w:t>
      </w:r>
      <w:r w:rsidR="00885953">
        <w:rPr>
          <w:sz w:val="22"/>
          <w:szCs w:val="22"/>
        </w:rPr>
        <w:t>a</w:t>
      </w:r>
      <w:r>
        <w:rPr>
          <w:sz w:val="22"/>
          <w:szCs w:val="22"/>
        </w:rPr>
        <w:t xml:space="preserve"> a nedisponuje. </w:t>
      </w:r>
    </w:p>
    <w:p w14:paraId="7709B19A" w14:textId="77777777" w:rsidR="00DC4AE5" w:rsidRDefault="00DC4AE5" w:rsidP="00DC4AE5">
      <w:pPr>
        <w:rPr>
          <w:sz w:val="22"/>
          <w:szCs w:val="22"/>
        </w:rPr>
      </w:pPr>
    </w:p>
    <w:p w14:paraId="6573461E" w14:textId="77777777" w:rsidR="00A01821" w:rsidRPr="00DC4AE5" w:rsidRDefault="00A01821" w:rsidP="00A01821">
      <w:pPr>
        <w:jc w:val="right"/>
        <w:rPr>
          <w:b/>
          <w:sz w:val="22"/>
          <w:szCs w:val="22"/>
        </w:rPr>
      </w:pPr>
      <w:r w:rsidRPr="00DC4AE5">
        <w:rPr>
          <w:b/>
          <w:sz w:val="22"/>
          <w:szCs w:val="22"/>
        </w:rPr>
        <w:t>Míra efektivity se hodnotí jako: spíše vysoká</w:t>
      </w:r>
    </w:p>
    <w:p w14:paraId="1F6CA45E" w14:textId="77777777" w:rsidR="00190243" w:rsidRPr="005405F6" w:rsidRDefault="00190243" w:rsidP="00190243">
      <w:pPr>
        <w:rPr>
          <w:sz w:val="22"/>
          <w:szCs w:val="22"/>
          <w:highlight w:val="yellow"/>
        </w:rPr>
      </w:pPr>
    </w:p>
    <w:p w14:paraId="7313E6B9" w14:textId="30189AB4" w:rsidR="00DC4AE5" w:rsidRPr="00797064" w:rsidRDefault="00DC4AE5" w:rsidP="00DC4AE5">
      <w:pPr>
        <w:spacing w:after="120"/>
        <w:rPr>
          <w:sz w:val="22"/>
          <w:szCs w:val="22"/>
        </w:rPr>
      </w:pPr>
      <w:r>
        <w:rPr>
          <w:sz w:val="22"/>
          <w:szCs w:val="22"/>
        </w:rPr>
        <w:t xml:space="preserve">Obdobně jako u efektivity, i vzhledem k efektivnosti jsou zásadní chybějící údaje o vazbě na reálné potřeby a výchozí situaci cílové skupiny, zejména pak v oblasti využitelnosti dodané techniky a lidských zdrojů v pobočkách. Strategické aktivity a aktivity doplňkové (např. zahraniční návštěva v ČR) naopak hodnotíme jako v daném čase a kontextu </w:t>
      </w:r>
      <w:r w:rsidR="00885953">
        <w:rPr>
          <w:sz w:val="22"/>
          <w:szCs w:val="22"/>
        </w:rPr>
        <w:t xml:space="preserve">za </w:t>
      </w:r>
      <w:r>
        <w:rPr>
          <w:sz w:val="22"/>
          <w:szCs w:val="22"/>
        </w:rPr>
        <w:t xml:space="preserve">velmi přínosné, i když zaměřené často pouze na budování institucionálních kapacit KAN nebo na vybrané osoby z vedení KAN. </w:t>
      </w:r>
      <w:r w:rsidR="00504181">
        <w:rPr>
          <w:sz w:val="22"/>
          <w:szCs w:val="22"/>
        </w:rPr>
        <w:t>Dále je problematické v</w:t>
      </w:r>
      <w:r>
        <w:rPr>
          <w:sz w:val="22"/>
          <w:szCs w:val="22"/>
        </w:rPr>
        <w:t>ytvoření hlasové syntézy, protože nebyla zcela dokončena</w:t>
      </w:r>
      <w:r w:rsidR="0053502D">
        <w:rPr>
          <w:sz w:val="22"/>
          <w:szCs w:val="22"/>
        </w:rPr>
        <w:t>, za dobu realizace projektu</w:t>
      </w:r>
      <w:r>
        <w:rPr>
          <w:sz w:val="22"/>
          <w:szCs w:val="22"/>
        </w:rPr>
        <w:t xml:space="preserve"> </w:t>
      </w:r>
      <w:r w:rsidR="0053502D">
        <w:rPr>
          <w:sz w:val="22"/>
          <w:szCs w:val="22"/>
        </w:rPr>
        <w:t xml:space="preserve">nebyla </w:t>
      </w:r>
      <w:r>
        <w:rPr>
          <w:sz w:val="22"/>
          <w:szCs w:val="22"/>
        </w:rPr>
        <w:t>v praxi plně využita a má být plošně nasazena až nyní.</w:t>
      </w:r>
    </w:p>
    <w:p w14:paraId="008DA8A3" w14:textId="7A90BE22" w:rsidR="00A01821" w:rsidRPr="00504181" w:rsidRDefault="00A01821" w:rsidP="00A01821">
      <w:pPr>
        <w:jc w:val="right"/>
        <w:rPr>
          <w:b/>
          <w:sz w:val="22"/>
          <w:szCs w:val="22"/>
        </w:rPr>
      </w:pPr>
      <w:r w:rsidRPr="00504181">
        <w:rPr>
          <w:b/>
          <w:sz w:val="22"/>
          <w:szCs w:val="22"/>
        </w:rPr>
        <w:t>Míra efektivnosti se hodnotí jako: spíše vysoká</w:t>
      </w:r>
    </w:p>
    <w:p w14:paraId="2CCB8124" w14:textId="77777777" w:rsidR="00190243" w:rsidRDefault="00190243" w:rsidP="00190243">
      <w:pPr>
        <w:rPr>
          <w:sz w:val="22"/>
          <w:szCs w:val="22"/>
          <w:highlight w:val="yellow"/>
        </w:rPr>
      </w:pPr>
    </w:p>
    <w:p w14:paraId="41BB72D6" w14:textId="132EEF0F" w:rsidR="00504181" w:rsidRPr="00797064" w:rsidRDefault="00504181" w:rsidP="00504181">
      <w:pPr>
        <w:spacing w:after="120"/>
        <w:rPr>
          <w:sz w:val="22"/>
          <w:szCs w:val="22"/>
        </w:rPr>
      </w:pPr>
      <w:r>
        <w:rPr>
          <w:sz w:val="22"/>
          <w:szCs w:val="22"/>
        </w:rPr>
        <w:t>V rámci udržitelnosti zůstává zásadní systémový problém</w:t>
      </w:r>
      <w:r w:rsidRPr="00797064">
        <w:rPr>
          <w:sz w:val="22"/>
          <w:szCs w:val="22"/>
        </w:rPr>
        <w:t xml:space="preserve"> poboček KAN, </w:t>
      </w:r>
      <w:r w:rsidR="0053502D">
        <w:rPr>
          <w:sz w:val="22"/>
          <w:szCs w:val="22"/>
        </w:rPr>
        <w:t>kterým jsou</w:t>
      </w:r>
      <w:r>
        <w:rPr>
          <w:sz w:val="22"/>
          <w:szCs w:val="22"/>
        </w:rPr>
        <w:t xml:space="preserve"> </w:t>
      </w:r>
      <w:r w:rsidRPr="00797064">
        <w:rPr>
          <w:sz w:val="22"/>
          <w:szCs w:val="22"/>
        </w:rPr>
        <w:t xml:space="preserve">dlouhodobě </w:t>
      </w:r>
      <w:r>
        <w:rPr>
          <w:sz w:val="22"/>
          <w:szCs w:val="22"/>
        </w:rPr>
        <w:t>ne</w:t>
      </w:r>
      <w:r w:rsidRPr="00797064">
        <w:rPr>
          <w:sz w:val="22"/>
          <w:szCs w:val="22"/>
        </w:rPr>
        <w:t xml:space="preserve">dostatečné kapacity na realizaci školících </w:t>
      </w:r>
      <w:r>
        <w:rPr>
          <w:sz w:val="22"/>
          <w:szCs w:val="22"/>
        </w:rPr>
        <w:t xml:space="preserve">a dalších aktivit </w:t>
      </w:r>
      <w:r w:rsidRPr="00797064">
        <w:rPr>
          <w:sz w:val="22"/>
          <w:szCs w:val="22"/>
        </w:rPr>
        <w:t>na jiné než dobrovolné bázi.</w:t>
      </w:r>
      <w:r>
        <w:rPr>
          <w:sz w:val="22"/>
          <w:szCs w:val="22"/>
        </w:rPr>
        <w:t xml:space="preserve"> </w:t>
      </w:r>
      <w:r w:rsidRPr="00797064">
        <w:rPr>
          <w:sz w:val="22"/>
          <w:szCs w:val="22"/>
        </w:rPr>
        <w:t xml:space="preserve">Je nicméně </w:t>
      </w:r>
      <w:r>
        <w:rPr>
          <w:sz w:val="22"/>
          <w:szCs w:val="22"/>
        </w:rPr>
        <w:t>pravděpodobné</w:t>
      </w:r>
      <w:r w:rsidRPr="00797064">
        <w:rPr>
          <w:sz w:val="22"/>
          <w:szCs w:val="22"/>
        </w:rPr>
        <w:t>, že se podaří např. současné lektory přeškolit na lektory zapojené do rekvalifikačních kurzů</w:t>
      </w:r>
      <w:r>
        <w:rPr>
          <w:sz w:val="22"/>
          <w:szCs w:val="22"/>
        </w:rPr>
        <w:t xml:space="preserve"> ve vazbě na další projekty a legislativní rámec. Ostatní aktivity, včetně vytvoření strategických dokumentů, přitom dokázaly získat prostředky na své pokračování (např. sportovní akce).</w:t>
      </w:r>
    </w:p>
    <w:p w14:paraId="6D0725E8" w14:textId="0A00DB87" w:rsidR="00A01821" w:rsidRPr="00504181" w:rsidRDefault="00A01821" w:rsidP="00A01821">
      <w:pPr>
        <w:jc w:val="right"/>
        <w:rPr>
          <w:b/>
          <w:sz w:val="22"/>
          <w:szCs w:val="22"/>
        </w:rPr>
      </w:pPr>
      <w:r w:rsidRPr="00504181">
        <w:rPr>
          <w:b/>
          <w:sz w:val="22"/>
          <w:szCs w:val="22"/>
        </w:rPr>
        <w:t>Míra udržitelnosti se hodnotí jako: spíše vysoká</w:t>
      </w:r>
    </w:p>
    <w:p w14:paraId="1255CC5C" w14:textId="77777777" w:rsidR="00A01821" w:rsidRDefault="00A01821" w:rsidP="00190243">
      <w:pPr>
        <w:rPr>
          <w:sz w:val="22"/>
          <w:szCs w:val="22"/>
          <w:highlight w:val="yellow"/>
        </w:rPr>
      </w:pPr>
    </w:p>
    <w:p w14:paraId="7F42C56C" w14:textId="1D32B1D6" w:rsidR="00504181" w:rsidRPr="00797064" w:rsidRDefault="00504181" w:rsidP="00504181">
      <w:pPr>
        <w:spacing w:after="120"/>
        <w:rPr>
          <w:sz w:val="22"/>
          <w:szCs w:val="22"/>
        </w:rPr>
      </w:pPr>
      <w:r w:rsidRPr="00797064">
        <w:rPr>
          <w:sz w:val="22"/>
          <w:szCs w:val="22"/>
        </w:rPr>
        <w:t>V rámci projektu bylo dosaženo pozitivních dopadů zejména u těch skupin, které jsou z</w:t>
      </w:r>
      <w:r>
        <w:rPr>
          <w:sz w:val="22"/>
          <w:szCs w:val="22"/>
        </w:rPr>
        <w:t>apojeny do vzdělávacího procesu, a které postupně získaly</w:t>
      </w:r>
      <w:r w:rsidRPr="00797064">
        <w:rPr>
          <w:sz w:val="22"/>
          <w:szCs w:val="22"/>
        </w:rPr>
        <w:t xml:space="preserve"> kladný vztah k IT technice</w:t>
      </w:r>
      <w:r>
        <w:rPr>
          <w:sz w:val="22"/>
          <w:szCs w:val="22"/>
        </w:rPr>
        <w:t>, přičemž v</w:t>
      </w:r>
      <w:r w:rsidRPr="00797064">
        <w:rPr>
          <w:sz w:val="22"/>
          <w:szCs w:val="22"/>
        </w:rPr>
        <w:t xml:space="preserve">yužívání IT jim pomáhá zejména překonávat bariéry v přijímání a předávání informací. </w:t>
      </w:r>
      <w:r>
        <w:rPr>
          <w:sz w:val="22"/>
          <w:szCs w:val="22"/>
        </w:rPr>
        <w:t xml:space="preserve">Silná je zde ale vazba na pomoc školitele a schopnost samostatně </w:t>
      </w:r>
      <w:r w:rsidRPr="00797064">
        <w:rPr>
          <w:sz w:val="22"/>
          <w:szCs w:val="22"/>
        </w:rPr>
        <w:t>komunikovat s technikou anglicky</w:t>
      </w:r>
      <w:r>
        <w:rPr>
          <w:sz w:val="22"/>
          <w:szCs w:val="22"/>
        </w:rPr>
        <w:t xml:space="preserve"> (z důvodu neexistující jazykové podpory v albánštině)</w:t>
      </w:r>
      <w:r w:rsidRPr="00797064">
        <w:rPr>
          <w:sz w:val="22"/>
          <w:szCs w:val="22"/>
        </w:rPr>
        <w:t>. Ces</w:t>
      </w:r>
      <w:r w:rsidR="00EF0790">
        <w:rPr>
          <w:sz w:val="22"/>
          <w:szCs w:val="22"/>
        </w:rPr>
        <w:t>ta nastíněná tímto směrem je nicméně</w:t>
      </w:r>
      <w:r w:rsidRPr="00797064">
        <w:rPr>
          <w:sz w:val="22"/>
          <w:szCs w:val="22"/>
        </w:rPr>
        <w:t xml:space="preserve"> obrovským přínosem.</w:t>
      </w:r>
      <w:r>
        <w:rPr>
          <w:sz w:val="22"/>
          <w:szCs w:val="22"/>
        </w:rPr>
        <w:t xml:space="preserve"> Mezi další dopady lze samozřejmě započítat lepší prokazatelnost stavu a dostupných informací o cílové skupině (díky provedení výzkumu) nebo posílení pozice KAN díky získání know-how a strategickému ukotvení jejích aktivit (díky zahraniční návštěvě a strategickému plánu).</w:t>
      </w:r>
    </w:p>
    <w:p w14:paraId="74A6A989" w14:textId="2589068E" w:rsidR="00A01821" w:rsidRPr="00504181" w:rsidRDefault="00A01821" w:rsidP="00A01821">
      <w:pPr>
        <w:jc w:val="right"/>
        <w:rPr>
          <w:b/>
          <w:sz w:val="22"/>
          <w:szCs w:val="22"/>
        </w:rPr>
      </w:pPr>
      <w:r w:rsidRPr="00504181">
        <w:rPr>
          <w:b/>
          <w:sz w:val="22"/>
          <w:szCs w:val="22"/>
        </w:rPr>
        <w:t>Míra dopadů se hodnotí jako: spíše vysoká</w:t>
      </w:r>
    </w:p>
    <w:p w14:paraId="3B923FCF" w14:textId="77777777" w:rsidR="00A01821" w:rsidRPr="005405F6" w:rsidRDefault="00A01821" w:rsidP="00190243">
      <w:pPr>
        <w:rPr>
          <w:sz w:val="22"/>
          <w:szCs w:val="22"/>
          <w:highlight w:val="yellow"/>
        </w:rPr>
      </w:pPr>
    </w:p>
    <w:p w14:paraId="26E688EB" w14:textId="77777777" w:rsidR="00504181" w:rsidRDefault="00504181" w:rsidP="00504181">
      <w:pPr>
        <w:rPr>
          <w:sz w:val="22"/>
          <w:szCs w:val="22"/>
        </w:rPr>
      </w:pPr>
      <w:r w:rsidRPr="00797064">
        <w:rPr>
          <w:sz w:val="22"/>
          <w:szCs w:val="22"/>
        </w:rPr>
        <w:t>Z průřezových principů ZRS ČR byla kladně vyhodnocena zejména řádná správa věcí veřejných, a to díky kombinaci zapojení cílových skupin do role lektorů a dále díky zpřístupnění informací v </w:t>
      </w:r>
      <w:proofErr w:type="spellStart"/>
      <w:r w:rsidRPr="00797064">
        <w:rPr>
          <w:sz w:val="22"/>
          <w:szCs w:val="22"/>
        </w:rPr>
        <w:t>resource</w:t>
      </w:r>
      <w:proofErr w:type="spellEnd"/>
      <w:r w:rsidRPr="00797064">
        <w:rPr>
          <w:sz w:val="22"/>
          <w:szCs w:val="22"/>
        </w:rPr>
        <w:t xml:space="preserve"> centrech. </w:t>
      </w:r>
      <w:r>
        <w:rPr>
          <w:sz w:val="22"/>
          <w:szCs w:val="22"/>
        </w:rPr>
        <w:t xml:space="preserve">Šetrnost k životnímu prostředí a klimatu byla vzhledem k typu aktivit vysoká. Projekt jako celek je pak jednoznačně zaměřen na podporu lidských práv. </w:t>
      </w:r>
      <w:r w:rsidRPr="00797064">
        <w:rPr>
          <w:sz w:val="22"/>
          <w:szCs w:val="22"/>
        </w:rPr>
        <w:t xml:space="preserve">Jako problematické se </w:t>
      </w:r>
      <w:r>
        <w:rPr>
          <w:sz w:val="22"/>
          <w:szCs w:val="22"/>
        </w:rPr>
        <w:t xml:space="preserve">nicméně </w:t>
      </w:r>
      <w:r w:rsidRPr="00797064">
        <w:rPr>
          <w:sz w:val="22"/>
          <w:szCs w:val="22"/>
        </w:rPr>
        <w:t xml:space="preserve">ukazuje dodržování rovnosti mužů a žen, zejména </w:t>
      </w:r>
      <w:r>
        <w:rPr>
          <w:sz w:val="22"/>
          <w:szCs w:val="22"/>
        </w:rPr>
        <w:t>v kontextu účasti na školeních.</w:t>
      </w:r>
      <w:r w:rsidRPr="00281F86">
        <w:rPr>
          <w:sz w:val="22"/>
          <w:szCs w:val="22"/>
        </w:rPr>
        <w:t xml:space="preserve"> </w:t>
      </w:r>
      <w:proofErr w:type="spellStart"/>
      <w:r w:rsidRPr="00797064">
        <w:rPr>
          <w:sz w:val="22"/>
          <w:szCs w:val="22"/>
        </w:rPr>
        <w:t>Vizibilita</w:t>
      </w:r>
      <w:proofErr w:type="spellEnd"/>
      <w:r w:rsidRPr="00797064">
        <w:rPr>
          <w:sz w:val="22"/>
          <w:szCs w:val="22"/>
        </w:rPr>
        <w:t xml:space="preserve"> projektu byla </w:t>
      </w:r>
      <w:r>
        <w:rPr>
          <w:sz w:val="22"/>
          <w:szCs w:val="22"/>
        </w:rPr>
        <w:t>značná, a to díky synergii s dalšími projekty ZRS ČR a s aktivitami KAN obecně</w:t>
      </w:r>
      <w:r w:rsidRPr="00797064">
        <w:rPr>
          <w:sz w:val="22"/>
          <w:szCs w:val="22"/>
        </w:rPr>
        <w:t>.</w:t>
      </w:r>
    </w:p>
    <w:p w14:paraId="751F7490" w14:textId="77777777" w:rsidR="00504181" w:rsidRPr="00797064" w:rsidRDefault="00504181" w:rsidP="00504181">
      <w:pPr>
        <w:rPr>
          <w:sz w:val="22"/>
          <w:szCs w:val="22"/>
        </w:rPr>
      </w:pPr>
    </w:p>
    <w:p w14:paraId="2E9F35E1" w14:textId="77777777" w:rsidR="00A01821" w:rsidRPr="00A01821" w:rsidRDefault="00A01821" w:rsidP="00A01821">
      <w:pPr>
        <w:jc w:val="right"/>
        <w:rPr>
          <w:b/>
          <w:sz w:val="22"/>
          <w:szCs w:val="22"/>
        </w:rPr>
      </w:pPr>
      <w:r w:rsidRPr="00A01821">
        <w:rPr>
          <w:b/>
          <w:sz w:val="22"/>
          <w:szCs w:val="22"/>
        </w:rPr>
        <w:t>Míra zohlednění principu:</w:t>
      </w:r>
    </w:p>
    <w:p w14:paraId="5CD48087" w14:textId="77777777" w:rsidR="00A01821" w:rsidRDefault="00A01821" w:rsidP="00A01821">
      <w:pPr>
        <w:pStyle w:val="Odstavecseseznamem"/>
        <w:numPr>
          <w:ilvl w:val="0"/>
          <w:numId w:val="46"/>
        </w:numPr>
        <w:jc w:val="right"/>
        <w:rPr>
          <w:b/>
          <w:sz w:val="22"/>
          <w:szCs w:val="22"/>
        </w:rPr>
      </w:pPr>
      <w:r w:rsidRPr="00A01821">
        <w:rPr>
          <w:b/>
          <w:sz w:val="22"/>
          <w:szCs w:val="22"/>
        </w:rPr>
        <w:t>řádné (demokratické) správy věcí veřejných se hodnotí: spíše vysoká.</w:t>
      </w:r>
    </w:p>
    <w:p w14:paraId="7D96AE11" w14:textId="77777777" w:rsidR="00A01821" w:rsidRDefault="00A01821" w:rsidP="00A01821">
      <w:pPr>
        <w:pStyle w:val="Odstavecseseznamem"/>
        <w:numPr>
          <w:ilvl w:val="0"/>
          <w:numId w:val="46"/>
        </w:numPr>
        <w:jc w:val="right"/>
        <w:rPr>
          <w:b/>
          <w:sz w:val="22"/>
          <w:szCs w:val="22"/>
        </w:rPr>
      </w:pPr>
      <w:r w:rsidRPr="00A01821">
        <w:rPr>
          <w:b/>
          <w:sz w:val="22"/>
          <w:szCs w:val="22"/>
        </w:rPr>
        <w:t>šetrnosti k životnímu prostředí a klimatu se hodnotí: spíše vysoká.</w:t>
      </w:r>
    </w:p>
    <w:p w14:paraId="0C4A93BB" w14:textId="77777777" w:rsidR="00A01821" w:rsidRDefault="00A01821" w:rsidP="00A01821">
      <w:pPr>
        <w:pStyle w:val="Odstavecseseznamem"/>
        <w:numPr>
          <w:ilvl w:val="0"/>
          <w:numId w:val="46"/>
        </w:numPr>
        <w:jc w:val="right"/>
        <w:rPr>
          <w:b/>
          <w:sz w:val="22"/>
          <w:szCs w:val="22"/>
        </w:rPr>
      </w:pPr>
      <w:r w:rsidRPr="00A01821">
        <w:rPr>
          <w:b/>
          <w:sz w:val="22"/>
          <w:szCs w:val="22"/>
        </w:rPr>
        <w:t>dodržování lid. práv příjemců včetně rovnosti mužů a žen se hodnotí: spíše vysoká.</w:t>
      </w:r>
    </w:p>
    <w:p w14:paraId="219E0F18" w14:textId="6C94EB8F" w:rsidR="00A01821" w:rsidRPr="00BE7F05" w:rsidRDefault="00A01821" w:rsidP="00BE7F05">
      <w:pPr>
        <w:pStyle w:val="Odstavecseseznamem"/>
        <w:numPr>
          <w:ilvl w:val="0"/>
          <w:numId w:val="46"/>
        </w:numPr>
        <w:spacing w:after="120"/>
        <w:jc w:val="right"/>
        <w:rPr>
          <w:sz w:val="22"/>
          <w:szCs w:val="22"/>
        </w:rPr>
      </w:pPr>
      <w:proofErr w:type="spellStart"/>
      <w:r w:rsidRPr="00BE7F05">
        <w:rPr>
          <w:b/>
          <w:sz w:val="22"/>
          <w:szCs w:val="22"/>
        </w:rPr>
        <w:t>vizibility</w:t>
      </w:r>
      <w:proofErr w:type="spellEnd"/>
      <w:r w:rsidRPr="00BE7F05">
        <w:rPr>
          <w:b/>
          <w:sz w:val="22"/>
          <w:szCs w:val="22"/>
        </w:rPr>
        <w:t xml:space="preserve"> se hodnotí: spíše vysoká.</w:t>
      </w:r>
      <w:r w:rsidRPr="00BE7F05">
        <w:rPr>
          <w:b/>
          <w:sz w:val="22"/>
          <w:szCs w:val="22"/>
        </w:rPr>
        <w:br/>
      </w:r>
    </w:p>
    <w:p w14:paraId="154FA9EB" w14:textId="1764229F" w:rsidR="00190243" w:rsidRPr="00504181" w:rsidRDefault="00190243" w:rsidP="00190243">
      <w:pPr>
        <w:rPr>
          <w:sz w:val="22"/>
          <w:szCs w:val="22"/>
        </w:rPr>
      </w:pPr>
      <w:r w:rsidRPr="00504181">
        <w:rPr>
          <w:sz w:val="22"/>
          <w:szCs w:val="22"/>
        </w:rPr>
        <w:t xml:space="preserve">Evaluované projektové aktivity nemohly s ohledem na harmonogram výrazně reagovat na novou legislativní úpravu, která </w:t>
      </w:r>
      <w:r w:rsidR="00BE7F05">
        <w:rPr>
          <w:sz w:val="22"/>
          <w:szCs w:val="22"/>
        </w:rPr>
        <w:t xml:space="preserve">poskytuje </w:t>
      </w:r>
      <w:r w:rsidRPr="00504181">
        <w:rPr>
          <w:sz w:val="22"/>
          <w:szCs w:val="22"/>
        </w:rPr>
        <w:t>služby pro kategorii osob se ztrátou zrakových funkcí v rozsahu 95</w:t>
      </w:r>
      <w:r w:rsidR="00F80642">
        <w:rPr>
          <w:sz w:val="22"/>
          <w:szCs w:val="22"/>
        </w:rPr>
        <w:t> </w:t>
      </w:r>
      <w:r w:rsidRPr="00504181">
        <w:rPr>
          <w:sz w:val="22"/>
          <w:szCs w:val="22"/>
        </w:rPr>
        <w:t xml:space="preserve">% až 100 %. Je ale obecně známo, že ztráta zrakových funkcí nad 60 % je hranicí, která znevýhodňuje těžce zrakově postižené a působí psychosociální problémy. Do budoucna je tedy vhodné zaměřit se na </w:t>
      </w:r>
      <w:proofErr w:type="spellStart"/>
      <w:r w:rsidRPr="00504181">
        <w:rPr>
          <w:sz w:val="22"/>
          <w:szCs w:val="22"/>
        </w:rPr>
        <w:t>rekategorizaci</w:t>
      </w:r>
      <w:proofErr w:type="spellEnd"/>
      <w:r w:rsidRPr="00504181">
        <w:rPr>
          <w:sz w:val="22"/>
          <w:szCs w:val="22"/>
        </w:rPr>
        <w:t xml:space="preserve"> stupňů zrakového postižení, resp. změnu legislativního ukotvení </w:t>
      </w:r>
      <w:r w:rsidRPr="00504181">
        <w:rPr>
          <w:sz w:val="22"/>
          <w:szCs w:val="22"/>
        </w:rPr>
        <w:lastRenderedPageBreak/>
        <w:t>systém</w:t>
      </w:r>
      <w:r w:rsidR="00BE7F05">
        <w:rPr>
          <w:sz w:val="22"/>
          <w:szCs w:val="22"/>
        </w:rPr>
        <w:t>u</w:t>
      </w:r>
      <w:r w:rsidRPr="00504181">
        <w:rPr>
          <w:sz w:val="22"/>
          <w:szCs w:val="22"/>
        </w:rPr>
        <w:t xml:space="preserve"> jejich podpory tak, aby se minimalizovalo znevýhodnění při začleňování do běžné společnosti u všech kategorií zrakově postižených. </w:t>
      </w:r>
    </w:p>
    <w:p w14:paraId="55C65785" w14:textId="77777777" w:rsidR="00190243" w:rsidRPr="00504181" w:rsidRDefault="00190243" w:rsidP="00190243">
      <w:pPr>
        <w:rPr>
          <w:sz w:val="22"/>
          <w:szCs w:val="22"/>
        </w:rPr>
      </w:pPr>
    </w:p>
    <w:p w14:paraId="2E2F5351" w14:textId="6705FB49" w:rsidR="00190243" w:rsidRPr="00504181" w:rsidRDefault="00190243" w:rsidP="00190243">
      <w:pPr>
        <w:rPr>
          <w:sz w:val="22"/>
          <w:szCs w:val="22"/>
        </w:rPr>
      </w:pPr>
      <w:r w:rsidRPr="00504181">
        <w:rPr>
          <w:sz w:val="22"/>
          <w:szCs w:val="22"/>
        </w:rPr>
        <w:t>Lze dále shrnout, že projektové aktivity byly vybrány z celého systému péče a pomoci zrakově postiženým v Kosovu nahodile a nepředstavují systémové řešení problémů této minority. Jako klíčová se ukazuje role služeb péče a prevence pro zrakově postižené, která by měla fungovat na základě 3</w:t>
      </w:r>
      <w:r w:rsidR="00F80642">
        <w:rPr>
          <w:sz w:val="22"/>
          <w:szCs w:val="22"/>
        </w:rPr>
        <w:t> </w:t>
      </w:r>
      <w:r w:rsidRPr="00504181">
        <w:rPr>
          <w:sz w:val="22"/>
          <w:szCs w:val="22"/>
        </w:rPr>
        <w:t>pilířů: odbornost, komunikace, nezávislost.</w:t>
      </w:r>
    </w:p>
    <w:p w14:paraId="689C28FC" w14:textId="6B861348" w:rsidR="00190243" w:rsidRPr="00504181" w:rsidRDefault="00190243" w:rsidP="00190243">
      <w:pPr>
        <w:pStyle w:val="Odstavecseseznamem"/>
        <w:numPr>
          <w:ilvl w:val="0"/>
          <w:numId w:val="44"/>
        </w:numPr>
        <w:rPr>
          <w:sz w:val="22"/>
          <w:szCs w:val="22"/>
        </w:rPr>
      </w:pPr>
      <w:r w:rsidRPr="00504181">
        <w:rPr>
          <w:sz w:val="22"/>
          <w:szCs w:val="22"/>
        </w:rPr>
        <w:t xml:space="preserve">odbornost – zajištění přístupu a dovedností při používání speciálního softwaru a hardwaru, </w:t>
      </w:r>
      <w:r w:rsidR="00F80642">
        <w:rPr>
          <w:sz w:val="22"/>
          <w:szCs w:val="22"/>
        </w:rPr>
        <w:br/>
      </w:r>
      <w:r w:rsidRPr="00504181">
        <w:rPr>
          <w:sz w:val="22"/>
          <w:szCs w:val="22"/>
        </w:rPr>
        <w:t>a to nejprve ve školském systému; dostupnými by se měly stát zejména čtečky obrazovky, digitální lupy, textové editory, webové vyhledavače, prostředí sociálních sítí ad.; přitom pomůcky by se měly stát trvalým majetkem zrakově postižených, což jim usnadní nejen přístup k informacím, ale následně i pracovní uplatnění.</w:t>
      </w:r>
    </w:p>
    <w:p w14:paraId="49DD2E3A" w14:textId="7857DF1B" w:rsidR="00190243" w:rsidRPr="00504181" w:rsidRDefault="00190243" w:rsidP="00190243">
      <w:pPr>
        <w:pStyle w:val="Odstavecseseznamem"/>
        <w:numPr>
          <w:ilvl w:val="0"/>
          <w:numId w:val="44"/>
        </w:numPr>
        <w:rPr>
          <w:sz w:val="22"/>
          <w:szCs w:val="22"/>
        </w:rPr>
      </w:pPr>
      <w:r w:rsidRPr="00504181">
        <w:rPr>
          <w:sz w:val="22"/>
          <w:szCs w:val="22"/>
        </w:rPr>
        <w:t>komunikace – překonávání jazykových bariér, tj. zejména výuka angličtiny a vytvoření lokalizovaného softwaru; dále pak posílení důrazu na individuální komunikaci, a to především v oblasti sociálního a psychologického poradenství.</w:t>
      </w:r>
    </w:p>
    <w:p w14:paraId="45434960" w14:textId="1B3E08BF" w:rsidR="00190243" w:rsidRPr="00504181" w:rsidRDefault="00190243" w:rsidP="00190243">
      <w:pPr>
        <w:pStyle w:val="Odstavecseseznamem"/>
        <w:numPr>
          <w:ilvl w:val="0"/>
          <w:numId w:val="44"/>
        </w:numPr>
        <w:rPr>
          <w:sz w:val="22"/>
          <w:szCs w:val="22"/>
        </w:rPr>
      </w:pPr>
      <w:r w:rsidRPr="00504181">
        <w:rPr>
          <w:sz w:val="22"/>
          <w:szCs w:val="22"/>
        </w:rPr>
        <w:t xml:space="preserve">nezávislost – nácvik základních disciplín sociální rehabilitace z oblasti vaření, nakupování, péče o oblečení (praní, žehlení), úklid domácnosti, nácvik podpisu, rozeznávání peněz. Tento aspekt zatím projekty ZRS nebyl řešen vůbec (ač je primární), přitom ho lze realizovat s minimálními náklady </w:t>
      </w:r>
      <w:r w:rsidR="00BE7F05">
        <w:rPr>
          <w:sz w:val="22"/>
          <w:szCs w:val="22"/>
        </w:rPr>
        <w:t xml:space="preserve">(zaměření </w:t>
      </w:r>
      <w:r w:rsidRPr="00504181">
        <w:rPr>
          <w:sz w:val="22"/>
          <w:szCs w:val="22"/>
        </w:rPr>
        <w:t>na jednoduché pomůcky</w:t>
      </w:r>
      <w:r w:rsidR="00BE7F05">
        <w:rPr>
          <w:sz w:val="22"/>
          <w:szCs w:val="22"/>
        </w:rPr>
        <w:t>)</w:t>
      </w:r>
      <w:r w:rsidRPr="00504181">
        <w:rPr>
          <w:sz w:val="22"/>
          <w:szCs w:val="22"/>
        </w:rPr>
        <w:t xml:space="preserve"> a byl by prospěšný především pro kosovské zrakově postižené ženy.</w:t>
      </w:r>
    </w:p>
    <w:p w14:paraId="4162CDB4" w14:textId="77777777" w:rsidR="00190243" w:rsidRPr="00504181" w:rsidRDefault="00190243" w:rsidP="00190243">
      <w:pPr>
        <w:rPr>
          <w:sz w:val="22"/>
          <w:szCs w:val="22"/>
        </w:rPr>
      </w:pPr>
    </w:p>
    <w:p w14:paraId="76D70677" w14:textId="067A4677" w:rsidR="00587F72" w:rsidRPr="00504181" w:rsidRDefault="00190243" w:rsidP="00190243">
      <w:pPr>
        <w:rPr>
          <w:sz w:val="22"/>
          <w:szCs w:val="22"/>
        </w:rPr>
      </w:pPr>
      <w:r w:rsidRPr="00504181">
        <w:rPr>
          <w:sz w:val="22"/>
          <w:szCs w:val="22"/>
        </w:rPr>
        <w:t>Dále je nutné vzít v úvahu, že cesta k integraci nevidomých a slabozrakých osob do společnosti bude dlouhá a komplikovaná, a to i z důvodu nerovnoprávného postavení žen a mužů v Kosovu a s ohledem na problematiku etnických skupin. Tyto aspekty musí budoucí projekty brát v úvahu.</w:t>
      </w:r>
    </w:p>
    <w:p w14:paraId="1A6CEDFC" w14:textId="77777777" w:rsidR="00190243" w:rsidRPr="00504181" w:rsidRDefault="00190243" w:rsidP="00FF5D2D">
      <w:pPr>
        <w:rPr>
          <w:sz w:val="22"/>
          <w:szCs w:val="22"/>
        </w:rPr>
      </w:pPr>
    </w:p>
    <w:p w14:paraId="5BD45BE1" w14:textId="6360A1F4" w:rsidR="00DA1A83" w:rsidRPr="00504181" w:rsidRDefault="00DA1A83" w:rsidP="00CA73E0">
      <w:pPr>
        <w:rPr>
          <w:b/>
          <w:i/>
          <w:sz w:val="22"/>
          <w:szCs w:val="22"/>
        </w:rPr>
      </w:pPr>
      <w:r w:rsidRPr="00504181">
        <w:rPr>
          <w:b/>
          <w:i/>
          <w:sz w:val="22"/>
          <w:szCs w:val="22"/>
        </w:rPr>
        <w:t>Důležitá doporučení</w:t>
      </w:r>
    </w:p>
    <w:p w14:paraId="1A439128" w14:textId="77777777" w:rsidR="00FF5D2D" w:rsidRPr="00504181" w:rsidRDefault="00FF5D2D" w:rsidP="00FF5D2D">
      <w:pPr>
        <w:rPr>
          <w:sz w:val="22"/>
          <w:szCs w:val="22"/>
        </w:rPr>
      </w:pPr>
    </w:p>
    <w:p w14:paraId="5BECD26A" w14:textId="77777777" w:rsidR="00061AEC" w:rsidRPr="00504181" w:rsidRDefault="00061AEC" w:rsidP="00061AEC">
      <w:pPr>
        <w:tabs>
          <w:tab w:val="left" w:pos="284"/>
        </w:tabs>
        <w:ind w:left="11"/>
        <w:rPr>
          <w:b/>
          <w:sz w:val="22"/>
          <w:szCs w:val="22"/>
        </w:rPr>
      </w:pPr>
      <w:r w:rsidRPr="00504181">
        <w:rPr>
          <w:b/>
          <w:sz w:val="22"/>
          <w:szCs w:val="22"/>
        </w:rPr>
        <w:t>A) doporučení k projektové tématice a pokračování ZRS v daném sektoru a zemi</w:t>
      </w:r>
    </w:p>
    <w:p w14:paraId="27510A05" w14:textId="77777777" w:rsidR="00061AEC" w:rsidRPr="00504181" w:rsidRDefault="00061AEC" w:rsidP="00C3196B">
      <w:pPr>
        <w:rPr>
          <w:b/>
          <w:sz w:val="22"/>
          <w:szCs w:val="22"/>
        </w:rPr>
      </w:pPr>
    </w:p>
    <w:p w14:paraId="6AFA2FAA" w14:textId="77777777" w:rsidR="00061AEC" w:rsidRPr="00504181" w:rsidRDefault="00061AEC" w:rsidP="00061AEC">
      <w:pPr>
        <w:rPr>
          <w:sz w:val="22"/>
          <w:szCs w:val="22"/>
        </w:rPr>
      </w:pPr>
      <w:r w:rsidRPr="00504181">
        <w:rPr>
          <w:sz w:val="22"/>
          <w:szCs w:val="22"/>
        </w:rPr>
        <w:t>A1) Podpořit spolupráci městských a místních organizací (poboček) s KAN při vytváření personální struktury pro zajištění kvalifikovaných služeb pro zrakově postižené, a to včetně služeb zaměřených na akreditované rekvalifikace.</w:t>
      </w:r>
    </w:p>
    <w:p w14:paraId="1B038266" w14:textId="77777777" w:rsidR="00061AEC" w:rsidRPr="00504181" w:rsidRDefault="00061AEC" w:rsidP="00061AEC">
      <w:pPr>
        <w:ind w:firstLine="708"/>
        <w:rPr>
          <w:sz w:val="22"/>
          <w:szCs w:val="22"/>
        </w:rPr>
      </w:pPr>
      <w:r w:rsidRPr="00504181">
        <w:rPr>
          <w:sz w:val="22"/>
          <w:szCs w:val="22"/>
          <w:u w:val="single"/>
        </w:rPr>
        <w:t>Adresát</w:t>
      </w:r>
      <w:r w:rsidRPr="00504181">
        <w:rPr>
          <w:sz w:val="22"/>
          <w:szCs w:val="22"/>
        </w:rPr>
        <w:t>: MZV, ZÚ, ČRA, realizátor</w:t>
      </w:r>
    </w:p>
    <w:p w14:paraId="70AE3D6C" w14:textId="77777777" w:rsidR="00061AEC" w:rsidRPr="00504181" w:rsidRDefault="00061AEC" w:rsidP="00061AEC">
      <w:pPr>
        <w:ind w:left="709" w:hanging="1"/>
        <w:rPr>
          <w:sz w:val="22"/>
          <w:szCs w:val="22"/>
        </w:rPr>
      </w:pPr>
      <w:r w:rsidRPr="00504181">
        <w:rPr>
          <w:sz w:val="22"/>
          <w:szCs w:val="22"/>
          <w:u w:val="single"/>
        </w:rPr>
        <w:t>Odůvodnění</w:t>
      </w:r>
      <w:r w:rsidRPr="00504181">
        <w:rPr>
          <w:sz w:val="22"/>
          <w:szCs w:val="22"/>
        </w:rPr>
        <w:t>: V současné době nemají regionální pobočky dostatek kapacit na to, aby mohly poskytovat kvalifikované služby zrakově postiženým; mimo rámec projektové podpory se omezují na dobrovolné aktivity s nízkou přidanou hodnotou. Ve vazbě na budování centra služeb KAN (zaměřeného do budoucna mimo jiné na poskytování profesionálních služeb pro zrakově postižené na základě akreditované rekvalifikace) by tedy měla být podpořena spolupráce poboček a KAN, a budování dostupné sítě kvalitních a kvalifikovaných služeb.</w:t>
      </w:r>
    </w:p>
    <w:p w14:paraId="6777452E" w14:textId="77777777" w:rsidR="00061AEC" w:rsidRPr="00504181" w:rsidRDefault="00061AEC" w:rsidP="00061AEC">
      <w:pPr>
        <w:rPr>
          <w:sz w:val="22"/>
          <w:szCs w:val="22"/>
        </w:rPr>
      </w:pPr>
    </w:p>
    <w:p w14:paraId="65A5D3BE" w14:textId="77777777" w:rsidR="00061AEC" w:rsidRPr="00504181" w:rsidRDefault="00061AEC" w:rsidP="00061AEC">
      <w:pPr>
        <w:rPr>
          <w:sz w:val="22"/>
          <w:szCs w:val="22"/>
        </w:rPr>
      </w:pPr>
      <w:r w:rsidRPr="00504181">
        <w:rPr>
          <w:sz w:val="22"/>
          <w:szCs w:val="22"/>
        </w:rPr>
        <w:t xml:space="preserve">A2) Podpořit aktivity směřující ke změně zákona o nevidomých, konkrétně pak dosáhnout </w:t>
      </w:r>
      <w:proofErr w:type="spellStart"/>
      <w:r w:rsidRPr="00504181">
        <w:rPr>
          <w:sz w:val="22"/>
          <w:szCs w:val="22"/>
        </w:rPr>
        <w:t>rekategorizace</w:t>
      </w:r>
      <w:proofErr w:type="spellEnd"/>
      <w:r w:rsidRPr="00504181">
        <w:rPr>
          <w:sz w:val="22"/>
          <w:szCs w:val="22"/>
        </w:rPr>
        <w:t xml:space="preserve"> zrakově postižených s cílem poskytnout podporu i těm, kteří mají méně než 95 % ztrátu zraku</w:t>
      </w:r>
    </w:p>
    <w:p w14:paraId="25B91EA7" w14:textId="77777777" w:rsidR="00061AEC" w:rsidRPr="00504181" w:rsidRDefault="00061AEC" w:rsidP="00061AEC">
      <w:pPr>
        <w:ind w:firstLine="708"/>
        <w:rPr>
          <w:sz w:val="22"/>
          <w:szCs w:val="22"/>
        </w:rPr>
      </w:pPr>
      <w:r w:rsidRPr="00504181">
        <w:rPr>
          <w:sz w:val="22"/>
          <w:szCs w:val="22"/>
          <w:u w:val="single"/>
        </w:rPr>
        <w:t>Adresát</w:t>
      </w:r>
      <w:r w:rsidRPr="00504181">
        <w:rPr>
          <w:sz w:val="22"/>
          <w:szCs w:val="22"/>
        </w:rPr>
        <w:t>: MZV, ZÚ, ČRA, realizátor</w:t>
      </w:r>
    </w:p>
    <w:p w14:paraId="49D9C575" w14:textId="488659D5" w:rsidR="00061AEC" w:rsidRPr="00504181" w:rsidRDefault="00061AEC" w:rsidP="00061AEC">
      <w:pPr>
        <w:ind w:left="709" w:hanging="1"/>
        <w:rPr>
          <w:sz w:val="22"/>
          <w:szCs w:val="22"/>
        </w:rPr>
      </w:pPr>
      <w:r w:rsidRPr="00504181">
        <w:rPr>
          <w:sz w:val="22"/>
          <w:szCs w:val="22"/>
          <w:u w:val="single"/>
        </w:rPr>
        <w:t>Odůvodnění</w:t>
      </w:r>
      <w:r w:rsidRPr="00504181">
        <w:rPr>
          <w:sz w:val="22"/>
          <w:szCs w:val="22"/>
        </w:rPr>
        <w:t xml:space="preserve">: Jako velmi problematické se ukazuje znění zákona o nevidomých, které bere v úvahu (a poskytuje finanční podporu) pouze osobám s velmi vysokým </w:t>
      </w:r>
      <w:r w:rsidR="001968DA">
        <w:rPr>
          <w:sz w:val="22"/>
          <w:szCs w:val="22"/>
        </w:rPr>
        <w:t>procentem</w:t>
      </w:r>
      <w:r w:rsidRPr="00504181">
        <w:rPr>
          <w:sz w:val="22"/>
          <w:szCs w:val="22"/>
        </w:rPr>
        <w:t xml:space="preserve"> ztráty zraku. Přitom již od 60 % ztráty zraku jde o těžké zrakové postižení způsobující psychosociální problémy.</w:t>
      </w:r>
    </w:p>
    <w:p w14:paraId="4278FCB6" w14:textId="77777777" w:rsidR="00061AEC" w:rsidRPr="00504181" w:rsidRDefault="00061AEC" w:rsidP="00061AEC">
      <w:pPr>
        <w:rPr>
          <w:sz w:val="22"/>
          <w:szCs w:val="22"/>
        </w:rPr>
      </w:pPr>
    </w:p>
    <w:p w14:paraId="3683987A" w14:textId="77777777" w:rsidR="00061AEC" w:rsidRPr="00504181" w:rsidRDefault="00061AEC" w:rsidP="00061AEC">
      <w:pPr>
        <w:rPr>
          <w:sz w:val="22"/>
          <w:szCs w:val="22"/>
        </w:rPr>
      </w:pPr>
      <w:r w:rsidRPr="00504181">
        <w:rPr>
          <w:sz w:val="22"/>
          <w:szCs w:val="22"/>
        </w:rPr>
        <w:t>A3) Postupně vytvářet podmínky pro běžné používání elektronických kompenzačních pomůcek a přibližovat se tak úrovni zemí EU</w:t>
      </w:r>
    </w:p>
    <w:p w14:paraId="717D494C" w14:textId="77777777" w:rsidR="00061AEC" w:rsidRPr="00504181" w:rsidRDefault="00061AEC" w:rsidP="00061AEC">
      <w:pPr>
        <w:ind w:firstLine="708"/>
        <w:rPr>
          <w:sz w:val="22"/>
          <w:szCs w:val="22"/>
        </w:rPr>
      </w:pPr>
      <w:r w:rsidRPr="00504181">
        <w:rPr>
          <w:sz w:val="22"/>
          <w:szCs w:val="22"/>
          <w:u w:val="single"/>
        </w:rPr>
        <w:t>Adresát</w:t>
      </w:r>
      <w:r w:rsidRPr="00504181">
        <w:rPr>
          <w:sz w:val="22"/>
          <w:szCs w:val="22"/>
        </w:rPr>
        <w:t>: MZV, ZÚ, ČRA, realizátor</w:t>
      </w:r>
    </w:p>
    <w:p w14:paraId="6E71E5AA" w14:textId="77777777" w:rsidR="00061AEC" w:rsidRPr="00504181" w:rsidRDefault="00061AEC" w:rsidP="00061AEC">
      <w:pPr>
        <w:ind w:left="709" w:hanging="1"/>
        <w:rPr>
          <w:sz w:val="22"/>
          <w:szCs w:val="22"/>
        </w:rPr>
      </w:pPr>
      <w:r w:rsidRPr="00504181">
        <w:rPr>
          <w:sz w:val="22"/>
          <w:szCs w:val="22"/>
          <w:u w:val="single"/>
        </w:rPr>
        <w:t>Odůvodnění</w:t>
      </w:r>
      <w:r w:rsidRPr="00504181">
        <w:rPr>
          <w:sz w:val="22"/>
          <w:szCs w:val="22"/>
        </w:rPr>
        <w:t xml:space="preserve">: Průběžně investovat do aktivit směřujících ke zpřístupnění techniky širokému okruhu zrakově postižených, a to pro osobní využití. Intervence tohoto typu ale musí vycházet </w:t>
      </w:r>
      <w:r w:rsidRPr="00504181">
        <w:rPr>
          <w:sz w:val="22"/>
          <w:szCs w:val="22"/>
        </w:rPr>
        <w:lastRenderedPageBreak/>
        <w:t>z konkrétní identifikované potřeby konkrétní cílové skupiny, cílem doporučení není další plošná intervence.</w:t>
      </w:r>
    </w:p>
    <w:p w14:paraId="22848ABE" w14:textId="77777777" w:rsidR="00061AEC" w:rsidRPr="00504181" w:rsidRDefault="00061AEC" w:rsidP="00061AEC">
      <w:pPr>
        <w:rPr>
          <w:sz w:val="22"/>
          <w:szCs w:val="22"/>
        </w:rPr>
      </w:pPr>
    </w:p>
    <w:p w14:paraId="51CB68B9" w14:textId="77777777" w:rsidR="00061AEC" w:rsidRPr="00504181" w:rsidRDefault="00061AEC" w:rsidP="00061AEC">
      <w:pPr>
        <w:rPr>
          <w:sz w:val="22"/>
          <w:szCs w:val="22"/>
        </w:rPr>
      </w:pPr>
      <w:r w:rsidRPr="00504181">
        <w:rPr>
          <w:sz w:val="22"/>
          <w:szCs w:val="22"/>
        </w:rPr>
        <w:t>A4) Zaměřit se na lokálně specifická šetření s cílem umístit na trh práce konkrétní zrakově postižené osoby; podpora pozitivních vzorů a příkladů úspěšné integrace na trh práce.</w:t>
      </w:r>
    </w:p>
    <w:p w14:paraId="037D68E9" w14:textId="77777777" w:rsidR="00061AEC" w:rsidRPr="00504181" w:rsidRDefault="00061AEC" w:rsidP="00061AEC">
      <w:pPr>
        <w:ind w:firstLine="708"/>
        <w:rPr>
          <w:sz w:val="22"/>
          <w:szCs w:val="22"/>
        </w:rPr>
      </w:pPr>
      <w:r w:rsidRPr="00504181">
        <w:rPr>
          <w:sz w:val="22"/>
          <w:szCs w:val="22"/>
          <w:u w:val="single"/>
        </w:rPr>
        <w:t>Adresát</w:t>
      </w:r>
      <w:r w:rsidRPr="00504181">
        <w:rPr>
          <w:sz w:val="22"/>
          <w:szCs w:val="22"/>
        </w:rPr>
        <w:t>: MZV, ZÚ, ČRA, realizátor</w:t>
      </w:r>
    </w:p>
    <w:p w14:paraId="7D2E751A" w14:textId="77777777" w:rsidR="00061AEC" w:rsidRPr="00504181" w:rsidRDefault="00061AEC" w:rsidP="00061AEC">
      <w:pPr>
        <w:ind w:left="709" w:hanging="1"/>
        <w:rPr>
          <w:sz w:val="22"/>
          <w:szCs w:val="22"/>
        </w:rPr>
      </w:pPr>
      <w:r w:rsidRPr="00504181">
        <w:rPr>
          <w:sz w:val="22"/>
          <w:szCs w:val="22"/>
          <w:u w:val="single"/>
        </w:rPr>
        <w:t>Odůvodnění</w:t>
      </w:r>
      <w:r w:rsidRPr="00504181">
        <w:rPr>
          <w:sz w:val="22"/>
          <w:szCs w:val="22"/>
        </w:rPr>
        <w:t>: Počet zaměstnaných zrakově postižených osob je velmi malý, a to i vzhledem k vysoké nezaměstnanosti země. Bylo by proto vhodné podpořit regionální pobočky v mapování možností uplatnění jejich členů na trhu práce, a to i s cílem podpory a zviditelnění vzorů pro ostatní členy komunity.</w:t>
      </w:r>
    </w:p>
    <w:p w14:paraId="7A4F6B11" w14:textId="77777777" w:rsidR="00061AEC" w:rsidRPr="00504181" w:rsidRDefault="00061AEC" w:rsidP="00061AEC">
      <w:pPr>
        <w:pStyle w:val="Odstavecseseznamem"/>
        <w:ind w:left="1440"/>
        <w:rPr>
          <w:sz w:val="22"/>
          <w:szCs w:val="22"/>
        </w:rPr>
      </w:pPr>
    </w:p>
    <w:p w14:paraId="53CB587F" w14:textId="77777777" w:rsidR="00061AEC" w:rsidRPr="00504181" w:rsidRDefault="00061AEC" w:rsidP="00061AEC">
      <w:pPr>
        <w:tabs>
          <w:tab w:val="left" w:pos="284"/>
        </w:tabs>
        <w:rPr>
          <w:b/>
          <w:sz w:val="22"/>
          <w:szCs w:val="22"/>
        </w:rPr>
      </w:pPr>
      <w:r w:rsidRPr="00504181">
        <w:rPr>
          <w:b/>
          <w:sz w:val="22"/>
          <w:szCs w:val="22"/>
        </w:rPr>
        <w:t>B) doporučením procesního a systémového charakteru s potenciálně obecnou platností v ZRS.</w:t>
      </w:r>
    </w:p>
    <w:p w14:paraId="3B0EDA93" w14:textId="77777777" w:rsidR="00061AEC" w:rsidRPr="00504181" w:rsidRDefault="00061AEC" w:rsidP="00061AEC">
      <w:pPr>
        <w:rPr>
          <w:sz w:val="22"/>
          <w:szCs w:val="22"/>
        </w:rPr>
      </w:pPr>
    </w:p>
    <w:p w14:paraId="43E41C75" w14:textId="77777777" w:rsidR="00061AEC" w:rsidRPr="00504181" w:rsidRDefault="00061AEC" w:rsidP="00061AEC">
      <w:pPr>
        <w:rPr>
          <w:sz w:val="22"/>
          <w:szCs w:val="22"/>
        </w:rPr>
      </w:pPr>
      <w:r w:rsidRPr="00504181">
        <w:rPr>
          <w:sz w:val="22"/>
          <w:szCs w:val="22"/>
        </w:rPr>
        <w:t>B5) U projektů vyžadovat detailní vstupní analýzu situace, a to nejen na úrovni národní, ale i na úrovni regionální; pokud taková analýza není k dispozici nebo nemůže být kvůli náročnosti šetření vytvořena, vyžadovat její provedení v úvodní fázi projektu.</w:t>
      </w:r>
    </w:p>
    <w:p w14:paraId="2124934A" w14:textId="77777777" w:rsidR="00061AEC" w:rsidRPr="00504181" w:rsidRDefault="00061AEC" w:rsidP="00061AEC">
      <w:pPr>
        <w:ind w:firstLine="708"/>
        <w:rPr>
          <w:sz w:val="22"/>
          <w:szCs w:val="22"/>
        </w:rPr>
      </w:pPr>
      <w:r w:rsidRPr="00504181">
        <w:rPr>
          <w:sz w:val="22"/>
          <w:szCs w:val="22"/>
          <w:u w:val="single"/>
        </w:rPr>
        <w:t>Adresát</w:t>
      </w:r>
      <w:r w:rsidRPr="00504181">
        <w:rPr>
          <w:sz w:val="22"/>
          <w:szCs w:val="22"/>
        </w:rPr>
        <w:t>: MZV, ZÚ, ČRA</w:t>
      </w:r>
    </w:p>
    <w:p w14:paraId="13334F1C" w14:textId="77777777" w:rsidR="00061AEC" w:rsidRPr="00797064" w:rsidRDefault="00061AEC" w:rsidP="00061AEC">
      <w:pPr>
        <w:ind w:left="708"/>
        <w:rPr>
          <w:sz w:val="22"/>
          <w:szCs w:val="22"/>
        </w:rPr>
      </w:pPr>
      <w:r w:rsidRPr="00504181">
        <w:rPr>
          <w:sz w:val="22"/>
          <w:szCs w:val="22"/>
          <w:u w:val="single"/>
        </w:rPr>
        <w:t>Odůvodnění</w:t>
      </w:r>
      <w:r w:rsidRPr="00504181">
        <w:rPr>
          <w:sz w:val="22"/>
          <w:szCs w:val="22"/>
        </w:rPr>
        <w:t>: Na příkladu tohoto evaluovaného projektu se ukazuje, že nedostatečná znalost reality v regionech může vést k významnému snížení efektivnosti a udržitelnosti jinak relevantních aktivit. Šetření tohoto typu může zároveň vést k identifikaci dalších problémů a prioritních témat relevantních pro ZRS. Rozsah šetření je samozřejmě nutné vhodně uzpůsobit délce projektu, jeho zaměření a celkovým nákladům projektu.</w:t>
      </w:r>
    </w:p>
    <w:p w14:paraId="4FAE86CD" w14:textId="77777777" w:rsidR="008144AE" w:rsidRPr="00797064" w:rsidRDefault="008144AE" w:rsidP="00366D52">
      <w:pPr>
        <w:rPr>
          <w:b/>
          <w:sz w:val="22"/>
          <w:szCs w:val="22"/>
        </w:rPr>
      </w:pPr>
    </w:p>
    <w:p w14:paraId="2D2458B7" w14:textId="77777777" w:rsidR="00FF5D2D" w:rsidRPr="00797064" w:rsidRDefault="00FF5D2D" w:rsidP="00FF5D2D">
      <w:pPr>
        <w:rPr>
          <w:sz w:val="22"/>
          <w:szCs w:val="22"/>
        </w:rPr>
      </w:pPr>
    </w:p>
    <w:p w14:paraId="3D15E316" w14:textId="77777777" w:rsidR="008C4629" w:rsidRPr="00797064" w:rsidRDefault="008C4629">
      <w:pPr>
        <w:rPr>
          <w:rFonts w:ascii="Arial" w:hAnsi="Arial" w:cs="Arial"/>
          <w:b/>
          <w:bCs/>
          <w:color w:val="808080"/>
          <w:sz w:val="26"/>
          <w:szCs w:val="26"/>
        </w:rPr>
      </w:pPr>
      <w:r w:rsidRPr="00797064">
        <w:rPr>
          <w:color w:val="808080"/>
        </w:rPr>
        <w:br w:type="page"/>
      </w:r>
    </w:p>
    <w:p w14:paraId="4E0A0365" w14:textId="7424A68A" w:rsidR="00B00379" w:rsidRPr="00797064" w:rsidRDefault="00B00379" w:rsidP="008C4629">
      <w:pPr>
        <w:pStyle w:val="Nadpis1"/>
        <w:rPr>
          <w:rFonts w:ascii="Times New Roman" w:hAnsi="Times New Roman" w:cs="Times New Roman"/>
          <w:i/>
          <w:sz w:val="22"/>
          <w:szCs w:val="22"/>
        </w:rPr>
      </w:pPr>
      <w:bookmarkStart w:id="2" w:name="_Toc367717319"/>
      <w:r w:rsidRPr="00797064">
        <w:lastRenderedPageBreak/>
        <w:t>Obsah</w:t>
      </w:r>
      <w:bookmarkEnd w:id="2"/>
    </w:p>
    <w:sdt>
      <w:sdtPr>
        <w:rPr>
          <w:rFonts w:ascii="Times New Roman" w:eastAsia="Times New Roman" w:hAnsi="Times New Roman" w:cs="Times New Roman"/>
          <w:b w:val="0"/>
          <w:bCs w:val="0"/>
          <w:color w:val="auto"/>
          <w:sz w:val="24"/>
          <w:szCs w:val="24"/>
        </w:rPr>
        <w:id w:val="1709290516"/>
        <w:docPartObj>
          <w:docPartGallery w:val="Table of Contents"/>
          <w:docPartUnique/>
        </w:docPartObj>
      </w:sdtPr>
      <w:sdtEndPr/>
      <w:sdtContent>
        <w:p w14:paraId="0094E035" w14:textId="6AF941C2" w:rsidR="0002717A" w:rsidRPr="00797064" w:rsidRDefault="0002717A" w:rsidP="00587F72">
          <w:pPr>
            <w:pStyle w:val="Nadpisobsahu"/>
            <w:spacing w:before="0"/>
          </w:pPr>
        </w:p>
        <w:p w14:paraId="05AE4EAD" w14:textId="77777777" w:rsidR="001D19F8" w:rsidRDefault="0002717A">
          <w:pPr>
            <w:pStyle w:val="Obsah1"/>
            <w:tabs>
              <w:tab w:val="right" w:leader="dot" w:pos="9062"/>
            </w:tabs>
            <w:rPr>
              <w:rFonts w:asciiTheme="minorHAnsi" w:eastAsiaTheme="minorEastAsia" w:hAnsiTheme="minorHAnsi" w:cstheme="minorBidi"/>
              <w:noProof/>
              <w:sz w:val="22"/>
              <w:szCs w:val="22"/>
            </w:rPr>
          </w:pPr>
          <w:r w:rsidRPr="00797064">
            <w:fldChar w:fldCharType="begin"/>
          </w:r>
          <w:r w:rsidRPr="00797064">
            <w:instrText xml:space="preserve"> TOC \o "1-3" \h \z \u </w:instrText>
          </w:r>
          <w:r w:rsidRPr="00797064">
            <w:fldChar w:fldCharType="separate"/>
          </w:r>
          <w:hyperlink w:anchor="_Toc367717317" w:history="1">
            <w:r w:rsidR="001D19F8" w:rsidRPr="008E7866">
              <w:rPr>
                <w:rStyle w:val="Hypertextovodkaz"/>
                <w:noProof/>
              </w:rPr>
              <w:t>Identifikační formulář</w:t>
            </w:r>
            <w:r w:rsidR="001D19F8">
              <w:rPr>
                <w:noProof/>
                <w:webHidden/>
              </w:rPr>
              <w:tab/>
            </w:r>
            <w:r w:rsidR="001D19F8">
              <w:rPr>
                <w:noProof/>
                <w:webHidden/>
              </w:rPr>
              <w:fldChar w:fldCharType="begin"/>
            </w:r>
            <w:r w:rsidR="001D19F8">
              <w:rPr>
                <w:noProof/>
                <w:webHidden/>
              </w:rPr>
              <w:instrText xml:space="preserve"> PAGEREF _Toc367717317 \h </w:instrText>
            </w:r>
            <w:r w:rsidR="001D19F8">
              <w:rPr>
                <w:noProof/>
                <w:webHidden/>
              </w:rPr>
            </w:r>
            <w:r w:rsidR="001D19F8">
              <w:rPr>
                <w:noProof/>
                <w:webHidden/>
              </w:rPr>
              <w:fldChar w:fldCharType="separate"/>
            </w:r>
            <w:r w:rsidR="003821ED">
              <w:rPr>
                <w:noProof/>
                <w:webHidden/>
              </w:rPr>
              <w:t>2</w:t>
            </w:r>
            <w:r w:rsidR="001D19F8">
              <w:rPr>
                <w:noProof/>
                <w:webHidden/>
              </w:rPr>
              <w:fldChar w:fldCharType="end"/>
            </w:r>
          </w:hyperlink>
        </w:p>
        <w:p w14:paraId="0B0CEB2A" w14:textId="77777777" w:rsidR="001D19F8" w:rsidRDefault="005A26F6">
          <w:pPr>
            <w:pStyle w:val="Obsah1"/>
            <w:tabs>
              <w:tab w:val="right" w:leader="dot" w:pos="9062"/>
            </w:tabs>
            <w:rPr>
              <w:rFonts w:asciiTheme="minorHAnsi" w:eastAsiaTheme="minorEastAsia" w:hAnsiTheme="minorHAnsi" w:cstheme="minorBidi"/>
              <w:noProof/>
              <w:sz w:val="22"/>
              <w:szCs w:val="22"/>
            </w:rPr>
          </w:pPr>
          <w:hyperlink w:anchor="_Toc367717318" w:history="1">
            <w:r w:rsidR="001D19F8" w:rsidRPr="008E7866">
              <w:rPr>
                <w:rStyle w:val="Hypertextovodkaz"/>
                <w:noProof/>
              </w:rPr>
              <w:t>Shrnutí</w:t>
            </w:r>
            <w:r w:rsidR="001D19F8">
              <w:rPr>
                <w:noProof/>
                <w:webHidden/>
              </w:rPr>
              <w:tab/>
            </w:r>
            <w:r w:rsidR="001D19F8">
              <w:rPr>
                <w:noProof/>
                <w:webHidden/>
              </w:rPr>
              <w:fldChar w:fldCharType="begin"/>
            </w:r>
            <w:r w:rsidR="001D19F8">
              <w:rPr>
                <w:noProof/>
                <w:webHidden/>
              </w:rPr>
              <w:instrText xml:space="preserve"> PAGEREF _Toc367717318 \h </w:instrText>
            </w:r>
            <w:r w:rsidR="001D19F8">
              <w:rPr>
                <w:noProof/>
                <w:webHidden/>
              </w:rPr>
            </w:r>
            <w:r w:rsidR="001D19F8">
              <w:rPr>
                <w:noProof/>
                <w:webHidden/>
              </w:rPr>
              <w:fldChar w:fldCharType="separate"/>
            </w:r>
            <w:r w:rsidR="003821ED">
              <w:rPr>
                <w:noProof/>
                <w:webHidden/>
              </w:rPr>
              <w:t>3</w:t>
            </w:r>
            <w:r w:rsidR="001D19F8">
              <w:rPr>
                <w:noProof/>
                <w:webHidden/>
              </w:rPr>
              <w:fldChar w:fldCharType="end"/>
            </w:r>
          </w:hyperlink>
        </w:p>
        <w:p w14:paraId="09A65319" w14:textId="77777777" w:rsidR="001D19F8" w:rsidRDefault="005A26F6">
          <w:pPr>
            <w:pStyle w:val="Obsah1"/>
            <w:tabs>
              <w:tab w:val="right" w:leader="dot" w:pos="9062"/>
            </w:tabs>
            <w:rPr>
              <w:rFonts w:asciiTheme="minorHAnsi" w:eastAsiaTheme="minorEastAsia" w:hAnsiTheme="minorHAnsi" w:cstheme="minorBidi"/>
              <w:noProof/>
              <w:sz w:val="22"/>
              <w:szCs w:val="22"/>
            </w:rPr>
          </w:pPr>
          <w:hyperlink w:anchor="_Toc367717319" w:history="1">
            <w:r w:rsidR="001D19F8" w:rsidRPr="008E7866">
              <w:rPr>
                <w:rStyle w:val="Hypertextovodkaz"/>
                <w:noProof/>
              </w:rPr>
              <w:t>Obsah</w:t>
            </w:r>
            <w:r w:rsidR="001D19F8">
              <w:rPr>
                <w:noProof/>
                <w:webHidden/>
              </w:rPr>
              <w:tab/>
            </w:r>
            <w:r w:rsidR="001D19F8">
              <w:rPr>
                <w:noProof/>
                <w:webHidden/>
              </w:rPr>
              <w:fldChar w:fldCharType="begin"/>
            </w:r>
            <w:r w:rsidR="001D19F8">
              <w:rPr>
                <w:noProof/>
                <w:webHidden/>
              </w:rPr>
              <w:instrText xml:space="preserve"> PAGEREF _Toc367717319 \h </w:instrText>
            </w:r>
            <w:r w:rsidR="001D19F8">
              <w:rPr>
                <w:noProof/>
                <w:webHidden/>
              </w:rPr>
            </w:r>
            <w:r w:rsidR="001D19F8">
              <w:rPr>
                <w:noProof/>
                <w:webHidden/>
              </w:rPr>
              <w:fldChar w:fldCharType="separate"/>
            </w:r>
            <w:r w:rsidR="003821ED">
              <w:rPr>
                <w:noProof/>
                <w:webHidden/>
              </w:rPr>
              <w:t>7</w:t>
            </w:r>
            <w:r w:rsidR="001D19F8">
              <w:rPr>
                <w:noProof/>
                <w:webHidden/>
              </w:rPr>
              <w:fldChar w:fldCharType="end"/>
            </w:r>
          </w:hyperlink>
        </w:p>
        <w:p w14:paraId="4CCE9955" w14:textId="77777777" w:rsidR="001D19F8" w:rsidRDefault="005A26F6">
          <w:pPr>
            <w:pStyle w:val="Obsah3"/>
            <w:tabs>
              <w:tab w:val="left" w:pos="880"/>
              <w:tab w:val="right" w:leader="dot" w:pos="9062"/>
            </w:tabs>
            <w:rPr>
              <w:rFonts w:asciiTheme="minorHAnsi" w:eastAsiaTheme="minorEastAsia" w:hAnsiTheme="minorHAnsi" w:cstheme="minorBidi"/>
              <w:noProof/>
              <w:sz w:val="22"/>
              <w:szCs w:val="22"/>
            </w:rPr>
          </w:pPr>
          <w:hyperlink w:anchor="_Toc367717320" w:history="1">
            <w:r w:rsidR="001D19F8" w:rsidRPr="008E7866">
              <w:rPr>
                <w:rStyle w:val="Hypertextovodkaz"/>
                <w:noProof/>
              </w:rPr>
              <w:t>1</w:t>
            </w:r>
            <w:r w:rsidR="001D19F8">
              <w:rPr>
                <w:rFonts w:asciiTheme="minorHAnsi" w:eastAsiaTheme="minorEastAsia" w:hAnsiTheme="minorHAnsi" w:cstheme="minorBidi"/>
                <w:noProof/>
                <w:sz w:val="22"/>
                <w:szCs w:val="22"/>
              </w:rPr>
              <w:tab/>
            </w:r>
            <w:r w:rsidR="001D19F8" w:rsidRPr="008E7866">
              <w:rPr>
                <w:rStyle w:val="Hypertextovodkaz"/>
                <w:noProof/>
              </w:rPr>
              <w:t>Úvod</w:t>
            </w:r>
            <w:r w:rsidR="001D19F8">
              <w:rPr>
                <w:noProof/>
                <w:webHidden/>
              </w:rPr>
              <w:tab/>
            </w:r>
            <w:r w:rsidR="001D19F8">
              <w:rPr>
                <w:noProof/>
                <w:webHidden/>
              </w:rPr>
              <w:fldChar w:fldCharType="begin"/>
            </w:r>
            <w:r w:rsidR="001D19F8">
              <w:rPr>
                <w:noProof/>
                <w:webHidden/>
              </w:rPr>
              <w:instrText xml:space="preserve"> PAGEREF _Toc367717320 \h </w:instrText>
            </w:r>
            <w:r w:rsidR="001D19F8">
              <w:rPr>
                <w:noProof/>
                <w:webHidden/>
              </w:rPr>
            </w:r>
            <w:r w:rsidR="001D19F8">
              <w:rPr>
                <w:noProof/>
                <w:webHidden/>
              </w:rPr>
              <w:fldChar w:fldCharType="separate"/>
            </w:r>
            <w:r w:rsidR="003821ED">
              <w:rPr>
                <w:noProof/>
                <w:webHidden/>
              </w:rPr>
              <w:t>8</w:t>
            </w:r>
            <w:r w:rsidR="001D19F8">
              <w:rPr>
                <w:noProof/>
                <w:webHidden/>
              </w:rPr>
              <w:fldChar w:fldCharType="end"/>
            </w:r>
          </w:hyperlink>
        </w:p>
        <w:p w14:paraId="2CDD3503" w14:textId="77777777" w:rsidR="001D19F8" w:rsidRDefault="005A26F6">
          <w:pPr>
            <w:pStyle w:val="Obsah3"/>
            <w:tabs>
              <w:tab w:val="left" w:pos="880"/>
              <w:tab w:val="right" w:leader="dot" w:pos="9062"/>
            </w:tabs>
            <w:rPr>
              <w:rFonts w:asciiTheme="minorHAnsi" w:eastAsiaTheme="minorEastAsia" w:hAnsiTheme="minorHAnsi" w:cstheme="minorBidi"/>
              <w:noProof/>
              <w:sz w:val="22"/>
              <w:szCs w:val="22"/>
            </w:rPr>
          </w:pPr>
          <w:hyperlink w:anchor="_Toc367717321" w:history="1">
            <w:r w:rsidR="001D19F8" w:rsidRPr="008E7866">
              <w:rPr>
                <w:rStyle w:val="Hypertextovodkaz"/>
                <w:noProof/>
              </w:rPr>
              <w:t>2</w:t>
            </w:r>
            <w:r w:rsidR="001D19F8">
              <w:rPr>
                <w:rFonts w:asciiTheme="minorHAnsi" w:eastAsiaTheme="minorEastAsia" w:hAnsiTheme="minorHAnsi" w:cstheme="minorBidi"/>
                <w:noProof/>
                <w:sz w:val="22"/>
                <w:szCs w:val="22"/>
              </w:rPr>
              <w:tab/>
            </w:r>
            <w:r w:rsidR="001D19F8" w:rsidRPr="008E7866">
              <w:rPr>
                <w:rStyle w:val="Hypertextovodkaz"/>
                <w:noProof/>
              </w:rPr>
              <w:t>Informace o projektu</w:t>
            </w:r>
            <w:r w:rsidR="001D19F8">
              <w:rPr>
                <w:noProof/>
                <w:webHidden/>
              </w:rPr>
              <w:tab/>
            </w:r>
            <w:r w:rsidR="001D19F8">
              <w:rPr>
                <w:noProof/>
                <w:webHidden/>
              </w:rPr>
              <w:fldChar w:fldCharType="begin"/>
            </w:r>
            <w:r w:rsidR="001D19F8">
              <w:rPr>
                <w:noProof/>
                <w:webHidden/>
              </w:rPr>
              <w:instrText xml:space="preserve"> PAGEREF _Toc367717321 \h </w:instrText>
            </w:r>
            <w:r w:rsidR="001D19F8">
              <w:rPr>
                <w:noProof/>
                <w:webHidden/>
              </w:rPr>
            </w:r>
            <w:r w:rsidR="001D19F8">
              <w:rPr>
                <w:noProof/>
                <w:webHidden/>
              </w:rPr>
              <w:fldChar w:fldCharType="separate"/>
            </w:r>
            <w:r w:rsidR="003821ED">
              <w:rPr>
                <w:noProof/>
                <w:webHidden/>
              </w:rPr>
              <w:t>8</w:t>
            </w:r>
            <w:r w:rsidR="001D19F8">
              <w:rPr>
                <w:noProof/>
                <w:webHidden/>
              </w:rPr>
              <w:fldChar w:fldCharType="end"/>
            </w:r>
          </w:hyperlink>
        </w:p>
        <w:p w14:paraId="3D47737B" w14:textId="77777777" w:rsidR="001D19F8" w:rsidRDefault="005A26F6">
          <w:pPr>
            <w:pStyle w:val="Obsah3"/>
            <w:tabs>
              <w:tab w:val="left" w:pos="880"/>
              <w:tab w:val="right" w:leader="dot" w:pos="9062"/>
            </w:tabs>
            <w:rPr>
              <w:rFonts w:asciiTheme="minorHAnsi" w:eastAsiaTheme="minorEastAsia" w:hAnsiTheme="minorHAnsi" w:cstheme="minorBidi"/>
              <w:noProof/>
              <w:sz w:val="22"/>
              <w:szCs w:val="22"/>
            </w:rPr>
          </w:pPr>
          <w:hyperlink w:anchor="_Toc367717322" w:history="1">
            <w:r w:rsidR="001D19F8" w:rsidRPr="008E7866">
              <w:rPr>
                <w:rStyle w:val="Hypertextovodkaz"/>
                <w:noProof/>
              </w:rPr>
              <w:t>3</w:t>
            </w:r>
            <w:r w:rsidR="001D19F8">
              <w:rPr>
                <w:rFonts w:asciiTheme="minorHAnsi" w:eastAsiaTheme="minorEastAsia" w:hAnsiTheme="minorHAnsi" w:cstheme="minorBidi"/>
                <w:noProof/>
                <w:sz w:val="22"/>
                <w:szCs w:val="22"/>
              </w:rPr>
              <w:tab/>
            </w:r>
            <w:r w:rsidR="001D19F8" w:rsidRPr="008E7866">
              <w:rPr>
                <w:rStyle w:val="Hypertextovodkaz"/>
                <w:noProof/>
              </w:rPr>
              <w:t>Metodologie evaluace</w:t>
            </w:r>
            <w:r w:rsidR="001D19F8">
              <w:rPr>
                <w:noProof/>
                <w:webHidden/>
              </w:rPr>
              <w:tab/>
            </w:r>
            <w:r w:rsidR="001D19F8">
              <w:rPr>
                <w:noProof/>
                <w:webHidden/>
              </w:rPr>
              <w:fldChar w:fldCharType="begin"/>
            </w:r>
            <w:r w:rsidR="001D19F8">
              <w:rPr>
                <w:noProof/>
                <w:webHidden/>
              </w:rPr>
              <w:instrText xml:space="preserve"> PAGEREF _Toc367717322 \h </w:instrText>
            </w:r>
            <w:r w:rsidR="001D19F8">
              <w:rPr>
                <w:noProof/>
                <w:webHidden/>
              </w:rPr>
            </w:r>
            <w:r w:rsidR="001D19F8">
              <w:rPr>
                <w:noProof/>
                <w:webHidden/>
              </w:rPr>
              <w:fldChar w:fldCharType="separate"/>
            </w:r>
            <w:r w:rsidR="003821ED">
              <w:rPr>
                <w:noProof/>
                <w:webHidden/>
              </w:rPr>
              <w:t>14</w:t>
            </w:r>
            <w:r w:rsidR="001D19F8">
              <w:rPr>
                <w:noProof/>
                <w:webHidden/>
              </w:rPr>
              <w:fldChar w:fldCharType="end"/>
            </w:r>
          </w:hyperlink>
        </w:p>
        <w:p w14:paraId="792602C8" w14:textId="77777777" w:rsidR="001D19F8" w:rsidRDefault="005A26F6">
          <w:pPr>
            <w:pStyle w:val="Obsah3"/>
            <w:tabs>
              <w:tab w:val="left" w:pos="880"/>
              <w:tab w:val="right" w:leader="dot" w:pos="9062"/>
            </w:tabs>
            <w:rPr>
              <w:rFonts w:asciiTheme="minorHAnsi" w:eastAsiaTheme="minorEastAsia" w:hAnsiTheme="minorHAnsi" w:cstheme="minorBidi"/>
              <w:noProof/>
              <w:sz w:val="22"/>
              <w:szCs w:val="22"/>
            </w:rPr>
          </w:pPr>
          <w:hyperlink w:anchor="_Toc367717323" w:history="1">
            <w:r w:rsidR="001D19F8" w:rsidRPr="008E7866">
              <w:rPr>
                <w:rStyle w:val="Hypertextovodkaz"/>
                <w:noProof/>
              </w:rPr>
              <w:t>4</w:t>
            </w:r>
            <w:r w:rsidR="001D19F8">
              <w:rPr>
                <w:rFonts w:asciiTheme="minorHAnsi" w:eastAsiaTheme="minorEastAsia" w:hAnsiTheme="minorHAnsi" w:cstheme="minorBidi"/>
                <w:noProof/>
                <w:sz w:val="22"/>
                <w:szCs w:val="22"/>
              </w:rPr>
              <w:tab/>
            </w:r>
            <w:r w:rsidR="001D19F8" w:rsidRPr="008E7866">
              <w:rPr>
                <w:rStyle w:val="Hypertextovodkaz"/>
                <w:noProof/>
              </w:rPr>
              <w:t>Evaluační zjištění</w:t>
            </w:r>
            <w:r w:rsidR="001D19F8">
              <w:rPr>
                <w:noProof/>
                <w:webHidden/>
              </w:rPr>
              <w:tab/>
            </w:r>
            <w:r w:rsidR="001D19F8">
              <w:rPr>
                <w:noProof/>
                <w:webHidden/>
              </w:rPr>
              <w:fldChar w:fldCharType="begin"/>
            </w:r>
            <w:r w:rsidR="001D19F8">
              <w:rPr>
                <w:noProof/>
                <w:webHidden/>
              </w:rPr>
              <w:instrText xml:space="preserve"> PAGEREF _Toc367717323 \h </w:instrText>
            </w:r>
            <w:r w:rsidR="001D19F8">
              <w:rPr>
                <w:noProof/>
                <w:webHidden/>
              </w:rPr>
            </w:r>
            <w:r w:rsidR="001D19F8">
              <w:rPr>
                <w:noProof/>
                <w:webHidden/>
              </w:rPr>
              <w:fldChar w:fldCharType="separate"/>
            </w:r>
            <w:r w:rsidR="003821ED">
              <w:rPr>
                <w:noProof/>
                <w:webHidden/>
              </w:rPr>
              <w:t>15</w:t>
            </w:r>
            <w:r w:rsidR="001D19F8">
              <w:rPr>
                <w:noProof/>
                <w:webHidden/>
              </w:rPr>
              <w:fldChar w:fldCharType="end"/>
            </w:r>
          </w:hyperlink>
        </w:p>
        <w:p w14:paraId="4245AF56" w14:textId="77777777" w:rsidR="001D19F8" w:rsidRDefault="005A26F6">
          <w:pPr>
            <w:pStyle w:val="Obsah3"/>
            <w:tabs>
              <w:tab w:val="left" w:pos="880"/>
              <w:tab w:val="right" w:leader="dot" w:pos="9062"/>
            </w:tabs>
            <w:rPr>
              <w:rFonts w:asciiTheme="minorHAnsi" w:eastAsiaTheme="minorEastAsia" w:hAnsiTheme="minorHAnsi" w:cstheme="minorBidi"/>
              <w:noProof/>
              <w:sz w:val="22"/>
              <w:szCs w:val="22"/>
            </w:rPr>
          </w:pPr>
          <w:hyperlink w:anchor="_Toc367717324" w:history="1">
            <w:r w:rsidR="001D19F8" w:rsidRPr="008E7866">
              <w:rPr>
                <w:rStyle w:val="Hypertextovodkaz"/>
                <w:noProof/>
              </w:rPr>
              <w:t>5</w:t>
            </w:r>
            <w:r w:rsidR="001D19F8">
              <w:rPr>
                <w:rFonts w:asciiTheme="minorHAnsi" w:eastAsiaTheme="minorEastAsia" w:hAnsiTheme="minorHAnsi" w:cstheme="minorBidi"/>
                <w:noProof/>
                <w:sz w:val="22"/>
                <w:szCs w:val="22"/>
              </w:rPr>
              <w:tab/>
            </w:r>
            <w:r w:rsidR="001D19F8" w:rsidRPr="008E7866">
              <w:rPr>
                <w:rStyle w:val="Hypertextovodkaz"/>
                <w:noProof/>
              </w:rPr>
              <w:t>Závěry evaluace</w:t>
            </w:r>
            <w:r w:rsidR="001D19F8">
              <w:rPr>
                <w:noProof/>
                <w:webHidden/>
              </w:rPr>
              <w:tab/>
            </w:r>
            <w:r w:rsidR="001D19F8">
              <w:rPr>
                <w:noProof/>
                <w:webHidden/>
              </w:rPr>
              <w:fldChar w:fldCharType="begin"/>
            </w:r>
            <w:r w:rsidR="001D19F8">
              <w:rPr>
                <w:noProof/>
                <w:webHidden/>
              </w:rPr>
              <w:instrText xml:space="preserve"> PAGEREF _Toc367717324 \h </w:instrText>
            </w:r>
            <w:r w:rsidR="001D19F8">
              <w:rPr>
                <w:noProof/>
                <w:webHidden/>
              </w:rPr>
            </w:r>
            <w:r w:rsidR="001D19F8">
              <w:rPr>
                <w:noProof/>
                <w:webHidden/>
              </w:rPr>
              <w:fldChar w:fldCharType="separate"/>
            </w:r>
            <w:r w:rsidR="003821ED">
              <w:rPr>
                <w:noProof/>
                <w:webHidden/>
              </w:rPr>
              <w:t>25</w:t>
            </w:r>
            <w:r w:rsidR="001D19F8">
              <w:rPr>
                <w:noProof/>
                <w:webHidden/>
              </w:rPr>
              <w:fldChar w:fldCharType="end"/>
            </w:r>
          </w:hyperlink>
        </w:p>
        <w:p w14:paraId="066459AD" w14:textId="77777777" w:rsidR="001D19F8" w:rsidRDefault="005A26F6">
          <w:pPr>
            <w:pStyle w:val="Obsah3"/>
            <w:tabs>
              <w:tab w:val="left" w:pos="880"/>
              <w:tab w:val="right" w:leader="dot" w:pos="9062"/>
            </w:tabs>
            <w:rPr>
              <w:rFonts w:asciiTheme="minorHAnsi" w:eastAsiaTheme="minorEastAsia" w:hAnsiTheme="minorHAnsi" w:cstheme="minorBidi"/>
              <w:noProof/>
              <w:sz w:val="22"/>
              <w:szCs w:val="22"/>
            </w:rPr>
          </w:pPr>
          <w:hyperlink w:anchor="_Toc367717325" w:history="1">
            <w:r w:rsidR="001D19F8" w:rsidRPr="008E7866">
              <w:rPr>
                <w:rStyle w:val="Hypertextovodkaz"/>
                <w:noProof/>
              </w:rPr>
              <w:t>6</w:t>
            </w:r>
            <w:r w:rsidR="001D19F8">
              <w:rPr>
                <w:rFonts w:asciiTheme="minorHAnsi" w:eastAsiaTheme="minorEastAsia" w:hAnsiTheme="minorHAnsi" w:cstheme="minorBidi"/>
                <w:noProof/>
                <w:sz w:val="22"/>
                <w:szCs w:val="22"/>
              </w:rPr>
              <w:tab/>
            </w:r>
            <w:r w:rsidR="001D19F8" w:rsidRPr="008E7866">
              <w:rPr>
                <w:rStyle w:val="Hypertextovodkaz"/>
                <w:noProof/>
              </w:rPr>
              <w:t>Doporučení</w:t>
            </w:r>
            <w:r w:rsidR="001D19F8">
              <w:rPr>
                <w:noProof/>
                <w:webHidden/>
              </w:rPr>
              <w:tab/>
            </w:r>
            <w:r w:rsidR="001D19F8">
              <w:rPr>
                <w:noProof/>
                <w:webHidden/>
              </w:rPr>
              <w:fldChar w:fldCharType="begin"/>
            </w:r>
            <w:r w:rsidR="001D19F8">
              <w:rPr>
                <w:noProof/>
                <w:webHidden/>
              </w:rPr>
              <w:instrText xml:space="preserve"> PAGEREF _Toc367717325 \h </w:instrText>
            </w:r>
            <w:r w:rsidR="001D19F8">
              <w:rPr>
                <w:noProof/>
                <w:webHidden/>
              </w:rPr>
            </w:r>
            <w:r w:rsidR="001D19F8">
              <w:rPr>
                <w:noProof/>
                <w:webHidden/>
              </w:rPr>
              <w:fldChar w:fldCharType="separate"/>
            </w:r>
            <w:r w:rsidR="003821ED">
              <w:rPr>
                <w:noProof/>
                <w:webHidden/>
              </w:rPr>
              <w:t>30</w:t>
            </w:r>
            <w:r w:rsidR="001D19F8">
              <w:rPr>
                <w:noProof/>
                <w:webHidden/>
              </w:rPr>
              <w:fldChar w:fldCharType="end"/>
            </w:r>
          </w:hyperlink>
        </w:p>
        <w:p w14:paraId="52D0F6BF" w14:textId="77777777" w:rsidR="001D19F8" w:rsidRDefault="005A26F6">
          <w:pPr>
            <w:pStyle w:val="Obsah3"/>
            <w:tabs>
              <w:tab w:val="left" w:pos="880"/>
              <w:tab w:val="right" w:leader="dot" w:pos="9062"/>
            </w:tabs>
            <w:rPr>
              <w:rFonts w:asciiTheme="minorHAnsi" w:eastAsiaTheme="minorEastAsia" w:hAnsiTheme="minorHAnsi" w:cstheme="minorBidi"/>
              <w:noProof/>
              <w:sz w:val="22"/>
              <w:szCs w:val="22"/>
            </w:rPr>
          </w:pPr>
          <w:hyperlink w:anchor="_Toc367717326" w:history="1">
            <w:r w:rsidR="001D19F8" w:rsidRPr="008E7866">
              <w:rPr>
                <w:rStyle w:val="Hypertextovodkaz"/>
                <w:noProof/>
              </w:rPr>
              <w:t>7</w:t>
            </w:r>
            <w:r w:rsidR="001D19F8">
              <w:rPr>
                <w:rFonts w:asciiTheme="minorHAnsi" w:eastAsiaTheme="minorEastAsia" w:hAnsiTheme="minorHAnsi" w:cstheme="minorBidi"/>
                <w:noProof/>
                <w:sz w:val="22"/>
                <w:szCs w:val="22"/>
              </w:rPr>
              <w:tab/>
            </w:r>
            <w:r w:rsidR="001D19F8" w:rsidRPr="008E7866">
              <w:rPr>
                <w:rStyle w:val="Hypertextovodkaz"/>
                <w:noProof/>
              </w:rPr>
              <w:t>Přílohy evaluační zprávy</w:t>
            </w:r>
            <w:r w:rsidR="001D19F8">
              <w:rPr>
                <w:noProof/>
                <w:webHidden/>
              </w:rPr>
              <w:tab/>
            </w:r>
            <w:r w:rsidR="001D19F8">
              <w:rPr>
                <w:noProof/>
                <w:webHidden/>
              </w:rPr>
              <w:fldChar w:fldCharType="begin"/>
            </w:r>
            <w:r w:rsidR="001D19F8">
              <w:rPr>
                <w:noProof/>
                <w:webHidden/>
              </w:rPr>
              <w:instrText xml:space="preserve"> PAGEREF _Toc367717326 \h </w:instrText>
            </w:r>
            <w:r w:rsidR="001D19F8">
              <w:rPr>
                <w:noProof/>
                <w:webHidden/>
              </w:rPr>
            </w:r>
            <w:r w:rsidR="001D19F8">
              <w:rPr>
                <w:noProof/>
                <w:webHidden/>
              </w:rPr>
              <w:fldChar w:fldCharType="separate"/>
            </w:r>
            <w:r w:rsidR="003821ED">
              <w:rPr>
                <w:noProof/>
                <w:webHidden/>
              </w:rPr>
              <w:t>32</w:t>
            </w:r>
            <w:r w:rsidR="001D19F8">
              <w:rPr>
                <w:noProof/>
                <w:webHidden/>
              </w:rPr>
              <w:fldChar w:fldCharType="end"/>
            </w:r>
          </w:hyperlink>
        </w:p>
        <w:p w14:paraId="6A69FD03" w14:textId="02BD2AD3" w:rsidR="0002717A" w:rsidRPr="00797064" w:rsidRDefault="0002717A">
          <w:r w:rsidRPr="00797064">
            <w:rPr>
              <w:b/>
              <w:bCs/>
            </w:rPr>
            <w:fldChar w:fldCharType="end"/>
          </w:r>
        </w:p>
      </w:sdtContent>
    </w:sdt>
    <w:p w14:paraId="494EE5BC" w14:textId="77777777" w:rsidR="0002717A" w:rsidRPr="00797064" w:rsidRDefault="0002717A" w:rsidP="0002717A">
      <w:pPr>
        <w:rPr>
          <w:sz w:val="22"/>
          <w:szCs w:val="22"/>
        </w:rPr>
      </w:pPr>
    </w:p>
    <w:p w14:paraId="435CD9FE" w14:textId="77777777" w:rsidR="008C4629" w:rsidRPr="00797064" w:rsidRDefault="008C4629">
      <w:pPr>
        <w:rPr>
          <w:rFonts w:ascii="Arial" w:hAnsi="Arial" w:cs="Arial"/>
          <w:b/>
          <w:bCs/>
          <w:sz w:val="26"/>
          <w:szCs w:val="26"/>
        </w:rPr>
      </w:pPr>
      <w:r w:rsidRPr="00797064">
        <w:br w:type="page"/>
      </w:r>
    </w:p>
    <w:p w14:paraId="713110AE" w14:textId="4A413A0D" w:rsidR="00B00379" w:rsidRPr="00797064" w:rsidRDefault="00B00379" w:rsidP="008C4629">
      <w:pPr>
        <w:pStyle w:val="Nadpis3"/>
      </w:pPr>
      <w:bookmarkStart w:id="3" w:name="_Toc367717320"/>
      <w:r w:rsidRPr="00797064">
        <w:lastRenderedPageBreak/>
        <w:t>1</w:t>
      </w:r>
      <w:r w:rsidRPr="00797064">
        <w:tab/>
        <w:t>Úvod</w:t>
      </w:r>
      <w:bookmarkEnd w:id="3"/>
    </w:p>
    <w:p w14:paraId="4CCC92CF" w14:textId="77777777" w:rsidR="000625C6" w:rsidRPr="00797064" w:rsidRDefault="000625C6" w:rsidP="00871570">
      <w:pPr>
        <w:rPr>
          <w:sz w:val="22"/>
          <w:szCs w:val="22"/>
        </w:rPr>
      </w:pPr>
    </w:p>
    <w:p w14:paraId="5F28F58D" w14:textId="119EA35A" w:rsidR="000625C6" w:rsidRPr="00797064" w:rsidRDefault="000625C6" w:rsidP="000625C6">
      <w:pPr>
        <w:rPr>
          <w:bCs/>
          <w:kern w:val="28"/>
          <w:sz w:val="22"/>
          <w:szCs w:val="22"/>
        </w:rPr>
      </w:pPr>
      <w:r w:rsidRPr="00797064">
        <w:rPr>
          <w:sz w:val="22"/>
          <w:szCs w:val="22"/>
        </w:rPr>
        <w:t xml:space="preserve">Předmětem evaluace je </w:t>
      </w:r>
      <w:r w:rsidR="008C7A93" w:rsidRPr="00797064">
        <w:rPr>
          <w:sz w:val="22"/>
          <w:szCs w:val="22"/>
        </w:rPr>
        <w:t>dvouletý</w:t>
      </w:r>
      <w:r w:rsidRPr="00797064">
        <w:rPr>
          <w:sz w:val="22"/>
          <w:szCs w:val="22"/>
        </w:rPr>
        <w:t xml:space="preserve"> projekt </w:t>
      </w:r>
      <w:r w:rsidRPr="00797064">
        <w:rPr>
          <w:rFonts w:eastAsia="MS Mincho"/>
          <w:b/>
          <w:sz w:val="22"/>
          <w:szCs w:val="22"/>
        </w:rPr>
        <w:t>„</w:t>
      </w:r>
      <w:r w:rsidR="008C7A93" w:rsidRPr="00797064">
        <w:rPr>
          <w:rFonts w:eastAsia="MS Mincho"/>
          <w:b/>
          <w:sz w:val="22"/>
          <w:szCs w:val="22"/>
        </w:rPr>
        <w:t>Podpora i</w:t>
      </w:r>
      <w:r w:rsidR="008C7A93" w:rsidRPr="00797064">
        <w:rPr>
          <w:b/>
          <w:sz w:val="22"/>
          <w:szCs w:val="22"/>
        </w:rPr>
        <w:t>ntegrace zrakově postižených v Kosovu</w:t>
      </w:r>
      <w:r w:rsidRPr="00797064">
        <w:rPr>
          <w:b/>
          <w:sz w:val="22"/>
          <w:szCs w:val="22"/>
        </w:rPr>
        <w:t xml:space="preserve">“, </w:t>
      </w:r>
      <w:r w:rsidR="00F80642">
        <w:rPr>
          <w:b/>
          <w:sz w:val="22"/>
          <w:szCs w:val="22"/>
        </w:rPr>
        <w:br/>
      </w:r>
      <w:r w:rsidRPr="00797064">
        <w:rPr>
          <w:sz w:val="22"/>
          <w:szCs w:val="22"/>
        </w:rPr>
        <w:t xml:space="preserve">který probíhal </w:t>
      </w:r>
      <w:r w:rsidR="008C7A93" w:rsidRPr="00797064">
        <w:rPr>
          <w:sz w:val="22"/>
          <w:szCs w:val="22"/>
        </w:rPr>
        <w:t>v letech 2011</w:t>
      </w:r>
      <w:r w:rsidRPr="00797064">
        <w:rPr>
          <w:sz w:val="22"/>
          <w:szCs w:val="22"/>
        </w:rPr>
        <w:t xml:space="preserve"> a 201</w:t>
      </w:r>
      <w:r w:rsidR="008C7A93" w:rsidRPr="00797064">
        <w:rPr>
          <w:sz w:val="22"/>
          <w:szCs w:val="22"/>
        </w:rPr>
        <w:t xml:space="preserve">2 (formou dotace), a dále projekt </w:t>
      </w:r>
      <w:r w:rsidR="008C7A93" w:rsidRPr="00797064">
        <w:rPr>
          <w:rFonts w:eastAsia="MS Mincho"/>
          <w:b/>
          <w:sz w:val="22"/>
          <w:szCs w:val="22"/>
        </w:rPr>
        <w:t>„Podpora integrace nevidomých a slabozrakých lidí do společnosti II</w:t>
      </w:r>
      <w:r w:rsidR="008C7A93" w:rsidRPr="00797064">
        <w:rPr>
          <w:b/>
          <w:sz w:val="22"/>
          <w:szCs w:val="22"/>
        </w:rPr>
        <w:t xml:space="preserve">“ </w:t>
      </w:r>
      <w:r w:rsidR="008C7A93" w:rsidRPr="00797064">
        <w:rPr>
          <w:sz w:val="22"/>
          <w:szCs w:val="22"/>
        </w:rPr>
        <w:t>z roku 2012, kdy šlo o veřejnou zakázku. Gestorem uvedených projektů</w:t>
      </w:r>
      <w:r w:rsidRPr="00797064">
        <w:rPr>
          <w:sz w:val="22"/>
          <w:szCs w:val="22"/>
        </w:rPr>
        <w:t xml:space="preserve"> byla Česká rozvojová agentura </w:t>
      </w:r>
      <w:r w:rsidR="00871570" w:rsidRPr="00797064">
        <w:rPr>
          <w:sz w:val="22"/>
          <w:szCs w:val="22"/>
        </w:rPr>
        <w:t xml:space="preserve">(ČRA) </w:t>
      </w:r>
      <w:r w:rsidRPr="00797064">
        <w:rPr>
          <w:sz w:val="22"/>
          <w:szCs w:val="22"/>
        </w:rPr>
        <w:t xml:space="preserve">a </w:t>
      </w:r>
      <w:r w:rsidR="008C7A93" w:rsidRPr="00797064">
        <w:rPr>
          <w:sz w:val="22"/>
          <w:szCs w:val="22"/>
        </w:rPr>
        <w:t>realizátorem</w:t>
      </w:r>
      <w:r w:rsidRPr="00797064">
        <w:rPr>
          <w:sz w:val="22"/>
          <w:szCs w:val="22"/>
        </w:rPr>
        <w:t xml:space="preserve"> byl </w:t>
      </w:r>
      <w:r w:rsidR="008C7A93" w:rsidRPr="00797064">
        <w:rPr>
          <w:sz w:val="22"/>
          <w:szCs w:val="22"/>
        </w:rPr>
        <w:t xml:space="preserve">v obou případech </w:t>
      </w:r>
      <w:r w:rsidRPr="00797064">
        <w:rPr>
          <w:sz w:val="22"/>
          <w:szCs w:val="22"/>
        </w:rPr>
        <w:t xml:space="preserve">Člověk v tísni, o. p. s. </w:t>
      </w:r>
      <w:r w:rsidR="002C4C06" w:rsidRPr="00797064">
        <w:rPr>
          <w:sz w:val="22"/>
          <w:szCs w:val="22"/>
        </w:rPr>
        <w:t>Lokálním partnerem byla Kosovská aso</w:t>
      </w:r>
      <w:r w:rsidR="00345FB9" w:rsidRPr="00797064">
        <w:rPr>
          <w:sz w:val="22"/>
          <w:szCs w:val="22"/>
        </w:rPr>
        <w:t xml:space="preserve">ciace </w:t>
      </w:r>
      <w:r w:rsidR="006839EB" w:rsidRPr="00797064">
        <w:rPr>
          <w:sz w:val="22"/>
          <w:szCs w:val="22"/>
        </w:rPr>
        <w:t xml:space="preserve">nevidomých a </w:t>
      </w:r>
      <w:r w:rsidR="008C7A93" w:rsidRPr="00797064">
        <w:rPr>
          <w:sz w:val="22"/>
          <w:szCs w:val="22"/>
        </w:rPr>
        <w:t>zrakově postižených</w:t>
      </w:r>
      <w:r w:rsidR="00345FB9" w:rsidRPr="00797064">
        <w:rPr>
          <w:sz w:val="22"/>
          <w:szCs w:val="22"/>
        </w:rPr>
        <w:t xml:space="preserve"> (KA</w:t>
      </w:r>
      <w:r w:rsidR="006839EB" w:rsidRPr="00797064">
        <w:rPr>
          <w:sz w:val="22"/>
          <w:szCs w:val="22"/>
        </w:rPr>
        <w:t>N</w:t>
      </w:r>
      <w:r w:rsidR="002C4C06" w:rsidRPr="00797064">
        <w:rPr>
          <w:sz w:val="22"/>
          <w:szCs w:val="22"/>
        </w:rPr>
        <w:t>)</w:t>
      </w:r>
      <w:r w:rsidR="008C7A93" w:rsidRPr="00797064">
        <w:rPr>
          <w:rStyle w:val="Znakapoznpodarou"/>
          <w:sz w:val="22"/>
          <w:szCs w:val="22"/>
        </w:rPr>
        <w:footnoteReference w:id="1"/>
      </w:r>
      <w:r w:rsidR="002C4C06" w:rsidRPr="00797064">
        <w:rPr>
          <w:sz w:val="22"/>
          <w:szCs w:val="22"/>
        </w:rPr>
        <w:t xml:space="preserve">. </w:t>
      </w:r>
      <w:r w:rsidRPr="00797064">
        <w:rPr>
          <w:sz w:val="22"/>
          <w:szCs w:val="22"/>
        </w:rPr>
        <w:t>Zadavatelem evaluace je M</w:t>
      </w:r>
      <w:r w:rsidR="0002717A" w:rsidRPr="00797064">
        <w:rPr>
          <w:sz w:val="22"/>
          <w:szCs w:val="22"/>
        </w:rPr>
        <w:t xml:space="preserve">inisterstvo zahraničních věcí ČR (MZV ČR) a řešitelem evaluace </w:t>
      </w:r>
      <w:r w:rsidRPr="00797064">
        <w:rPr>
          <w:sz w:val="22"/>
          <w:szCs w:val="22"/>
        </w:rPr>
        <w:t>společnost Navr</w:t>
      </w:r>
      <w:r w:rsidR="0002717A" w:rsidRPr="00797064">
        <w:rPr>
          <w:sz w:val="22"/>
          <w:szCs w:val="22"/>
        </w:rPr>
        <w:t>eme Bohe</w:t>
      </w:r>
      <w:r w:rsidRPr="00797064">
        <w:rPr>
          <w:sz w:val="22"/>
          <w:szCs w:val="22"/>
        </w:rPr>
        <w:t>me</w:t>
      </w:r>
      <w:r w:rsidR="0002717A" w:rsidRPr="00797064">
        <w:rPr>
          <w:sz w:val="22"/>
          <w:szCs w:val="22"/>
        </w:rPr>
        <w:t>, s.r.o</w:t>
      </w:r>
      <w:r w:rsidRPr="00797064">
        <w:rPr>
          <w:sz w:val="22"/>
          <w:szCs w:val="22"/>
        </w:rPr>
        <w:t xml:space="preserve">. </w:t>
      </w:r>
    </w:p>
    <w:p w14:paraId="416117B6" w14:textId="77777777" w:rsidR="000625C6" w:rsidRPr="00797064" w:rsidRDefault="000625C6" w:rsidP="000625C6">
      <w:pPr>
        <w:ind w:left="720"/>
        <w:rPr>
          <w:sz w:val="22"/>
          <w:szCs w:val="22"/>
        </w:rPr>
      </w:pPr>
    </w:p>
    <w:p w14:paraId="1DC2F6EC" w14:textId="2565785D" w:rsidR="000625C6" w:rsidRPr="00797064" w:rsidRDefault="000625C6" w:rsidP="000625C6">
      <w:pPr>
        <w:pStyle w:val="Prosttext"/>
        <w:spacing w:after="120"/>
        <w:jc w:val="both"/>
        <w:rPr>
          <w:rFonts w:ascii="Times New Roman" w:hAnsi="Times New Roman" w:cs="Times New Roman"/>
          <w:sz w:val="22"/>
          <w:szCs w:val="22"/>
        </w:rPr>
      </w:pPr>
      <w:r w:rsidRPr="00797064">
        <w:rPr>
          <w:rFonts w:ascii="Times New Roman" w:hAnsi="Times New Roman" w:cs="Times New Roman"/>
          <w:sz w:val="22"/>
          <w:szCs w:val="22"/>
        </w:rPr>
        <w:t xml:space="preserve">Hlavním cílem evaluace je získat objektivně podložené závěry využitelné při rozhodování MZV </w:t>
      </w:r>
      <w:r w:rsidR="002C4C06" w:rsidRPr="00797064">
        <w:rPr>
          <w:rFonts w:ascii="Times New Roman" w:hAnsi="Times New Roman" w:cs="Times New Roman"/>
          <w:sz w:val="22"/>
          <w:szCs w:val="22"/>
        </w:rPr>
        <w:t xml:space="preserve">ČR </w:t>
      </w:r>
      <w:r w:rsidRPr="00797064">
        <w:rPr>
          <w:rFonts w:ascii="Times New Roman" w:hAnsi="Times New Roman" w:cs="Times New Roman"/>
          <w:sz w:val="22"/>
          <w:szCs w:val="22"/>
        </w:rPr>
        <w:t xml:space="preserve">ve spolupráci s ČRA o budoucím zaměření </w:t>
      </w:r>
      <w:r w:rsidR="00871570" w:rsidRPr="00797064">
        <w:rPr>
          <w:rFonts w:ascii="Times New Roman" w:hAnsi="Times New Roman" w:cs="Times New Roman"/>
          <w:sz w:val="22"/>
          <w:szCs w:val="22"/>
        </w:rPr>
        <w:t>zahraniční rozvojové spolupráce (</w:t>
      </w:r>
      <w:r w:rsidRPr="00797064">
        <w:rPr>
          <w:rFonts w:ascii="Times New Roman" w:hAnsi="Times New Roman" w:cs="Times New Roman"/>
          <w:sz w:val="22"/>
          <w:szCs w:val="22"/>
        </w:rPr>
        <w:t>ZRS</w:t>
      </w:r>
      <w:r w:rsidR="00871570" w:rsidRPr="00797064">
        <w:rPr>
          <w:rFonts w:ascii="Times New Roman" w:hAnsi="Times New Roman" w:cs="Times New Roman"/>
          <w:sz w:val="22"/>
          <w:szCs w:val="22"/>
        </w:rPr>
        <w:t>)</w:t>
      </w:r>
      <w:r w:rsidRPr="00797064">
        <w:rPr>
          <w:rFonts w:ascii="Times New Roman" w:hAnsi="Times New Roman" w:cs="Times New Roman"/>
          <w:sz w:val="22"/>
          <w:szCs w:val="22"/>
        </w:rPr>
        <w:t xml:space="preserve"> ČR v Kosovu. Dále zadavatel očekává informace pro rozhodování o realizaci projektů podobného typu také v dalších partnerských zemích ZRS ČR.</w:t>
      </w:r>
    </w:p>
    <w:p w14:paraId="5B87804B" w14:textId="77777777" w:rsidR="000625C6" w:rsidRPr="00797064" w:rsidRDefault="000625C6" w:rsidP="000625C6">
      <w:pPr>
        <w:pStyle w:val="Prosttext"/>
        <w:spacing w:after="120"/>
        <w:jc w:val="both"/>
        <w:rPr>
          <w:rFonts w:ascii="Times New Roman" w:hAnsi="Times New Roman" w:cs="Times New Roman"/>
          <w:sz w:val="22"/>
          <w:szCs w:val="22"/>
        </w:rPr>
      </w:pPr>
      <w:r w:rsidRPr="00797064">
        <w:rPr>
          <w:rFonts w:ascii="Times New Roman" w:hAnsi="Times New Roman" w:cs="Times New Roman"/>
          <w:sz w:val="22"/>
          <w:szCs w:val="22"/>
        </w:rPr>
        <w:t xml:space="preserve">Závěry z evaluace mají poskytnout zadavateli vyhodnocení projektu z hlediska mezinárodně uznávaných evaluačních kritérií OECD-DAC, tj. </w:t>
      </w:r>
      <w:r w:rsidRPr="00797064">
        <w:rPr>
          <w:rFonts w:ascii="Times New Roman" w:hAnsi="Times New Roman" w:cs="Times New Roman"/>
          <w:b/>
          <w:sz w:val="22"/>
          <w:szCs w:val="22"/>
        </w:rPr>
        <w:t>relevance, efektivity (hospodárnosti), efektivnosti (účelnosti), udržitelnosti a dopadů</w:t>
      </w:r>
      <w:r w:rsidRPr="00797064">
        <w:rPr>
          <w:rStyle w:val="Znakapoznpodarou"/>
          <w:rFonts w:ascii="Times New Roman" w:hAnsi="Times New Roman" w:cs="Times New Roman"/>
          <w:b/>
          <w:sz w:val="22"/>
          <w:szCs w:val="22"/>
        </w:rPr>
        <w:footnoteReference w:id="2"/>
      </w:r>
      <w:r w:rsidRPr="00797064">
        <w:rPr>
          <w:rFonts w:ascii="Times New Roman" w:hAnsi="Times New Roman" w:cs="Times New Roman"/>
          <w:sz w:val="22"/>
          <w:szCs w:val="22"/>
        </w:rPr>
        <w:t xml:space="preserve">. </w:t>
      </w:r>
    </w:p>
    <w:p w14:paraId="6E460B57" w14:textId="1FFD1962" w:rsidR="000625C6" w:rsidRPr="00797064" w:rsidRDefault="000625C6" w:rsidP="00871570">
      <w:pPr>
        <w:pStyle w:val="Prosttext"/>
        <w:spacing w:after="120"/>
        <w:jc w:val="both"/>
        <w:rPr>
          <w:rFonts w:ascii="Times New Roman" w:hAnsi="Times New Roman" w:cs="Times New Roman"/>
          <w:sz w:val="22"/>
          <w:szCs w:val="22"/>
        </w:rPr>
      </w:pPr>
      <w:r w:rsidRPr="00797064">
        <w:rPr>
          <w:rFonts w:ascii="Times New Roman" w:hAnsi="Times New Roman" w:cs="Times New Roman"/>
          <w:sz w:val="22"/>
          <w:szCs w:val="22"/>
        </w:rPr>
        <w:t xml:space="preserve">Kromě kritérií OECD-DAC evaluace posoudí hodnocené projekty také z hlediska jejich </w:t>
      </w:r>
      <w:r w:rsidRPr="00797064">
        <w:rPr>
          <w:rFonts w:ascii="Times New Roman" w:hAnsi="Times New Roman" w:cs="Times New Roman"/>
          <w:b/>
          <w:sz w:val="22"/>
          <w:szCs w:val="22"/>
        </w:rPr>
        <w:t>vnější prezentace (</w:t>
      </w:r>
      <w:proofErr w:type="spellStart"/>
      <w:r w:rsidRPr="00797064">
        <w:rPr>
          <w:rFonts w:ascii="Times New Roman" w:hAnsi="Times New Roman" w:cs="Times New Roman"/>
          <w:b/>
          <w:sz w:val="22"/>
          <w:szCs w:val="22"/>
        </w:rPr>
        <w:t>vizibility</w:t>
      </w:r>
      <w:proofErr w:type="spellEnd"/>
      <w:r w:rsidRPr="00797064">
        <w:rPr>
          <w:rFonts w:ascii="Times New Roman" w:hAnsi="Times New Roman" w:cs="Times New Roman"/>
          <w:b/>
          <w:sz w:val="22"/>
          <w:szCs w:val="22"/>
        </w:rPr>
        <w:t>) v partnerské zemi</w:t>
      </w:r>
      <w:r w:rsidRPr="00797064">
        <w:rPr>
          <w:rFonts w:ascii="Times New Roman" w:hAnsi="Times New Roman" w:cs="Times New Roman"/>
          <w:sz w:val="22"/>
          <w:szCs w:val="22"/>
        </w:rPr>
        <w:t xml:space="preserve"> a z hlediska uplatnění </w:t>
      </w:r>
      <w:r w:rsidRPr="00797064">
        <w:rPr>
          <w:rFonts w:ascii="Times New Roman" w:hAnsi="Times New Roman" w:cs="Times New Roman"/>
          <w:b/>
          <w:sz w:val="22"/>
          <w:szCs w:val="22"/>
        </w:rPr>
        <w:t xml:space="preserve">průřezových principů ZRS ČR </w:t>
      </w:r>
      <w:r w:rsidRPr="00797064">
        <w:rPr>
          <w:rFonts w:ascii="Times New Roman" w:hAnsi="Times New Roman" w:cs="Times New Roman"/>
          <w:sz w:val="22"/>
          <w:szCs w:val="22"/>
        </w:rPr>
        <w:t>(řádná (demokratická) správa věcí veřejných, šetrnost k životnímu prostředí a klimatu, dodržování lidských práv příjemců včetně rovnosti mužů a žen)</w:t>
      </w:r>
      <w:r w:rsidR="00A5549D">
        <w:rPr>
          <w:rFonts w:ascii="Times New Roman" w:hAnsi="Times New Roman" w:cs="Times New Roman"/>
          <w:sz w:val="22"/>
          <w:szCs w:val="22"/>
        </w:rPr>
        <w:t>.</w:t>
      </w:r>
    </w:p>
    <w:p w14:paraId="102E05F7" w14:textId="77777777" w:rsidR="00456AD3" w:rsidRPr="00797064" w:rsidRDefault="00B00379" w:rsidP="00456AD3">
      <w:pPr>
        <w:pStyle w:val="Nadpis3"/>
      </w:pPr>
      <w:bookmarkStart w:id="4" w:name="_Toc367717321"/>
      <w:r w:rsidRPr="00797064">
        <w:t>2</w:t>
      </w:r>
      <w:r w:rsidRPr="00797064">
        <w:tab/>
      </w:r>
      <w:r w:rsidR="00A852AD" w:rsidRPr="00797064">
        <w:t>Informace o projekt</w:t>
      </w:r>
      <w:r w:rsidRPr="00797064">
        <w:t>u</w:t>
      </w:r>
      <w:bookmarkEnd w:id="4"/>
    </w:p>
    <w:p w14:paraId="50A783DC" w14:textId="77777777" w:rsidR="00A852AD" w:rsidRPr="00797064" w:rsidRDefault="00064A10" w:rsidP="00A33B70">
      <w:pPr>
        <w:numPr>
          <w:ilvl w:val="0"/>
          <w:numId w:val="1"/>
        </w:numPr>
        <w:rPr>
          <w:b/>
          <w:i/>
          <w:sz w:val="22"/>
          <w:szCs w:val="22"/>
        </w:rPr>
      </w:pPr>
      <w:r w:rsidRPr="00797064">
        <w:rPr>
          <w:b/>
          <w:i/>
          <w:sz w:val="22"/>
          <w:szCs w:val="22"/>
        </w:rPr>
        <w:t>Ř</w:t>
      </w:r>
      <w:r w:rsidR="00A852AD" w:rsidRPr="00797064">
        <w:rPr>
          <w:b/>
          <w:i/>
          <w:sz w:val="22"/>
          <w:szCs w:val="22"/>
        </w:rPr>
        <w:t>ešen</w:t>
      </w:r>
      <w:r w:rsidRPr="00797064">
        <w:rPr>
          <w:b/>
          <w:i/>
          <w:sz w:val="22"/>
          <w:szCs w:val="22"/>
        </w:rPr>
        <w:t>ý</w:t>
      </w:r>
      <w:r w:rsidR="00B00379" w:rsidRPr="00797064">
        <w:rPr>
          <w:b/>
          <w:i/>
          <w:sz w:val="22"/>
          <w:szCs w:val="22"/>
        </w:rPr>
        <w:t xml:space="preserve"> </w:t>
      </w:r>
      <w:r w:rsidR="00A852AD" w:rsidRPr="00797064">
        <w:rPr>
          <w:b/>
          <w:i/>
          <w:sz w:val="22"/>
          <w:szCs w:val="22"/>
        </w:rPr>
        <w:t>problém</w:t>
      </w:r>
      <w:r w:rsidR="00B00379" w:rsidRPr="00797064">
        <w:rPr>
          <w:b/>
          <w:i/>
          <w:sz w:val="22"/>
          <w:szCs w:val="22"/>
        </w:rPr>
        <w:t xml:space="preserve"> v</w:t>
      </w:r>
      <w:r w:rsidRPr="00797064">
        <w:rPr>
          <w:b/>
          <w:i/>
          <w:sz w:val="22"/>
          <w:szCs w:val="22"/>
        </w:rPr>
        <w:t> </w:t>
      </w:r>
      <w:r w:rsidR="00B00379" w:rsidRPr="00797064">
        <w:rPr>
          <w:b/>
          <w:i/>
          <w:sz w:val="22"/>
          <w:szCs w:val="22"/>
        </w:rPr>
        <w:t>kontextu</w:t>
      </w:r>
      <w:r w:rsidRPr="00797064">
        <w:rPr>
          <w:b/>
          <w:i/>
          <w:sz w:val="22"/>
          <w:szCs w:val="22"/>
        </w:rPr>
        <w:t xml:space="preserve"> rozvoje dané země (proč bylo </w:t>
      </w:r>
      <w:r w:rsidR="00AB3ABA" w:rsidRPr="00797064">
        <w:rPr>
          <w:b/>
          <w:i/>
          <w:sz w:val="22"/>
          <w:szCs w:val="22"/>
        </w:rPr>
        <w:t xml:space="preserve">projektové </w:t>
      </w:r>
      <w:r w:rsidRPr="00797064">
        <w:rPr>
          <w:b/>
          <w:i/>
          <w:sz w:val="22"/>
          <w:szCs w:val="22"/>
        </w:rPr>
        <w:t>téma zvoleno)</w:t>
      </w:r>
      <w:r w:rsidR="002B0FF4" w:rsidRPr="00797064">
        <w:rPr>
          <w:b/>
          <w:i/>
          <w:sz w:val="22"/>
          <w:szCs w:val="22"/>
        </w:rPr>
        <w:t>; zvolený přístup k řešení tohoto problému</w:t>
      </w:r>
      <w:r w:rsidR="00B10B24" w:rsidRPr="00797064">
        <w:rPr>
          <w:b/>
          <w:i/>
          <w:sz w:val="22"/>
          <w:szCs w:val="22"/>
        </w:rPr>
        <w:t>; p</w:t>
      </w:r>
      <w:r w:rsidRPr="00797064">
        <w:rPr>
          <w:b/>
          <w:i/>
          <w:sz w:val="22"/>
          <w:szCs w:val="22"/>
        </w:rPr>
        <w:t xml:space="preserve">opis </w:t>
      </w:r>
      <w:r w:rsidR="00A852AD" w:rsidRPr="00797064">
        <w:rPr>
          <w:b/>
          <w:i/>
          <w:sz w:val="22"/>
          <w:szCs w:val="22"/>
        </w:rPr>
        <w:t>cílů</w:t>
      </w:r>
      <w:r w:rsidRPr="00797064">
        <w:rPr>
          <w:b/>
          <w:i/>
          <w:sz w:val="22"/>
          <w:szCs w:val="22"/>
        </w:rPr>
        <w:t xml:space="preserve"> a výstupů</w:t>
      </w:r>
      <w:r w:rsidR="002B0FF4" w:rsidRPr="00797064">
        <w:rPr>
          <w:b/>
          <w:i/>
          <w:sz w:val="22"/>
          <w:szCs w:val="22"/>
        </w:rPr>
        <w:t>;</w:t>
      </w:r>
      <w:r w:rsidR="00A852AD" w:rsidRPr="00797064">
        <w:rPr>
          <w:b/>
          <w:i/>
          <w:sz w:val="22"/>
          <w:szCs w:val="22"/>
        </w:rPr>
        <w:t xml:space="preserve"> </w:t>
      </w:r>
      <w:r w:rsidR="00AB3ABA" w:rsidRPr="00797064">
        <w:rPr>
          <w:b/>
          <w:i/>
          <w:sz w:val="22"/>
          <w:szCs w:val="22"/>
        </w:rPr>
        <w:t xml:space="preserve">komentář k </w:t>
      </w:r>
      <w:r w:rsidR="00A852AD" w:rsidRPr="00797064">
        <w:rPr>
          <w:b/>
          <w:i/>
          <w:sz w:val="22"/>
          <w:szCs w:val="22"/>
        </w:rPr>
        <w:t>průběhu realizace</w:t>
      </w:r>
      <w:r w:rsidRPr="00797064">
        <w:rPr>
          <w:b/>
          <w:i/>
          <w:sz w:val="22"/>
          <w:szCs w:val="22"/>
        </w:rPr>
        <w:t>.</w:t>
      </w:r>
    </w:p>
    <w:p w14:paraId="457A726D" w14:textId="77777777" w:rsidR="000625C6" w:rsidRPr="00797064" w:rsidRDefault="000625C6" w:rsidP="000625C6">
      <w:pPr>
        <w:rPr>
          <w:sz w:val="22"/>
          <w:szCs w:val="22"/>
        </w:rPr>
      </w:pPr>
    </w:p>
    <w:p w14:paraId="72044C7C" w14:textId="0DEC7733" w:rsidR="009F41BB" w:rsidRPr="00797064" w:rsidRDefault="00B132C0" w:rsidP="000625C6">
      <w:pPr>
        <w:rPr>
          <w:sz w:val="22"/>
          <w:szCs w:val="22"/>
        </w:rPr>
      </w:pPr>
      <w:r w:rsidRPr="00797064">
        <w:rPr>
          <w:sz w:val="22"/>
          <w:szCs w:val="22"/>
        </w:rPr>
        <w:t>Kosovo je nový stát, který</w:t>
      </w:r>
      <w:r w:rsidR="00C20D0F" w:rsidRPr="00797064">
        <w:rPr>
          <w:sz w:val="22"/>
          <w:szCs w:val="22"/>
        </w:rPr>
        <w:t xml:space="preserve"> se stále potýká s následky válečného konfliktu a v tomto ohledu jsou </w:t>
      </w:r>
      <w:r w:rsidRPr="00797064">
        <w:rPr>
          <w:sz w:val="22"/>
          <w:szCs w:val="22"/>
        </w:rPr>
        <w:t xml:space="preserve">kosovské </w:t>
      </w:r>
      <w:r w:rsidR="00C20D0F" w:rsidRPr="00797064">
        <w:rPr>
          <w:sz w:val="22"/>
          <w:szCs w:val="22"/>
        </w:rPr>
        <w:t xml:space="preserve">osoby se </w:t>
      </w:r>
      <w:r w:rsidR="0085732C" w:rsidRPr="00797064">
        <w:rPr>
          <w:sz w:val="22"/>
          <w:szCs w:val="22"/>
        </w:rPr>
        <w:t>zrakovým</w:t>
      </w:r>
      <w:r w:rsidR="00C20D0F" w:rsidRPr="00797064">
        <w:rPr>
          <w:sz w:val="22"/>
          <w:szCs w:val="22"/>
        </w:rPr>
        <w:t xml:space="preserve"> postižením velmi znevýhodněnou a opomíjenou skupinou převážně vzhledem k přístupu ke kvalitnímu vzdělávání, zaměstnání</w:t>
      </w:r>
      <w:r w:rsidRPr="00797064">
        <w:rPr>
          <w:sz w:val="22"/>
          <w:szCs w:val="22"/>
        </w:rPr>
        <w:t>, službám poskytovaným státem</w:t>
      </w:r>
      <w:r w:rsidR="00C20D0F" w:rsidRPr="00797064">
        <w:rPr>
          <w:sz w:val="22"/>
          <w:szCs w:val="22"/>
        </w:rPr>
        <w:t xml:space="preserve"> a </w:t>
      </w:r>
      <w:r w:rsidR="005603BD" w:rsidRPr="00797064">
        <w:rPr>
          <w:sz w:val="22"/>
          <w:szCs w:val="22"/>
        </w:rPr>
        <w:t xml:space="preserve">obecně </w:t>
      </w:r>
      <w:r w:rsidR="00C20D0F" w:rsidRPr="00797064">
        <w:rPr>
          <w:sz w:val="22"/>
          <w:szCs w:val="22"/>
        </w:rPr>
        <w:t xml:space="preserve">rovným příležitostem. </w:t>
      </w:r>
      <w:r w:rsidR="00E42443" w:rsidRPr="00797064">
        <w:rPr>
          <w:sz w:val="22"/>
          <w:szCs w:val="22"/>
        </w:rPr>
        <w:t>Klíčovým aspektem pro dosažení rovným příležitostí n</w:t>
      </w:r>
      <w:r w:rsidR="00C546A4">
        <w:rPr>
          <w:sz w:val="22"/>
          <w:szCs w:val="22"/>
        </w:rPr>
        <w:t>evidomý</w:t>
      </w:r>
      <w:r w:rsidR="0085732C" w:rsidRPr="00797064">
        <w:rPr>
          <w:sz w:val="22"/>
          <w:szCs w:val="22"/>
        </w:rPr>
        <w:t xml:space="preserve">ch komunit je </w:t>
      </w:r>
      <w:r w:rsidR="00E42443" w:rsidRPr="00797064">
        <w:rPr>
          <w:sz w:val="22"/>
          <w:szCs w:val="22"/>
        </w:rPr>
        <w:t xml:space="preserve">přístup </w:t>
      </w:r>
      <w:r w:rsidR="0085732C" w:rsidRPr="00797064">
        <w:rPr>
          <w:sz w:val="22"/>
          <w:szCs w:val="22"/>
        </w:rPr>
        <w:t xml:space="preserve">k informacím a potenciál získání soběstačnosti, </w:t>
      </w:r>
      <w:r w:rsidR="00E42443" w:rsidRPr="00797064">
        <w:rPr>
          <w:sz w:val="22"/>
          <w:szCs w:val="22"/>
        </w:rPr>
        <w:t xml:space="preserve">včetně </w:t>
      </w:r>
      <w:r w:rsidR="0085732C" w:rsidRPr="00797064">
        <w:rPr>
          <w:sz w:val="22"/>
          <w:szCs w:val="22"/>
        </w:rPr>
        <w:t>návazné možnosti</w:t>
      </w:r>
      <w:r w:rsidR="00E42443" w:rsidRPr="00797064">
        <w:rPr>
          <w:sz w:val="22"/>
          <w:szCs w:val="22"/>
        </w:rPr>
        <w:t xml:space="preserve"> </w:t>
      </w:r>
      <w:r w:rsidR="0085732C" w:rsidRPr="00797064">
        <w:rPr>
          <w:sz w:val="22"/>
          <w:szCs w:val="22"/>
        </w:rPr>
        <w:t xml:space="preserve">dosažení </w:t>
      </w:r>
      <w:r w:rsidR="00E42443" w:rsidRPr="00797064">
        <w:rPr>
          <w:sz w:val="22"/>
          <w:szCs w:val="22"/>
        </w:rPr>
        <w:t xml:space="preserve">vzdělávání, </w:t>
      </w:r>
      <w:r w:rsidR="0085732C" w:rsidRPr="00797064">
        <w:rPr>
          <w:sz w:val="22"/>
          <w:szCs w:val="22"/>
        </w:rPr>
        <w:t>zisku zaměstnání a</w:t>
      </w:r>
      <w:r w:rsidR="00E42443" w:rsidRPr="00797064">
        <w:rPr>
          <w:sz w:val="22"/>
          <w:szCs w:val="22"/>
        </w:rPr>
        <w:t xml:space="preserve"> využívání </w:t>
      </w:r>
      <w:r w:rsidR="0085732C" w:rsidRPr="00797064">
        <w:rPr>
          <w:sz w:val="22"/>
          <w:szCs w:val="22"/>
        </w:rPr>
        <w:t xml:space="preserve">veřejných </w:t>
      </w:r>
      <w:r w:rsidR="00E42443" w:rsidRPr="00797064">
        <w:rPr>
          <w:sz w:val="22"/>
          <w:szCs w:val="22"/>
        </w:rPr>
        <w:t>služeb.</w:t>
      </w:r>
      <w:r w:rsidR="0085732C" w:rsidRPr="00797064">
        <w:rPr>
          <w:sz w:val="22"/>
          <w:szCs w:val="22"/>
        </w:rPr>
        <w:t xml:space="preserve"> </w:t>
      </w:r>
      <w:r w:rsidR="00A17F78" w:rsidRPr="00797064">
        <w:rPr>
          <w:sz w:val="22"/>
          <w:szCs w:val="22"/>
        </w:rPr>
        <w:t xml:space="preserve">V republice je přitom cca 5000 zrakově postižených registrovaných členů Kosovské asociace nevidomých (KAN). Celkový počet zrakově postižených ale může být i násobně vyšší, a to díky nedostatečnému </w:t>
      </w:r>
      <w:proofErr w:type="spellStart"/>
      <w:r w:rsidR="00A17F78" w:rsidRPr="00797064">
        <w:rPr>
          <w:sz w:val="22"/>
          <w:szCs w:val="22"/>
        </w:rPr>
        <w:t>screeningu</w:t>
      </w:r>
      <w:proofErr w:type="spellEnd"/>
      <w:r w:rsidR="00A17F78" w:rsidRPr="00797064">
        <w:rPr>
          <w:sz w:val="22"/>
          <w:szCs w:val="22"/>
        </w:rPr>
        <w:t xml:space="preserve"> zapříčiněnému jak nedostatečnou dostupností odpovídající (preventivní) zdravotní péče, tak snahou rodin tyto osoby skrývat.</w:t>
      </w:r>
      <w:r w:rsidR="003D44B5" w:rsidRPr="00797064">
        <w:rPr>
          <w:sz w:val="22"/>
          <w:szCs w:val="22"/>
        </w:rPr>
        <w:t xml:space="preserve"> </w:t>
      </w:r>
    </w:p>
    <w:p w14:paraId="0AD2F9E1" w14:textId="77777777" w:rsidR="009F41BB" w:rsidRPr="00797064" w:rsidRDefault="009F41BB" w:rsidP="000625C6">
      <w:pPr>
        <w:rPr>
          <w:sz w:val="22"/>
          <w:szCs w:val="22"/>
        </w:rPr>
      </w:pPr>
    </w:p>
    <w:p w14:paraId="54CD5B0D" w14:textId="5A869544" w:rsidR="00E42443" w:rsidRPr="00797064" w:rsidRDefault="00A5549D" w:rsidP="000625C6">
      <w:pPr>
        <w:rPr>
          <w:sz w:val="22"/>
          <w:szCs w:val="22"/>
        </w:rPr>
      </w:pPr>
      <w:r>
        <w:rPr>
          <w:sz w:val="22"/>
          <w:szCs w:val="22"/>
        </w:rPr>
        <w:t xml:space="preserve">V republice je </w:t>
      </w:r>
      <w:r w:rsidR="003D44B5" w:rsidRPr="00797064">
        <w:rPr>
          <w:sz w:val="22"/>
          <w:szCs w:val="22"/>
        </w:rPr>
        <w:t>velmi vysoká nezam</w:t>
      </w:r>
      <w:r>
        <w:rPr>
          <w:sz w:val="22"/>
          <w:szCs w:val="22"/>
        </w:rPr>
        <w:t xml:space="preserve">ěstnanost (cca 50 %), která </w:t>
      </w:r>
      <w:r w:rsidR="003D44B5" w:rsidRPr="00797064">
        <w:rPr>
          <w:sz w:val="22"/>
          <w:szCs w:val="22"/>
        </w:rPr>
        <w:t xml:space="preserve">u </w:t>
      </w:r>
      <w:r w:rsidR="009F41BB" w:rsidRPr="00797064">
        <w:rPr>
          <w:sz w:val="22"/>
          <w:szCs w:val="22"/>
        </w:rPr>
        <w:t>zrakově postižených</w:t>
      </w:r>
      <w:r w:rsidR="003D44B5" w:rsidRPr="00797064">
        <w:rPr>
          <w:sz w:val="22"/>
          <w:szCs w:val="22"/>
        </w:rPr>
        <w:t xml:space="preserve"> dosahuje </w:t>
      </w:r>
      <w:r w:rsidR="009F41BB" w:rsidRPr="00797064">
        <w:rPr>
          <w:sz w:val="22"/>
          <w:szCs w:val="22"/>
        </w:rPr>
        <w:t>více než 80 %</w:t>
      </w:r>
      <w:r w:rsidR="009F41BB" w:rsidRPr="00797064">
        <w:rPr>
          <w:rStyle w:val="Znakapoznpodarou"/>
          <w:sz w:val="22"/>
          <w:szCs w:val="22"/>
        </w:rPr>
        <w:footnoteReference w:id="3"/>
      </w:r>
      <w:r w:rsidR="009F41BB" w:rsidRPr="00797064">
        <w:rPr>
          <w:sz w:val="22"/>
          <w:szCs w:val="22"/>
        </w:rPr>
        <w:t>. Za doby Jugoslávské republiky byli nevidomí vzděláváni a školeni na pozice pracovníků telefonních ústředen a masérů, kde měli díky kvótám zajištěno zaměstnání; tato situace je nicméně dávno minulostí, zejména pak proto, že zákonné kvóty již nejsou v platnosti.</w:t>
      </w:r>
    </w:p>
    <w:p w14:paraId="190EC89D" w14:textId="77777777" w:rsidR="003D44B5" w:rsidRPr="00797064" w:rsidRDefault="003D44B5" w:rsidP="000625C6">
      <w:pPr>
        <w:rPr>
          <w:sz w:val="22"/>
          <w:szCs w:val="22"/>
        </w:rPr>
      </w:pPr>
    </w:p>
    <w:p w14:paraId="6732E522" w14:textId="7F051E31" w:rsidR="003D44B5" w:rsidRPr="00797064" w:rsidRDefault="003D44B5" w:rsidP="000625C6">
      <w:pPr>
        <w:rPr>
          <w:sz w:val="22"/>
          <w:szCs w:val="22"/>
        </w:rPr>
      </w:pPr>
      <w:r w:rsidRPr="00797064">
        <w:rPr>
          <w:sz w:val="22"/>
          <w:szCs w:val="22"/>
        </w:rPr>
        <w:t>Tato situace se v současné době výrazně mění zejména proto, že byl dne 14. 6. 2012 přijat zákon o ne</w:t>
      </w:r>
      <w:r w:rsidR="00913836">
        <w:rPr>
          <w:sz w:val="22"/>
          <w:szCs w:val="22"/>
        </w:rPr>
        <w:t>vidomých č. 04/L-092 (dále jen z</w:t>
      </w:r>
      <w:r w:rsidRPr="00797064">
        <w:rPr>
          <w:sz w:val="22"/>
          <w:szCs w:val="22"/>
        </w:rPr>
        <w:t>ákon) upravující práva a povinnosti související s problematikou zrakového postižení. Implementace zákona je však vzhledem k účinnosti od 1. 1. 2013 stále v začátcích a naráží na řadu problémů. Přesto vyvolává významné změny jak u zrakově postižených a jejich rodin</w:t>
      </w:r>
      <w:r w:rsidRPr="00797064">
        <w:rPr>
          <w:rStyle w:val="Znakapoznpodarou"/>
          <w:sz w:val="22"/>
          <w:szCs w:val="22"/>
        </w:rPr>
        <w:footnoteReference w:id="4"/>
      </w:r>
      <w:r w:rsidRPr="00797064">
        <w:rPr>
          <w:sz w:val="22"/>
          <w:szCs w:val="22"/>
        </w:rPr>
        <w:t xml:space="preserve">, tak na úrovni KAN </w:t>
      </w:r>
      <w:r w:rsidR="009F41BB" w:rsidRPr="00797064">
        <w:rPr>
          <w:sz w:val="22"/>
          <w:szCs w:val="22"/>
        </w:rPr>
        <w:t xml:space="preserve">a ve veřejném sektoru, kde bude třeba dostát nově nastaveným kvótám pro zaměstnávání zdravotně postižených </w:t>
      </w:r>
      <w:r w:rsidRPr="00797064">
        <w:rPr>
          <w:sz w:val="22"/>
          <w:szCs w:val="22"/>
        </w:rPr>
        <w:t>(podrobněji dále).</w:t>
      </w:r>
    </w:p>
    <w:p w14:paraId="6D505A1E" w14:textId="77777777" w:rsidR="0085732C" w:rsidRPr="00797064" w:rsidRDefault="0085732C" w:rsidP="000625C6">
      <w:pPr>
        <w:rPr>
          <w:sz w:val="22"/>
          <w:szCs w:val="22"/>
        </w:rPr>
      </w:pPr>
    </w:p>
    <w:p w14:paraId="54EE4E47" w14:textId="7E3462EC" w:rsidR="0085732C" w:rsidRPr="00797064" w:rsidRDefault="0085732C" w:rsidP="000625C6">
      <w:pPr>
        <w:rPr>
          <w:sz w:val="22"/>
          <w:szCs w:val="22"/>
        </w:rPr>
      </w:pPr>
      <w:r w:rsidRPr="00797064">
        <w:rPr>
          <w:sz w:val="22"/>
          <w:szCs w:val="22"/>
        </w:rPr>
        <w:t xml:space="preserve">V Kosovu existuje jediné veřejné zařízení, které se věnuje vzdělávání </w:t>
      </w:r>
      <w:r w:rsidR="0012135F" w:rsidRPr="00797064">
        <w:rPr>
          <w:sz w:val="22"/>
          <w:szCs w:val="22"/>
        </w:rPr>
        <w:t xml:space="preserve">zrakově postižených </w:t>
      </w:r>
      <w:r w:rsidRPr="00797064">
        <w:rPr>
          <w:sz w:val="22"/>
          <w:szCs w:val="22"/>
        </w:rPr>
        <w:t>na základním a středním stupni. Jde o školu v </w:t>
      </w:r>
      <w:proofErr w:type="spellStart"/>
      <w:proofErr w:type="gramStart"/>
      <w:r w:rsidRPr="00797064">
        <w:rPr>
          <w:sz w:val="22"/>
          <w:szCs w:val="22"/>
        </w:rPr>
        <w:t>Peji</w:t>
      </w:r>
      <w:proofErr w:type="spellEnd"/>
      <w:proofErr w:type="gramEnd"/>
      <w:r w:rsidR="008F53AD" w:rsidRPr="00797064">
        <w:rPr>
          <w:rStyle w:val="Znakapoznpodarou"/>
          <w:sz w:val="22"/>
          <w:szCs w:val="22"/>
        </w:rPr>
        <w:footnoteReference w:id="5"/>
      </w:r>
      <w:r w:rsidRPr="00797064">
        <w:rPr>
          <w:sz w:val="22"/>
          <w:szCs w:val="22"/>
        </w:rPr>
        <w:t>, která poskytuje mimo jiné internátní ubytování, a která byla v roce 2000 renovována za účasti realizátora evaluovaných projektů – Člověka v tísni (</w:t>
      </w:r>
      <w:proofErr w:type="spellStart"/>
      <w:r w:rsidRPr="00797064">
        <w:rPr>
          <w:sz w:val="22"/>
          <w:szCs w:val="22"/>
        </w:rPr>
        <w:t>ČvT</w:t>
      </w:r>
      <w:proofErr w:type="spellEnd"/>
      <w:r w:rsidRPr="00797064">
        <w:rPr>
          <w:sz w:val="22"/>
          <w:szCs w:val="22"/>
        </w:rPr>
        <w:t>; na místě vystupující pod anglickým názve</w:t>
      </w:r>
      <w:r w:rsidR="00EA08C2">
        <w:rPr>
          <w:sz w:val="22"/>
          <w:szCs w:val="22"/>
        </w:rPr>
        <w:t xml:space="preserve">m </w:t>
      </w:r>
      <w:proofErr w:type="spellStart"/>
      <w:r w:rsidR="00EA08C2">
        <w:rPr>
          <w:sz w:val="22"/>
          <w:szCs w:val="22"/>
        </w:rPr>
        <w:t>People</w:t>
      </w:r>
      <w:proofErr w:type="spellEnd"/>
      <w:r w:rsidR="00EA08C2">
        <w:rPr>
          <w:sz w:val="22"/>
          <w:szCs w:val="22"/>
        </w:rPr>
        <w:t xml:space="preserve"> in </w:t>
      </w:r>
      <w:proofErr w:type="spellStart"/>
      <w:r w:rsidR="00EA08C2">
        <w:rPr>
          <w:sz w:val="22"/>
          <w:szCs w:val="22"/>
        </w:rPr>
        <w:t>Need</w:t>
      </w:r>
      <w:proofErr w:type="spellEnd"/>
      <w:r w:rsidR="00EA08C2">
        <w:rPr>
          <w:sz w:val="22"/>
          <w:szCs w:val="22"/>
        </w:rPr>
        <w:t>, PIN). Dále do tohoto místa</w:t>
      </w:r>
      <w:r w:rsidRPr="00797064">
        <w:rPr>
          <w:sz w:val="22"/>
          <w:szCs w:val="22"/>
        </w:rPr>
        <w:t xml:space="preserve"> bylo již v roce 2008 dodáno díky podpoře ZÚ Če</w:t>
      </w:r>
      <w:r w:rsidR="00EA08C2">
        <w:rPr>
          <w:sz w:val="22"/>
          <w:szCs w:val="22"/>
        </w:rPr>
        <w:t>ské republiky v </w:t>
      </w:r>
      <w:proofErr w:type="spellStart"/>
      <w:r w:rsidR="00EA08C2">
        <w:rPr>
          <w:sz w:val="22"/>
          <w:szCs w:val="22"/>
        </w:rPr>
        <w:t>Prištině</w:t>
      </w:r>
      <w:proofErr w:type="spellEnd"/>
      <w:r w:rsidR="00EA08C2">
        <w:rPr>
          <w:sz w:val="22"/>
          <w:szCs w:val="22"/>
        </w:rPr>
        <w:t xml:space="preserve"> </w:t>
      </w:r>
      <w:r w:rsidRPr="00797064">
        <w:rPr>
          <w:sz w:val="22"/>
          <w:szCs w:val="22"/>
        </w:rPr>
        <w:t>první technické vybavení</w:t>
      </w:r>
      <w:r w:rsidR="00EA08C2">
        <w:rPr>
          <w:sz w:val="22"/>
          <w:szCs w:val="22"/>
        </w:rPr>
        <w:t>. Vybavení bylo konkrétně dodáno</w:t>
      </w:r>
      <w:r w:rsidRPr="00797064">
        <w:rPr>
          <w:sz w:val="22"/>
          <w:szCs w:val="22"/>
        </w:rPr>
        <w:t xml:space="preserve"> do tzv. IT kabinetu. </w:t>
      </w:r>
      <w:r w:rsidR="008F53AD" w:rsidRPr="00797064">
        <w:rPr>
          <w:sz w:val="22"/>
          <w:szCs w:val="22"/>
        </w:rPr>
        <w:t xml:space="preserve">Na tuto dodávku navázal ještě projekt z roku 2010, v jehož rámci bylo dodáno další vybavení (v obou případech šlo o Braillovy řádky, Braillovy tiskárny a počítače, v roce </w:t>
      </w:r>
      <w:r w:rsidR="00A17F78" w:rsidRPr="00797064">
        <w:rPr>
          <w:sz w:val="22"/>
          <w:szCs w:val="22"/>
        </w:rPr>
        <w:t xml:space="preserve">2010 pak také organizéry, </w:t>
      </w:r>
      <w:r w:rsidR="008F53AD" w:rsidRPr="00797064">
        <w:rPr>
          <w:sz w:val="22"/>
          <w:szCs w:val="22"/>
        </w:rPr>
        <w:t>tepelná tiskárna reliéfní grafiky</w:t>
      </w:r>
      <w:r w:rsidR="00A17F78" w:rsidRPr="00797064">
        <w:rPr>
          <w:sz w:val="22"/>
          <w:szCs w:val="22"/>
        </w:rPr>
        <w:t xml:space="preserve"> a papír</w:t>
      </w:r>
      <w:r w:rsidR="008F53AD" w:rsidRPr="00797064">
        <w:rPr>
          <w:sz w:val="22"/>
          <w:szCs w:val="22"/>
        </w:rPr>
        <w:t>).</w:t>
      </w:r>
    </w:p>
    <w:p w14:paraId="52F0FF71" w14:textId="77777777" w:rsidR="0085732C" w:rsidRPr="00797064" w:rsidRDefault="0085732C" w:rsidP="000625C6">
      <w:pPr>
        <w:rPr>
          <w:sz w:val="22"/>
          <w:szCs w:val="22"/>
        </w:rPr>
      </w:pPr>
    </w:p>
    <w:p w14:paraId="2C8AE2BE" w14:textId="3CA41FF7" w:rsidR="0085732C" w:rsidRPr="00797064" w:rsidRDefault="0085732C" w:rsidP="000625C6">
      <w:pPr>
        <w:rPr>
          <w:sz w:val="22"/>
          <w:szCs w:val="22"/>
        </w:rPr>
      </w:pPr>
      <w:r w:rsidRPr="00797064">
        <w:rPr>
          <w:sz w:val="22"/>
          <w:szCs w:val="22"/>
        </w:rPr>
        <w:t xml:space="preserve">V roce 2009 byl následně realizován další projekt skrze ZÚ ČR, který již v rámci aktivit </w:t>
      </w:r>
      <w:r w:rsidR="008F53AD" w:rsidRPr="00797064">
        <w:rPr>
          <w:sz w:val="22"/>
          <w:szCs w:val="22"/>
        </w:rPr>
        <w:t>KAN směřoval k vyškolení celkem 11 učitelů IT z řad nevidomých a slabozrakých. Mezi další aktivity české strany je pak nutné zmínit také významnou podporu zaměřenou na volební práva nevidomých, která vyústila v nezávislou volební účast cca 1500 takto postižených osob v prosinci 2009, a to opět za spolupráce s KAN.</w:t>
      </w:r>
      <w:r w:rsidR="00A17F78" w:rsidRPr="00797064">
        <w:rPr>
          <w:sz w:val="22"/>
          <w:szCs w:val="22"/>
        </w:rPr>
        <w:t xml:space="preserve"> </w:t>
      </w:r>
      <w:r w:rsidR="00EA08C2">
        <w:rPr>
          <w:sz w:val="22"/>
          <w:szCs w:val="22"/>
        </w:rPr>
        <w:t>I tyto aktivity přitom přispěly</w:t>
      </w:r>
      <w:r w:rsidR="009F41BB" w:rsidRPr="00797064">
        <w:rPr>
          <w:sz w:val="22"/>
          <w:szCs w:val="22"/>
        </w:rPr>
        <w:t xml:space="preserve"> k prosazení přijetí výše zmíněného zákona. </w:t>
      </w:r>
      <w:r w:rsidR="00A17F78" w:rsidRPr="00797064">
        <w:rPr>
          <w:sz w:val="22"/>
          <w:szCs w:val="22"/>
        </w:rPr>
        <w:t>Evaluované projekty tedy navazovaly na dlouhodobou spolupráci KAN, ZÚ v </w:t>
      </w:r>
      <w:proofErr w:type="spellStart"/>
      <w:r w:rsidR="00A17F78" w:rsidRPr="00797064">
        <w:rPr>
          <w:sz w:val="22"/>
          <w:szCs w:val="22"/>
        </w:rPr>
        <w:t>Prištině</w:t>
      </w:r>
      <w:proofErr w:type="spellEnd"/>
      <w:r w:rsidR="00A17F78" w:rsidRPr="00797064">
        <w:rPr>
          <w:sz w:val="22"/>
          <w:szCs w:val="22"/>
        </w:rPr>
        <w:t xml:space="preserve"> i Člověka v tísni</w:t>
      </w:r>
      <w:r w:rsidR="00A17F78" w:rsidRPr="00797064">
        <w:rPr>
          <w:rStyle w:val="Znakapoznpodarou"/>
          <w:sz w:val="22"/>
          <w:szCs w:val="22"/>
        </w:rPr>
        <w:footnoteReference w:id="6"/>
      </w:r>
      <w:r w:rsidR="00A17F78" w:rsidRPr="00797064">
        <w:rPr>
          <w:sz w:val="22"/>
          <w:szCs w:val="22"/>
        </w:rPr>
        <w:t>.</w:t>
      </w:r>
    </w:p>
    <w:p w14:paraId="3883917E" w14:textId="77777777" w:rsidR="00E42443" w:rsidRPr="00797064" w:rsidRDefault="00E42443" w:rsidP="000625C6">
      <w:pPr>
        <w:rPr>
          <w:sz w:val="22"/>
          <w:szCs w:val="22"/>
        </w:rPr>
      </w:pPr>
    </w:p>
    <w:p w14:paraId="73E0ECC5" w14:textId="5877C49D" w:rsidR="00123B66" w:rsidRPr="00797064" w:rsidRDefault="009F41BB" w:rsidP="000625C6">
      <w:pPr>
        <w:rPr>
          <w:sz w:val="22"/>
          <w:szCs w:val="22"/>
        </w:rPr>
      </w:pPr>
      <w:r w:rsidRPr="00797064">
        <w:rPr>
          <w:sz w:val="22"/>
          <w:szCs w:val="22"/>
        </w:rPr>
        <w:t xml:space="preserve">KAN, která byla </w:t>
      </w:r>
      <w:r w:rsidR="00123B66" w:rsidRPr="00797064">
        <w:rPr>
          <w:sz w:val="22"/>
          <w:szCs w:val="22"/>
        </w:rPr>
        <w:t>založena</w:t>
      </w:r>
      <w:r w:rsidRPr="00797064">
        <w:rPr>
          <w:sz w:val="22"/>
          <w:szCs w:val="22"/>
        </w:rPr>
        <w:t xml:space="preserve"> v roce 2003</w:t>
      </w:r>
      <w:r w:rsidR="00123B66" w:rsidRPr="00797064">
        <w:rPr>
          <w:rStyle w:val="Znakapoznpodarou"/>
          <w:sz w:val="22"/>
          <w:szCs w:val="22"/>
        </w:rPr>
        <w:footnoteReference w:id="7"/>
      </w:r>
      <w:r w:rsidRPr="00797064">
        <w:rPr>
          <w:sz w:val="22"/>
          <w:szCs w:val="22"/>
        </w:rPr>
        <w:t xml:space="preserve">, přitom prošla v posledních letech transformací, která pozitivně ovlivňuje její transparentnost. Zároveň došlo k jejímu rozpoznání jak na úrovni </w:t>
      </w:r>
      <w:r w:rsidR="00123B66" w:rsidRPr="00797064">
        <w:rPr>
          <w:sz w:val="22"/>
          <w:szCs w:val="22"/>
        </w:rPr>
        <w:t>státní</w:t>
      </w:r>
      <w:r w:rsidRPr="00797064">
        <w:rPr>
          <w:sz w:val="22"/>
          <w:szCs w:val="22"/>
        </w:rPr>
        <w:t xml:space="preserve"> správy, tak na úrovni zákona. V praxi to znamená, že členství v KAN (reprezentované členským </w:t>
      </w:r>
      <w:r w:rsidR="00123B66" w:rsidRPr="00797064">
        <w:rPr>
          <w:sz w:val="22"/>
          <w:szCs w:val="22"/>
        </w:rPr>
        <w:t>průkazem) umožňuje</w:t>
      </w:r>
      <w:r w:rsidRPr="00797064">
        <w:rPr>
          <w:sz w:val="22"/>
          <w:szCs w:val="22"/>
        </w:rPr>
        <w:t xml:space="preserve"> získat např. finanční výhody (slevy) v rámci systému veřejného zdravotnictví, místní dopravy nebo přednostní</w:t>
      </w:r>
      <w:r w:rsidR="00A94C06">
        <w:rPr>
          <w:sz w:val="22"/>
          <w:szCs w:val="22"/>
        </w:rPr>
        <w:t>ho</w:t>
      </w:r>
      <w:r w:rsidRPr="00797064">
        <w:rPr>
          <w:sz w:val="22"/>
          <w:szCs w:val="22"/>
        </w:rPr>
        <w:t xml:space="preserve"> vyřízení. Tyto výhody tedy nejsou vázány na průkaz ZTP (jako je tomu např. v ČR), ale na individuální členství v</w:t>
      </w:r>
      <w:r w:rsidR="00123B66" w:rsidRPr="00797064">
        <w:rPr>
          <w:sz w:val="22"/>
          <w:szCs w:val="22"/>
        </w:rPr>
        <w:t xml:space="preserve"> této </w:t>
      </w:r>
      <w:r w:rsidRPr="00797064">
        <w:rPr>
          <w:sz w:val="22"/>
          <w:szCs w:val="22"/>
        </w:rPr>
        <w:t>organizaci nestátního charakteru</w:t>
      </w:r>
      <w:r w:rsidR="00123B66" w:rsidRPr="00797064">
        <w:rPr>
          <w:sz w:val="22"/>
          <w:szCs w:val="22"/>
        </w:rPr>
        <w:t>, avšak</w:t>
      </w:r>
      <w:r w:rsidRPr="00797064">
        <w:rPr>
          <w:sz w:val="22"/>
          <w:szCs w:val="22"/>
        </w:rPr>
        <w:t xml:space="preserve"> s</w:t>
      </w:r>
      <w:r w:rsidR="00123B66" w:rsidRPr="00797064">
        <w:rPr>
          <w:sz w:val="22"/>
          <w:szCs w:val="22"/>
        </w:rPr>
        <w:t xml:space="preserve"> de facto </w:t>
      </w:r>
      <w:r w:rsidRPr="00797064">
        <w:rPr>
          <w:sz w:val="22"/>
          <w:szCs w:val="22"/>
        </w:rPr>
        <w:t xml:space="preserve">monopolním postavením v rámci republiky. To samo o sobě na jedné straně výrazně zvyšuje důležitost zapojení se (členství), na straně druhé umožňuje KAN získat komplexní informace o všech identifikovaných osobách, a to včetně jejich zdravotního stavu (resp. míry postižení), protože členství je podmíněno poskytnutím osobních informací a lékařské dokumentace. </w:t>
      </w:r>
    </w:p>
    <w:p w14:paraId="67A2EF23" w14:textId="77777777" w:rsidR="00123B66" w:rsidRPr="00797064" w:rsidRDefault="00123B66" w:rsidP="000625C6">
      <w:pPr>
        <w:rPr>
          <w:sz w:val="22"/>
          <w:szCs w:val="22"/>
        </w:rPr>
      </w:pPr>
    </w:p>
    <w:p w14:paraId="25D5F518" w14:textId="10C2FF6B" w:rsidR="00A17F78" w:rsidRPr="00797064" w:rsidRDefault="009F41BB" w:rsidP="000625C6">
      <w:pPr>
        <w:rPr>
          <w:sz w:val="22"/>
          <w:szCs w:val="22"/>
        </w:rPr>
      </w:pPr>
      <w:r w:rsidRPr="00797064">
        <w:rPr>
          <w:sz w:val="22"/>
          <w:szCs w:val="22"/>
        </w:rPr>
        <w:t xml:space="preserve">Monopolní postavení se pak projevuje i ve vazbě na novou zákonnou úpravu. Ta vyžaduje centrální posouzení zdravotního stavu žadatelů o </w:t>
      </w:r>
      <w:r w:rsidR="00123B66" w:rsidRPr="00797064">
        <w:rPr>
          <w:sz w:val="22"/>
          <w:szCs w:val="22"/>
        </w:rPr>
        <w:t>příspěvek</w:t>
      </w:r>
      <w:r w:rsidRPr="00797064">
        <w:rPr>
          <w:sz w:val="22"/>
          <w:szCs w:val="22"/>
        </w:rPr>
        <w:t xml:space="preserve"> státu (poskytovaný ale jen osobám s 95% a vyšší ztrátou zraku) a následné posouzení odbornou komisí. Přestože jde o komisi bez přímé vazby na KAN (komise je </w:t>
      </w:r>
      <w:r w:rsidR="00123B66" w:rsidRPr="00797064">
        <w:rPr>
          <w:sz w:val="22"/>
          <w:szCs w:val="22"/>
        </w:rPr>
        <w:t>vlastně</w:t>
      </w:r>
      <w:r w:rsidRPr="00797064">
        <w:rPr>
          <w:sz w:val="22"/>
          <w:szCs w:val="22"/>
        </w:rPr>
        <w:t xml:space="preserve"> státní</w:t>
      </w:r>
      <w:r w:rsidR="00123B66" w:rsidRPr="00797064">
        <w:rPr>
          <w:sz w:val="22"/>
          <w:szCs w:val="22"/>
        </w:rPr>
        <w:t>m</w:t>
      </w:r>
      <w:r w:rsidRPr="00797064">
        <w:rPr>
          <w:sz w:val="22"/>
          <w:szCs w:val="22"/>
        </w:rPr>
        <w:t xml:space="preserve"> orgán</w:t>
      </w:r>
      <w:r w:rsidR="00123B66" w:rsidRPr="00797064">
        <w:rPr>
          <w:sz w:val="22"/>
          <w:szCs w:val="22"/>
        </w:rPr>
        <w:t>em</w:t>
      </w:r>
      <w:r w:rsidRPr="00797064">
        <w:rPr>
          <w:sz w:val="22"/>
          <w:szCs w:val="22"/>
        </w:rPr>
        <w:t xml:space="preserve">), informace o žadatelích je s KAN neformálně sdílena skrze její členy, tj. osobní </w:t>
      </w:r>
      <w:r w:rsidR="00123B66" w:rsidRPr="00797064">
        <w:rPr>
          <w:sz w:val="22"/>
          <w:szCs w:val="22"/>
        </w:rPr>
        <w:t xml:space="preserve">provázanost. Tuto praxi je sice možné vnímat jako jednání </w:t>
      </w:r>
      <w:r w:rsidRPr="00797064">
        <w:rPr>
          <w:sz w:val="22"/>
          <w:szCs w:val="22"/>
        </w:rPr>
        <w:t xml:space="preserve">v rozporu </w:t>
      </w:r>
      <w:r w:rsidR="00123B66" w:rsidRPr="00797064">
        <w:rPr>
          <w:sz w:val="22"/>
          <w:szCs w:val="22"/>
        </w:rPr>
        <w:t xml:space="preserve">s etikou a </w:t>
      </w:r>
      <w:r w:rsidRPr="00797064">
        <w:rPr>
          <w:sz w:val="22"/>
          <w:szCs w:val="22"/>
        </w:rPr>
        <w:t xml:space="preserve">s ochranou osobních údajů </w:t>
      </w:r>
      <w:r w:rsidR="00123B66" w:rsidRPr="00797064">
        <w:rPr>
          <w:sz w:val="22"/>
          <w:szCs w:val="22"/>
        </w:rPr>
        <w:t>jak ji chápeme v ČR</w:t>
      </w:r>
      <w:r w:rsidRPr="00797064">
        <w:rPr>
          <w:sz w:val="22"/>
          <w:szCs w:val="22"/>
        </w:rPr>
        <w:t xml:space="preserve">, </w:t>
      </w:r>
      <w:r w:rsidR="00123B66" w:rsidRPr="00797064">
        <w:rPr>
          <w:sz w:val="22"/>
          <w:szCs w:val="22"/>
        </w:rPr>
        <w:t xml:space="preserve">KAN ale umožňuje </w:t>
      </w:r>
      <w:r w:rsidRPr="00797064">
        <w:rPr>
          <w:sz w:val="22"/>
          <w:szCs w:val="22"/>
        </w:rPr>
        <w:t>proaktivní oslovování těch osob, které zažádaly samy, bez pomoci KAN nebo regionálních organizací.</w:t>
      </w:r>
      <w:r w:rsidR="00123B66" w:rsidRPr="00797064">
        <w:rPr>
          <w:sz w:val="22"/>
          <w:szCs w:val="22"/>
        </w:rPr>
        <w:t xml:space="preserve"> </w:t>
      </w:r>
    </w:p>
    <w:p w14:paraId="26EDC3FA" w14:textId="77777777" w:rsidR="00123B66" w:rsidRPr="00797064" w:rsidRDefault="00123B66" w:rsidP="000625C6">
      <w:pPr>
        <w:rPr>
          <w:sz w:val="22"/>
          <w:szCs w:val="22"/>
        </w:rPr>
      </w:pPr>
    </w:p>
    <w:p w14:paraId="0A840CEA" w14:textId="35E70634" w:rsidR="00123B66" w:rsidRPr="00797064" w:rsidRDefault="00123B66" w:rsidP="000625C6">
      <w:pPr>
        <w:rPr>
          <w:sz w:val="22"/>
          <w:szCs w:val="22"/>
        </w:rPr>
      </w:pPr>
      <w:r w:rsidRPr="00797064">
        <w:rPr>
          <w:sz w:val="22"/>
          <w:szCs w:val="22"/>
        </w:rPr>
        <w:t xml:space="preserve">Zároveň je třeba upozornit na skutečnost, že KAN je asociací nezávislých organizací na regionální úrovni. KAN tedy sice geograficky pokrývá celé Kosovo (včetně regionu severní Mitrovice, viz podrobněji níže), ale tzv. pobočky KAN - kromě toho, že volí do orgánů KAN, účastní se práce KAN, </w:t>
      </w:r>
      <w:r w:rsidRPr="00797064">
        <w:rPr>
          <w:sz w:val="22"/>
          <w:szCs w:val="22"/>
        </w:rPr>
        <w:lastRenderedPageBreak/>
        <w:t>čerpají výhody např. z projektů KAN a</w:t>
      </w:r>
      <w:r w:rsidR="008D7D06">
        <w:rPr>
          <w:sz w:val="22"/>
          <w:szCs w:val="22"/>
        </w:rPr>
        <w:t>t</w:t>
      </w:r>
      <w:r w:rsidRPr="00797064">
        <w:rPr>
          <w:sz w:val="22"/>
          <w:szCs w:val="22"/>
        </w:rPr>
        <w:t xml:space="preserve">d. - operují zejména na lokální úrovni samostatně. </w:t>
      </w:r>
      <w:r w:rsidR="00B31529" w:rsidRPr="00797064">
        <w:rPr>
          <w:sz w:val="22"/>
          <w:szCs w:val="22"/>
        </w:rPr>
        <w:t xml:space="preserve">Již zde je pak vhodné podotknout, že pobočky opakovaně deklarovaly problémy s managementem svých organizací, a to zejména co do schopnosti získat dostatečné prostředky na svůj provoz. Jako jeden z důvodů pak byla uváděna problematická skutečnost, že jsou sice schopny výjimečně získat jednorázovou podporu některého z donorů (zejména od municipalit, které jim např. poskytnou prostory, příp. i hradí služby spojené s provozem), ale nejsou schopny dosáhnout na nad-regionální projekty, protože tam operuje KAN. Vzhledem ke špatné ekonomické situaci v zemi </w:t>
      </w:r>
      <w:r w:rsidR="00EC3917" w:rsidRPr="00797064">
        <w:rPr>
          <w:sz w:val="22"/>
          <w:szCs w:val="22"/>
        </w:rPr>
        <w:t xml:space="preserve">a neexistenci donorů ze soukromé podnikatelské sféry </w:t>
      </w:r>
      <w:r w:rsidR="00B31529" w:rsidRPr="00797064">
        <w:rPr>
          <w:sz w:val="22"/>
          <w:szCs w:val="22"/>
        </w:rPr>
        <w:t>je to zásadní skutečnost, která silně ovlivňuje chod poboček (včetně poskytování školení).</w:t>
      </w:r>
    </w:p>
    <w:p w14:paraId="6AB1EED8" w14:textId="77777777" w:rsidR="00B31529" w:rsidRPr="00797064" w:rsidRDefault="00B31529" w:rsidP="000625C6">
      <w:pPr>
        <w:rPr>
          <w:sz w:val="22"/>
          <w:szCs w:val="22"/>
        </w:rPr>
      </w:pPr>
    </w:p>
    <w:p w14:paraId="65F86574" w14:textId="50A6854B" w:rsidR="00A17F78" w:rsidRPr="00797064" w:rsidRDefault="00B31529" w:rsidP="000625C6">
      <w:pPr>
        <w:rPr>
          <w:sz w:val="22"/>
          <w:szCs w:val="22"/>
        </w:rPr>
      </w:pPr>
      <w:r w:rsidRPr="00797064">
        <w:rPr>
          <w:sz w:val="22"/>
          <w:szCs w:val="22"/>
        </w:rPr>
        <w:t xml:space="preserve">Evaluovaný dvouletý projekt se zaměřil na celkem tři typy výstupů: 1) na založení a vybavení </w:t>
      </w:r>
      <w:proofErr w:type="spellStart"/>
      <w:r w:rsidRPr="00797064">
        <w:rPr>
          <w:sz w:val="22"/>
          <w:szCs w:val="22"/>
        </w:rPr>
        <w:t>resource</w:t>
      </w:r>
      <w:proofErr w:type="spellEnd"/>
      <w:r w:rsidRPr="00797064">
        <w:rPr>
          <w:sz w:val="22"/>
          <w:szCs w:val="22"/>
        </w:rPr>
        <w:t xml:space="preserve"> center společně se školením školitelů, 2) na poskytnutí školení </w:t>
      </w:r>
      <w:r w:rsidR="00C95F7E" w:rsidRPr="00797064">
        <w:rPr>
          <w:sz w:val="22"/>
          <w:szCs w:val="22"/>
        </w:rPr>
        <w:t xml:space="preserve">školiteli </w:t>
      </w:r>
      <w:r w:rsidRPr="00797064">
        <w:rPr>
          <w:sz w:val="22"/>
          <w:szCs w:val="22"/>
        </w:rPr>
        <w:t>vyškolenými</w:t>
      </w:r>
      <w:r w:rsidR="00C95F7E" w:rsidRPr="00797064">
        <w:rPr>
          <w:sz w:val="22"/>
          <w:szCs w:val="22"/>
        </w:rPr>
        <w:t xml:space="preserve"> v rámci první aktivity a na pořádání akcí, a 3) na vytvoření strategie na podporu uplatnění na trhu práce, a to pomocí studijní cesty do ČR, výzkumu a samotnou tvorbou strategie. Druhý evaluovaný projekt obsahoval „pouze“ dodávku vybavení a proškolení práce s ním, a to v přímé návaznosti na aktivity rozsáhlého dvouletého projektu, proto ho posuzujeme v kontextu 1. výstupu a rozhodli jsme se hodnotit je společně.</w:t>
      </w:r>
    </w:p>
    <w:p w14:paraId="6438B9FD" w14:textId="77777777" w:rsidR="00DE5817" w:rsidRPr="00797064" w:rsidRDefault="00DE5817" w:rsidP="000625C6">
      <w:pPr>
        <w:rPr>
          <w:sz w:val="22"/>
          <w:szCs w:val="22"/>
        </w:rPr>
      </w:pPr>
    </w:p>
    <w:p w14:paraId="27FAD272" w14:textId="3391F2CB" w:rsidR="00DE5817" w:rsidRPr="00797064" w:rsidRDefault="00DE5817" w:rsidP="00DE5817">
      <w:pPr>
        <w:rPr>
          <w:sz w:val="22"/>
          <w:szCs w:val="22"/>
        </w:rPr>
      </w:pPr>
      <w:r w:rsidRPr="00797064">
        <w:rPr>
          <w:sz w:val="22"/>
          <w:szCs w:val="22"/>
        </w:rPr>
        <w:t>Realizace projektu ve vazbě na první dva výstupy probíhala víceméně ve shodě s projektovou dokumentací; realizátor se snažil v rámci aktivit uvedených v projektu a v objemem přidělených prostředků naplnit cíle projektu. Přibyla nicméně jedna nová aktivita nad rámec původní dokumentace, a to - na základě analýzy potřeb cílové skupiny</w:t>
      </w:r>
      <w:r w:rsidR="00243731">
        <w:rPr>
          <w:sz w:val="22"/>
          <w:szCs w:val="22"/>
        </w:rPr>
        <w:t xml:space="preserve"> - vytvoření hlasové syntézy v a</w:t>
      </w:r>
      <w:r w:rsidRPr="00797064">
        <w:rPr>
          <w:sz w:val="22"/>
          <w:szCs w:val="22"/>
        </w:rPr>
        <w:t xml:space="preserve">lbánštině. </w:t>
      </w:r>
      <w:r w:rsidR="007F7D50" w:rsidRPr="00797064">
        <w:rPr>
          <w:sz w:val="22"/>
          <w:szCs w:val="22"/>
        </w:rPr>
        <w:t xml:space="preserve">Dále jsou na straně KAN zdokumentována také školení vyškolenými trenéry; tzn. mimo aktivity 2.1, kdy bylo školení prováděno </w:t>
      </w:r>
      <w:r w:rsidR="00EC3917" w:rsidRPr="00797064">
        <w:rPr>
          <w:sz w:val="22"/>
          <w:szCs w:val="22"/>
        </w:rPr>
        <w:t>profesionální</w:t>
      </w:r>
      <w:r w:rsidR="007F7D50" w:rsidRPr="00797064">
        <w:rPr>
          <w:sz w:val="22"/>
          <w:szCs w:val="22"/>
        </w:rPr>
        <w:t xml:space="preserve">m školitelem </w:t>
      </w:r>
      <w:r w:rsidR="008D7D06">
        <w:rPr>
          <w:sz w:val="22"/>
          <w:szCs w:val="22"/>
        </w:rPr>
        <w:t xml:space="preserve">(Jan </w:t>
      </w:r>
      <w:proofErr w:type="spellStart"/>
      <w:r w:rsidR="008D7D06">
        <w:rPr>
          <w:sz w:val="22"/>
          <w:szCs w:val="22"/>
        </w:rPr>
        <w:t>Šnyrych</w:t>
      </w:r>
      <w:proofErr w:type="spellEnd"/>
      <w:r w:rsidR="008D7D06">
        <w:rPr>
          <w:sz w:val="22"/>
          <w:szCs w:val="22"/>
        </w:rPr>
        <w:t xml:space="preserve">, fa. Spektra), byly realizovány </w:t>
      </w:r>
      <w:r w:rsidR="007F7D50" w:rsidRPr="00797064">
        <w:rPr>
          <w:sz w:val="22"/>
          <w:szCs w:val="22"/>
        </w:rPr>
        <w:t xml:space="preserve">jako návazné aktivity na 1.2 a 1.3 tematická školení. </w:t>
      </w:r>
      <w:r w:rsidRPr="00797064">
        <w:rPr>
          <w:sz w:val="22"/>
          <w:szCs w:val="22"/>
        </w:rPr>
        <w:t xml:space="preserve">U třetího výstupu </w:t>
      </w:r>
      <w:r w:rsidR="00D566EF" w:rsidRPr="00797064">
        <w:rPr>
          <w:sz w:val="22"/>
          <w:szCs w:val="22"/>
        </w:rPr>
        <w:t>pak</w:t>
      </w:r>
      <w:r w:rsidRPr="00797064">
        <w:rPr>
          <w:sz w:val="22"/>
          <w:szCs w:val="22"/>
        </w:rPr>
        <w:t xml:space="preserve"> došlo k významným odchylkám, konkrét</w:t>
      </w:r>
      <w:r w:rsidR="008D7D06">
        <w:rPr>
          <w:sz w:val="22"/>
          <w:szCs w:val="22"/>
        </w:rPr>
        <w:t xml:space="preserve">ně u aktiv 3.2 a 3.3, kde bylo </w:t>
      </w:r>
      <w:r w:rsidRPr="00797064">
        <w:rPr>
          <w:sz w:val="22"/>
          <w:szCs w:val="22"/>
        </w:rPr>
        <w:t>místo původního směřování k provedení výzkumu příležitostí pracovního trhu a k tvorbě (obecné) strategie na podporu uplatňování na něm, využito prostředků projektu ke tvorbě strategického plánu KAN na roky 2013-2018.</w:t>
      </w:r>
      <w:r w:rsidR="00D566EF" w:rsidRPr="00797064">
        <w:rPr>
          <w:sz w:val="22"/>
          <w:szCs w:val="22"/>
        </w:rPr>
        <w:t xml:space="preserve"> Co se týče finančního rámce projektu, v průběhu realizace došlo ke schválenému navýšení rozpočtu, a to o necelých 10 % (z původních cca 5,58 mil Kč na konečných 5,93mil Kč), přičemž podstatnou část těchto změn tvořila dodatečná dodávka vybavení.</w:t>
      </w:r>
    </w:p>
    <w:p w14:paraId="07FA1C11" w14:textId="77777777" w:rsidR="005729BC" w:rsidRPr="00797064" w:rsidRDefault="005729BC" w:rsidP="00AE4AB5">
      <w:pPr>
        <w:rPr>
          <w:sz w:val="22"/>
          <w:szCs w:val="22"/>
        </w:rPr>
      </w:pPr>
    </w:p>
    <w:p w14:paraId="432DBD62" w14:textId="3B139147" w:rsidR="00C20D0F" w:rsidRPr="00797064" w:rsidRDefault="005729BC" w:rsidP="000625C6">
      <w:pPr>
        <w:rPr>
          <w:sz w:val="22"/>
          <w:szCs w:val="22"/>
        </w:rPr>
      </w:pPr>
      <w:r w:rsidRPr="00797064">
        <w:rPr>
          <w:sz w:val="22"/>
          <w:szCs w:val="22"/>
        </w:rPr>
        <w:t xml:space="preserve">Tabulka </w:t>
      </w:r>
      <w:r w:rsidR="00B31529" w:rsidRPr="00797064">
        <w:rPr>
          <w:sz w:val="22"/>
          <w:szCs w:val="22"/>
        </w:rPr>
        <w:t xml:space="preserve">výstupů a </w:t>
      </w:r>
      <w:r w:rsidRPr="00797064">
        <w:rPr>
          <w:sz w:val="22"/>
          <w:szCs w:val="22"/>
        </w:rPr>
        <w:t>aktivit</w:t>
      </w:r>
      <w:r w:rsidR="00480629" w:rsidRPr="00797064">
        <w:rPr>
          <w:sz w:val="22"/>
          <w:szCs w:val="22"/>
        </w:rPr>
        <w:t xml:space="preserve"> </w:t>
      </w:r>
      <w:r w:rsidR="00B31529" w:rsidRPr="00797064">
        <w:rPr>
          <w:sz w:val="22"/>
          <w:szCs w:val="22"/>
        </w:rPr>
        <w:t xml:space="preserve">dvouletého projektu </w:t>
      </w:r>
      <w:r w:rsidR="00480629" w:rsidRPr="00797064">
        <w:rPr>
          <w:sz w:val="22"/>
          <w:szCs w:val="22"/>
        </w:rPr>
        <w:t>(přehled)</w:t>
      </w:r>
      <w:r w:rsidRPr="00797064">
        <w:rPr>
          <w:sz w:val="22"/>
          <w:szCs w:val="22"/>
        </w:rPr>
        <w:t xml:space="preserve">: </w:t>
      </w:r>
      <w:r w:rsidR="00C95F7E" w:rsidRPr="00797064">
        <w:rPr>
          <w:rStyle w:val="Znakapoznpodarou"/>
          <w:sz w:val="22"/>
          <w:szCs w:val="22"/>
        </w:rPr>
        <w:footnoteReference w:id="8"/>
      </w:r>
    </w:p>
    <w:tbl>
      <w:tblPr>
        <w:tblStyle w:val="Mkatabulky"/>
        <w:tblW w:w="9322" w:type="dxa"/>
        <w:tblLook w:val="04A0" w:firstRow="1" w:lastRow="0" w:firstColumn="1" w:lastColumn="0" w:noHBand="0" w:noVBand="1"/>
      </w:tblPr>
      <w:tblGrid>
        <w:gridCol w:w="9322"/>
      </w:tblGrid>
      <w:tr w:rsidR="005729BC" w:rsidRPr="00797064" w14:paraId="222EE257" w14:textId="77777777" w:rsidTr="00B31529">
        <w:trPr>
          <w:trHeight w:val="237"/>
        </w:trPr>
        <w:tc>
          <w:tcPr>
            <w:tcW w:w="9322" w:type="dxa"/>
          </w:tcPr>
          <w:p w14:paraId="38D11098" w14:textId="31DB90E7" w:rsidR="005729BC" w:rsidRPr="00797064" w:rsidRDefault="00B31529" w:rsidP="00B31529">
            <w:pPr>
              <w:rPr>
                <w:b/>
                <w:sz w:val="22"/>
                <w:szCs w:val="22"/>
              </w:rPr>
            </w:pPr>
            <w:r w:rsidRPr="00797064">
              <w:rPr>
                <w:b/>
                <w:sz w:val="22"/>
                <w:szCs w:val="22"/>
              </w:rPr>
              <w:t xml:space="preserve">Výstup: 1. Založena a vybavena </w:t>
            </w:r>
            <w:proofErr w:type="spellStart"/>
            <w:r w:rsidRPr="00797064">
              <w:rPr>
                <w:b/>
                <w:sz w:val="22"/>
                <w:szCs w:val="22"/>
              </w:rPr>
              <w:t>resource</w:t>
            </w:r>
            <w:proofErr w:type="spellEnd"/>
            <w:r w:rsidRPr="00797064">
              <w:rPr>
                <w:b/>
                <w:sz w:val="22"/>
                <w:szCs w:val="22"/>
              </w:rPr>
              <w:t xml:space="preserve"> centra pro zrakově postižené v Kosovu</w:t>
            </w:r>
          </w:p>
        </w:tc>
      </w:tr>
      <w:tr w:rsidR="005729BC" w:rsidRPr="00797064" w14:paraId="12D71A8D" w14:textId="77777777" w:rsidTr="00B31529">
        <w:trPr>
          <w:trHeight w:val="185"/>
        </w:trPr>
        <w:tc>
          <w:tcPr>
            <w:tcW w:w="9322" w:type="dxa"/>
          </w:tcPr>
          <w:p w14:paraId="7BADDE59" w14:textId="5B40666F" w:rsidR="005729BC" w:rsidRPr="00797064" w:rsidRDefault="00B31529" w:rsidP="00C95F7E">
            <w:pPr>
              <w:pStyle w:val="Textpoznpodarou"/>
              <w:rPr>
                <w:i/>
                <w:lang w:val="en-US"/>
              </w:rPr>
            </w:pPr>
            <w:r w:rsidRPr="00797064">
              <w:rPr>
                <w:sz w:val="22"/>
                <w:szCs w:val="22"/>
              </w:rPr>
              <w:t xml:space="preserve">1.1 Založení a vybavení </w:t>
            </w:r>
            <w:proofErr w:type="spellStart"/>
            <w:r w:rsidRPr="00797064">
              <w:rPr>
                <w:sz w:val="22"/>
                <w:szCs w:val="22"/>
              </w:rPr>
              <w:t>resource</w:t>
            </w:r>
            <w:proofErr w:type="spellEnd"/>
            <w:r w:rsidRPr="00797064">
              <w:rPr>
                <w:sz w:val="22"/>
                <w:szCs w:val="22"/>
              </w:rPr>
              <w:t xml:space="preserve"> center</w:t>
            </w:r>
            <w:r w:rsidR="00C95F7E" w:rsidRPr="00797064">
              <w:rPr>
                <w:sz w:val="22"/>
                <w:szCs w:val="22"/>
              </w:rPr>
              <w:t xml:space="preserve"> </w:t>
            </w:r>
            <w:r w:rsidR="00C95F7E" w:rsidRPr="00797064">
              <w:rPr>
                <w:i/>
                <w:lang w:val="en-US"/>
              </w:rPr>
              <w:t>[2P]</w:t>
            </w:r>
          </w:p>
        </w:tc>
      </w:tr>
      <w:tr w:rsidR="005729BC" w:rsidRPr="00797064" w14:paraId="4C01B60E" w14:textId="77777777" w:rsidTr="00B31529">
        <w:trPr>
          <w:trHeight w:val="249"/>
        </w:trPr>
        <w:tc>
          <w:tcPr>
            <w:tcW w:w="9322" w:type="dxa"/>
          </w:tcPr>
          <w:p w14:paraId="61225EAC" w14:textId="038447DE" w:rsidR="005729BC" w:rsidRPr="00797064" w:rsidRDefault="00B31529" w:rsidP="00C95F7E">
            <w:pPr>
              <w:pStyle w:val="Textpoznpodarou"/>
              <w:rPr>
                <w:i/>
                <w:lang w:val="en-US"/>
              </w:rPr>
            </w:pPr>
            <w:r w:rsidRPr="00797064">
              <w:rPr>
                <w:sz w:val="22"/>
                <w:szCs w:val="22"/>
              </w:rPr>
              <w:t xml:space="preserve">1.2 Školení pro školitele IT a čtení a psaní v </w:t>
            </w:r>
            <w:proofErr w:type="spellStart"/>
            <w:r w:rsidRPr="00797064">
              <w:rPr>
                <w:sz w:val="22"/>
                <w:szCs w:val="22"/>
              </w:rPr>
              <w:t>braillově</w:t>
            </w:r>
            <w:proofErr w:type="spellEnd"/>
            <w:r w:rsidRPr="00797064">
              <w:rPr>
                <w:sz w:val="22"/>
                <w:szCs w:val="22"/>
              </w:rPr>
              <w:t xml:space="preserve"> písmu v </w:t>
            </w:r>
            <w:proofErr w:type="spellStart"/>
            <w:r w:rsidRPr="00797064">
              <w:rPr>
                <w:sz w:val="22"/>
                <w:szCs w:val="22"/>
              </w:rPr>
              <w:t>resource</w:t>
            </w:r>
            <w:proofErr w:type="spellEnd"/>
            <w:r w:rsidRPr="00797064">
              <w:rPr>
                <w:sz w:val="22"/>
                <w:szCs w:val="22"/>
              </w:rPr>
              <w:t xml:space="preserve"> centrech</w:t>
            </w:r>
            <w:r w:rsidR="007F7D50" w:rsidRPr="00797064">
              <w:rPr>
                <w:sz w:val="22"/>
                <w:szCs w:val="22"/>
              </w:rPr>
              <w:t xml:space="preserve"> </w:t>
            </w:r>
            <w:r w:rsidR="007F7D50" w:rsidRPr="00797064">
              <w:rPr>
                <w:i/>
                <w:sz w:val="22"/>
                <w:szCs w:val="22"/>
              </w:rPr>
              <w:t>[+školení školiteli</w:t>
            </w:r>
            <w:r w:rsidR="007F7D50" w:rsidRPr="00797064">
              <w:rPr>
                <w:i/>
                <w:sz w:val="22"/>
                <w:szCs w:val="22"/>
                <w:lang w:val="en-US"/>
              </w:rPr>
              <w:t>]</w:t>
            </w:r>
          </w:p>
        </w:tc>
      </w:tr>
      <w:tr w:rsidR="005729BC" w:rsidRPr="00797064" w14:paraId="4796860E" w14:textId="77777777" w:rsidTr="00B31529">
        <w:trPr>
          <w:trHeight w:val="221"/>
        </w:trPr>
        <w:tc>
          <w:tcPr>
            <w:tcW w:w="9322" w:type="dxa"/>
          </w:tcPr>
          <w:p w14:paraId="78B221DB" w14:textId="3AEC8E08" w:rsidR="005729BC" w:rsidRPr="00797064" w:rsidRDefault="00B31529" w:rsidP="00B31529">
            <w:pPr>
              <w:rPr>
                <w:sz w:val="22"/>
                <w:szCs w:val="22"/>
              </w:rPr>
            </w:pPr>
            <w:r w:rsidRPr="00797064">
              <w:rPr>
                <w:sz w:val="22"/>
                <w:szCs w:val="22"/>
              </w:rPr>
              <w:t>1.3 Školení školitelů v orientaci v</w:t>
            </w:r>
            <w:r w:rsidR="007F7D50" w:rsidRPr="00797064">
              <w:rPr>
                <w:sz w:val="22"/>
                <w:szCs w:val="22"/>
              </w:rPr>
              <w:t> </w:t>
            </w:r>
            <w:r w:rsidRPr="00797064">
              <w:rPr>
                <w:sz w:val="22"/>
                <w:szCs w:val="22"/>
              </w:rPr>
              <w:t>prostoru</w:t>
            </w:r>
            <w:r w:rsidR="007F7D50" w:rsidRPr="00797064">
              <w:rPr>
                <w:sz w:val="22"/>
                <w:szCs w:val="22"/>
              </w:rPr>
              <w:t xml:space="preserve"> </w:t>
            </w:r>
            <w:r w:rsidR="007F7D50" w:rsidRPr="00797064">
              <w:rPr>
                <w:i/>
                <w:sz w:val="22"/>
                <w:szCs w:val="22"/>
              </w:rPr>
              <w:t>[+školení školiteli</w:t>
            </w:r>
            <w:r w:rsidR="007F7D50" w:rsidRPr="00797064">
              <w:rPr>
                <w:i/>
                <w:sz w:val="22"/>
                <w:szCs w:val="22"/>
                <w:lang w:val="en-US"/>
              </w:rPr>
              <w:t>]</w:t>
            </w:r>
          </w:p>
        </w:tc>
      </w:tr>
      <w:tr w:rsidR="005729BC" w:rsidRPr="00797064" w14:paraId="631B5C8B" w14:textId="77777777" w:rsidTr="00B31529">
        <w:trPr>
          <w:trHeight w:val="254"/>
        </w:trPr>
        <w:tc>
          <w:tcPr>
            <w:tcW w:w="9322" w:type="dxa"/>
          </w:tcPr>
          <w:p w14:paraId="74A19C94" w14:textId="03184378" w:rsidR="005729BC" w:rsidRPr="00797064" w:rsidRDefault="00B31529" w:rsidP="00B31529">
            <w:pPr>
              <w:rPr>
                <w:sz w:val="22"/>
                <w:szCs w:val="22"/>
              </w:rPr>
            </w:pPr>
            <w:r w:rsidRPr="00797064">
              <w:rPr>
                <w:b/>
                <w:sz w:val="22"/>
                <w:szCs w:val="22"/>
              </w:rPr>
              <w:t xml:space="preserve">Výstup: 2. Osoby se zrakovým postižením v Kosovu zvýší své kompetence umožňující jim se začlenit se do sociálního a kulturního života </w:t>
            </w:r>
          </w:p>
        </w:tc>
      </w:tr>
      <w:tr w:rsidR="005729BC" w:rsidRPr="00797064" w14:paraId="3FBB7DE1" w14:textId="77777777" w:rsidTr="00B31529">
        <w:trPr>
          <w:trHeight w:val="247"/>
        </w:trPr>
        <w:tc>
          <w:tcPr>
            <w:tcW w:w="9322" w:type="dxa"/>
          </w:tcPr>
          <w:p w14:paraId="2BBA1FBB" w14:textId="27F30806" w:rsidR="005729BC" w:rsidRPr="00797064" w:rsidRDefault="00B31529" w:rsidP="00B31529">
            <w:pPr>
              <w:rPr>
                <w:sz w:val="22"/>
                <w:szCs w:val="22"/>
              </w:rPr>
            </w:pPr>
            <w:r w:rsidRPr="00797064">
              <w:rPr>
                <w:sz w:val="22"/>
                <w:szCs w:val="22"/>
              </w:rPr>
              <w:t>2.1 Školení v informačních technologiích</w:t>
            </w:r>
          </w:p>
        </w:tc>
      </w:tr>
      <w:tr w:rsidR="005729BC" w:rsidRPr="00797064" w14:paraId="188BEA37" w14:textId="77777777" w:rsidTr="00B31529">
        <w:trPr>
          <w:trHeight w:val="247"/>
        </w:trPr>
        <w:tc>
          <w:tcPr>
            <w:tcW w:w="9322" w:type="dxa"/>
          </w:tcPr>
          <w:p w14:paraId="05132CCC" w14:textId="548CD250" w:rsidR="005729BC" w:rsidRPr="00797064" w:rsidRDefault="00B31529" w:rsidP="00B31529">
            <w:pPr>
              <w:rPr>
                <w:sz w:val="22"/>
                <w:szCs w:val="22"/>
              </w:rPr>
            </w:pPr>
            <w:r w:rsidRPr="00797064">
              <w:rPr>
                <w:sz w:val="22"/>
                <w:szCs w:val="22"/>
              </w:rPr>
              <w:t>2.2 Pořádání kulturních a sportovních akcí</w:t>
            </w:r>
          </w:p>
        </w:tc>
      </w:tr>
      <w:tr w:rsidR="00DE5817" w:rsidRPr="00797064" w14:paraId="2006CA7D" w14:textId="77777777" w:rsidTr="00B31529">
        <w:trPr>
          <w:trHeight w:val="247"/>
        </w:trPr>
        <w:tc>
          <w:tcPr>
            <w:tcW w:w="9322" w:type="dxa"/>
          </w:tcPr>
          <w:p w14:paraId="4E3345BA" w14:textId="2F9FB315" w:rsidR="00DE5817" w:rsidRPr="00797064" w:rsidRDefault="00DE5817" w:rsidP="00B31529">
            <w:pPr>
              <w:rPr>
                <w:sz w:val="22"/>
                <w:szCs w:val="22"/>
              </w:rPr>
            </w:pPr>
            <w:r w:rsidRPr="00797064">
              <w:rPr>
                <w:sz w:val="22"/>
                <w:szCs w:val="22"/>
              </w:rPr>
              <w:t>2.3 Vytvoření hlasové syntézy v</w:t>
            </w:r>
            <w:r w:rsidR="00D566EF" w:rsidRPr="00797064">
              <w:rPr>
                <w:sz w:val="22"/>
                <w:szCs w:val="22"/>
              </w:rPr>
              <w:t> </w:t>
            </w:r>
            <w:r w:rsidR="00243731">
              <w:rPr>
                <w:sz w:val="22"/>
                <w:szCs w:val="22"/>
              </w:rPr>
              <w:t>a</w:t>
            </w:r>
            <w:r w:rsidRPr="00797064">
              <w:rPr>
                <w:sz w:val="22"/>
                <w:szCs w:val="22"/>
              </w:rPr>
              <w:t>lbánštině</w:t>
            </w:r>
            <w:r w:rsidR="00D566EF" w:rsidRPr="00797064">
              <w:rPr>
                <w:sz w:val="22"/>
                <w:szCs w:val="22"/>
              </w:rPr>
              <w:t xml:space="preserve"> </w:t>
            </w:r>
            <w:r w:rsidR="00D566EF" w:rsidRPr="00797064">
              <w:rPr>
                <w:i/>
                <w:sz w:val="22"/>
                <w:szCs w:val="22"/>
              </w:rPr>
              <w:t>[</w:t>
            </w:r>
            <w:r w:rsidR="00636071" w:rsidRPr="00797064">
              <w:rPr>
                <w:i/>
                <w:sz w:val="22"/>
                <w:szCs w:val="22"/>
              </w:rPr>
              <w:t xml:space="preserve">nově </w:t>
            </w:r>
            <w:r w:rsidR="00D566EF" w:rsidRPr="00797064">
              <w:rPr>
                <w:i/>
                <w:sz w:val="22"/>
                <w:szCs w:val="22"/>
              </w:rPr>
              <w:t>doplněno]</w:t>
            </w:r>
          </w:p>
        </w:tc>
      </w:tr>
      <w:tr w:rsidR="005729BC" w:rsidRPr="00797064" w14:paraId="2585BB3F" w14:textId="77777777" w:rsidTr="00B31529">
        <w:trPr>
          <w:trHeight w:val="247"/>
        </w:trPr>
        <w:tc>
          <w:tcPr>
            <w:tcW w:w="9322" w:type="dxa"/>
          </w:tcPr>
          <w:p w14:paraId="312E5A66" w14:textId="54E10CAA" w:rsidR="005729BC" w:rsidRPr="00797064" w:rsidRDefault="00B31529" w:rsidP="00B31529">
            <w:pPr>
              <w:rPr>
                <w:b/>
                <w:sz w:val="22"/>
                <w:szCs w:val="22"/>
              </w:rPr>
            </w:pPr>
            <w:r w:rsidRPr="00797064">
              <w:rPr>
                <w:b/>
                <w:sz w:val="22"/>
                <w:szCs w:val="22"/>
              </w:rPr>
              <w:t>Výstup: 3. Vytvořena strategie na podporu uplatňování zrakově postižených osob na trhu práce</w:t>
            </w:r>
          </w:p>
        </w:tc>
      </w:tr>
      <w:tr w:rsidR="00B31529" w:rsidRPr="00797064" w14:paraId="4460BAA8" w14:textId="77777777" w:rsidTr="00B31529">
        <w:trPr>
          <w:trHeight w:val="247"/>
        </w:trPr>
        <w:tc>
          <w:tcPr>
            <w:tcW w:w="9322" w:type="dxa"/>
          </w:tcPr>
          <w:p w14:paraId="53D8EF4A" w14:textId="4DE59187" w:rsidR="00B31529" w:rsidRPr="00797064" w:rsidRDefault="00B31529" w:rsidP="00B31529">
            <w:pPr>
              <w:rPr>
                <w:sz w:val="22"/>
                <w:szCs w:val="22"/>
              </w:rPr>
            </w:pPr>
            <w:r w:rsidRPr="00797064">
              <w:rPr>
                <w:sz w:val="22"/>
                <w:szCs w:val="22"/>
              </w:rPr>
              <w:t>3.1 Studijní cesta do ČR</w:t>
            </w:r>
          </w:p>
        </w:tc>
      </w:tr>
      <w:tr w:rsidR="005729BC" w:rsidRPr="00797064" w14:paraId="54379798" w14:textId="77777777" w:rsidTr="00B31529">
        <w:trPr>
          <w:trHeight w:val="247"/>
        </w:trPr>
        <w:tc>
          <w:tcPr>
            <w:tcW w:w="9322" w:type="dxa"/>
          </w:tcPr>
          <w:p w14:paraId="11F6870A" w14:textId="25F9535A" w:rsidR="005729BC" w:rsidRPr="00797064" w:rsidRDefault="00B31529" w:rsidP="00D566EF">
            <w:pPr>
              <w:rPr>
                <w:sz w:val="22"/>
                <w:szCs w:val="22"/>
              </w:rPr>
            </w:pPr>
            <w:r w:rsidRPr="00797064">
              <w:rPr>
                <w:sz w:val="22"/>
                <w:szCs w:val="22"/>
              </w:rPr>
              <w:t>3.2 Výzkum zaměřený na příležitosti na pracovním trhu</w:t>
            </w:r>
            <w:r w:rsidR="00D566EF" w:rsidRPr="00797064">
              <w:rPr>
                <w:sz w:val="22"/>
                <w:szCs w:val="22"/>
              </w:rPr>
              <w:t xml:space="preserve"> </w:t>
            </w:r>
            <w:r w:rsidR="00D566EF" w:rsidRPr="00797064">
              <w:rPr>
                <w:i/>
                <w:sz w:val="22"/>
                <w:szCs w:val="22"/>
              </w:rPr>
              <w:t>[obsahově změněno]</w:t>
            </w:r>
          </w:p>
        </w:tc>
      </w:tr>
      <w:tr w:rsidR="005729BC" w:rsidRPr="00797064" w14:paraId="5E575429" w14:textId="77777777" w:rsidTr="00B31529">
        <w:trPr>
          <w:trHeight w:val="247"/>
        </w:trPr>
        <w:tc>
          <w:tcPr>
            <w:tcW w:w="9322" w:type="dxa"/>
          </w:tcPr>
          <w:p w14:paraId="246DC0DD" w14:textId="38AC4358" w:rsidR="005729BC" w:rsidRPr="00797064" w:rsidRDefault="00B31529" w:rsidP="00636071">
            <w:pPr>
              <w:rPr>
                <w:sz w:val="22"/>
                <w:szCs w:val="22"/>
              </w:rPr>
            </w:pPr>
            <w:r w:rsidRPr="00797064">
              <w:rPr>
                <w:sz w:val="22"/>
                <w:szCs w:val="22"/>
              </w:rPr>
              <w:t>3.3 Tvorba strategi</w:t>
            </w:r>
            <w:r w:rsidR="00636071" w:rsidRPr="00797064">
              <w:rPr>
                <w:sz w:val="22"/>
                <w:szCs w:val="22"/>
              </w:rPr>
              <w:t xml:space="preserve">e na podporu uplatňování </w:t>
            </w:r>
            <w:proofErr w:type="spellStart"/>
            <w:proofErr w:type="gramStart"/>
            <w:r w:rsidR="00636071" w:rsidRPr="00797064">
              <w:rPr>
                <w:sz w:val="22"/>
                <w:szCs w:val="22"/>
              </w:rPr>
              <w:t>zrak</w:t>
            </w:r>
            <w:proofErr w:type="gramEnd"/>
            <w:r w:rsidR="00636071" w:rsidRPr="00797064">
              <w:rPr>
                <w:sz w:val="22"/>
                <w:szCs w:val="22"/>
              </w:rPr>
              <w:t>.</w:t>
            </w:r>
            <w:proofErr w:type="gramStart"/>
            <w:r w:rsidRPr="00797064">
              <w:rPr>
                <w:sz w:val="22"/>
                <w:szCs w:val="22"/>
              </w:rPr>
              <w:t>postižených</w:t>
            </w:r>
            <w:proofErr w:type="spellEnd"/>
            <w:proofErr w:type="gramEnd"/>
            <w:r w:rsidRPr="00797064">
              <w:rPr>
                <w:sz w:val="22"/>
                <w:szCs w:val="22"/>
              </w:rPr>
              <w:t xml:space="preserve"> osob na trhu práce</w:t>
            </w:r>
            <w:r w:rsidR="00D566EF" w:rsidRPr="00797064">
              <w:rPr>
                <w:sz w:val="22"/>
                <w:szCs w:val="22"/>
              </w:rPr>
              <w:t xml:space="preserve"> </w:t>
            </w:r>
            <w:r w:rsidR="00D566EF" w:rsidRPr="00797064">
              <w:rPr>
                <w:i/>
                <w:sz w:val="22"/>
                <w:szCs w:val="22"/>
              </w:rPr>
              <w:t>[obsahově změněno]</w:t>
            </w:r>
          </w:p>
        </w:tc>
      </w:tr>
    </w:tbl>
    <w:p w14:paraId="5879E287" w14:textId="77777777" w:rsidR="00480629" w:rsidRPr="00797064" w:rsidRDefault="00480629" w:rsidP="00F564EE">
      <w:pPr>
        <w:rPr>
          <w:sz w:val="22"/>
          <w:szCs w:val="22"/>
        </w:rPr>
      </w:pPr>
    </w:p>
    <w:p w14:paraId="5043F10D" w14:textId="77777777" w:rsidR="00504181" w:rsidRDefault="00504181">
      <w:pPr>
        <w:rPr>
          <w:b/>
          <w:i/>
          <w:sz w:val="22"/>
          <w:szCs w:val="22"/>
        </w:rPr>
      </w:pPr>
      <w:r>
        <w:rPr>
          <w:b/>
          <w:i/>
          <w:sz w:val="22"/>
          <w:szCs w:val="22"/>
        </w:rPr>
        <w:br w:type="page"/>
      </w:r>
    </w:p>
    <w:p w14:paraId="0EC11B0B" w14:textId="52C7A64E" w:rsidR="002724AB" w:rsidRPr="00797064" w:rsidRDefault="00B10B24" w:rsidP="00944D53">
      <w:pPr>
        <w:numPr>
          <w:ilvl w:val="0"/>
          <w:numId w:val="1"/>
        </w:numPr>
        <w:rPr>
          <w:b/>
          <w:i/>
          <w:sz w:val="22"/>
          <w:szCs w:val="22"/>
        </w:rPr>
      </w:pPr>
      <w:r w:rsidRPr="00797064">
        <w:rPr>
          <w:b/>
          <w:i/>
          <w:sz w:val="22"/>
          <w:szCs w:val="22"/>
        </w:rPr>
        <w:lastRenderedPageBreak/>
        <w:t>Logická stavba projektu (</w:t>
      </w:r>
      <w:r w:rsidR="00F564EE" w:rsidRPr="00797064">
        <w:rPr>
          <w:b/>
          <w:i/>
          <w:sz w:val="22"/>
          <w:szCs w:val="22"/>
        </w:rPr>
        <w:t>intervenční logika</w:t>
      </w:r>
      <w:r w:rsidR="00573B5F" w:rsidRPr="00797064">
        <w:rPr>
          <w:b/>
          <w:i/>
          <w:sz w:val="22"/>
          <w:szCs w:val="22"/>
        </w:rPr>
        <w:t>)</w:t>
      </w:r>
      <w:r w:rsidR="00090168" w:rsidRPr="00797064">
        <w:rPr>
          <w:b/>
          <w:i/>
          <w:sz w:val="22"/>
          <w:szCs w:val="22"/>
        </w:rPr>
        <w:t>.</w:t>
      </w:r>
    </w:p>
    <w:p w14:paraId="4A1ADA22" w14:textId="64695626" w:rsidR="00410955" w:rsidRPr="00797064" w:rsidRDefault="00410955" w:rsidP="00410955">
      <w:pPr>
        <w:rPr>
          <w:sz w:val="22"/>
          <w:szCs w:val="22"/>
        </w:rPr>
      </w:pPr>
    </w:p>
    <w:p w14:paraId="296D3393" w14:textId="559E1891" w:rsidR="00C20D0F" w:rsidRPr="00797064" w:rsidRDefault="002724AB" w:rsidP="002724AB">
      <w:pPr>
        <w:rPr>
          <w:sz w:val="22"/>
          <w:szCs w:val="22"/>
        </w:rPr>
      </w:pPr>
      <w:r w:rsidRPr="00797064">
        <w:rPr>
          <w:sz w:val="22"/>
          <w:szCs w:val="22"/>
        </w:rPr>
        <w:t>Z</w:t>
      </w:r>
      <w:r w:rsidR="00805C9A" w:rsidRPr="00797064">
        <w:rPr>
          <w:sz w:val="22"/>
          <w:szCs w:val="22"/>
        </w:rPr>
        <w:t xml:space="preserve"> původní </w:t>
      </w:r>
      <w:r w:rsidRPr="00797064">
        <w:rPr>
          <w:sz w:val="22"/>
          <w:szCs w:val="22"/>
        </w:rPr>
        <w:t xml:space="preserve">projektové dokumentace </w:t>
      </w:r>
      <w:r w:rsidR="00A430F0" w:rsidRPr="00797064">
        <w:rPr>
          <w:sz w:val="22"/>
          <w:szCs w:val="22"/>
        </w:rPr>
        <w:t xml:space="preserve">a realizovaných aktivit </w:t>
      </w:r>
      <w:r w:rsidRPr="00797064">
        <w:rPr>
          <w:sz w:val="22"/>
          <w:szCs w:val="22"/>
        </w:rPr>
        <w:t xml:space="preserve">vyplývá </w:t>
      </w:r>
      <w:r w:rsidR="00A430F0" w:rsidRPr="00797064">
        <w:rPr>
          <w:sz w:val="22"/>
          <w:szCs w:val="22"/>
        </w:rPr>
        <w:t xml:space="preserve">ohledně logické stavby projektu </w:t>
      </w:r>
      <w:r w:rsidRPr="00797064">
        <w:rPr>
          <w:sz w:val="22"/>
          <w:szCs w:val="22"/>
        </w:rPr>
        <w:t>následující</w:t>
      </w:r>
      <w:r w:rsidR="005677A5" w:rsidRPr="00797064">
        <w:rPr>
          <w:sz w:val="22"/>
          <w:szCs w:val="22"/>
        </w:rPr>
        <w:t>:</w:t>
      </w:r>
    </w:p>
    <w:p w14:paraId="02A2BAF8" w14:textId="77777777" w:rsidR="003412B8" w:rsidRPr="00797064" w:rsidRDefault="003412B8" w:rsidP="002724AB">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4"/>
        <w:gridCol w:w="1968"/>
        <w:gridCol w:w="2020"/>
        <w:gridCol w:w="2032"/>
        <w:gridCol w:w="2028"/>
      </w:tblGrid>
      <w:tr w:rsidR="003412B8" w:rsidRPr="00797064" w14:paraId="200149E9" w14:textId="77777777" w:rsidTr="00BF0656">
        <w:trPr>
          <w:jc w:val="center"/>
        </w:trPr>
        <w:tc>
          <w:tcPr>
            <w:tcW w:w="1181" w:type="dxa"/>
          </w:tcPr>
          <w:p w14:paraId="67C3D9F1" w14:textId="77777777" w:rsidR="003412B8" w:rsidRPr="00797064" w:rsidRDefault="003412B8" w:rsidP="00BF0656">
            <w:pPr>
              <w:rPr>
                <w:b/>
                <w:bCs/>
                <w:sz w:val="20"/>
                <w:szCs w:val="22"/>
              </w:rPr>
            </w:pPr>
          </w:p>
        </w:tc>
        <w:tc>
          <w:tcPr>
            <w:tcW w:w="1868" w:type="dxa"/>
          </w:tcPr>
          <w:p w14:paraId="5F8CF41A" w14:textId="77777777" w:rsidR="003412B8" w:rsidRPr="00797064" w:rsidRDefault="003412B8" w:rsidP="00BF0656">
            <w:pPr>
              <w:rPr>
                <w:b/>
                <w:bCs/>
                <w:sz w:val="20"/>
                <w:szCs w:val="22"/>
              </w:rPr>
            </w:pPr>
            <w:r w:rsidRPr="00797064">
              <w:rPr>
                <w:b/>
                <w:bCs/>
                <w:sz w:val="20"/>
                <w:szCs w:val="22"/>
              </w:rPr>
              <w:t>Popis projektu</w:t>
            </w:r>
            <w:r w:rsidRPr="00797064">
              <w:rPr>
                <w:b/>
                <w:bCs/>
                <w:sz w:val="20"/>
                <w:szCs w:val="22"/>
              </w:rPr>
              <w:br/>
              <w:t>(intervenční logika)</w:t>
            </w:r>
          </w:p>
        </w:tc>
        <w:tc>
          <w:tcPr>
            <w:tcW w:w="2055" w:type="dxa"/>
          </w:tcPr>
          <w:p w14:paraId="3D7D6575" w14:textId="77777777" w:rsidR="003412B8" w:rsidRPr="00797064" w:rsidRDefault="003412B8" w:rsidP="00BF0656">
            <w:pPr>
              <w:rPr>
                <w:b/>
                <w:bCs/>
                <w:sz w:val="20"/>
                <w:szCs w:val="22"/>
              </w:rPr>
            </w:pPr>
            <w:r w:rsidRPr="00797064">
              <w:rPr>
                <w:b/>
                <w:bCs/>
                <w:sz w:val="20"/>
                <w:szCs w:val="22"/>
              </w:rPr>
              <w:t>Objektivně ověřitelné ukazatele (indikátory)</w:t>
            </w:r>
          </w:p>
        </w:tc>
        <w:tc>
          <w:tcPr>
            <w:tcW w:w="2053" w:type="dxa"/>
          </w:tcPr>
          <w:p w14:paraId="0EAA1572" w14:textId="77777777" w:rsidR="003412B8" w:rsidRPr="00797064" w:rsidRDefault="003412B8" w:rsidP="00BF0656">
            <w:pPr>
              <w:rPr>
                <w:b/>
                <w:bCs/>
                <w:sz w:val="20"/>
                <w:szCs w:val="22"/>
              </w:rPr>
            </w:pPr>
            <w:r w:rsidRPr="00797064">
              <w:rPr>
                <w:b/>
                <w:bCs/>
                <w:sz w:val="20"/>
                <w:szCs w:val="22"/>
              </w:rPr>
              <w:t>Zdroje ověření ukazatelů</w:t>
            </w:r>
          </w:p>
        </w:tc>
        <w:tc>
          <w:tcPr>
            <w:tcW w:w="2055" w:type="dxa"/>
            <w:tcBorders>
              <w:bottom w:val="single" w:sz="4" w:space="0" w:color="auto"/>
            </w:tcBorders>
          </w:tcPr>
          <w:p w14:paraId="2E056505" w14:textId="77777777" w:rsidR="003412B8" w:rsidRPr="00797064" w:rsidRDefault="003412B8" w:rsidP="00BF0656">
            <w:pPr>
              <w:rPr>
                <w:b/>
                <w:bCs/>
                <w:sz w:val="20"/>
                <w:szCs w:val="22"/>
              </w:rPr>
            </w:pPr>
            <w:r w:rsidRPr="00797064">
              <w:rPr>
                <w:b/>
                <w:bCs/>
                <w:sz w:val="20"/>
                <w:szCs w:val="22"/>
              </w:rPr>
              <w:t>Předpoklady a rizika</w:t>
            </w:r>
            <w:r w:rsidRPr="00797064">
              <w:rPr>
                <w:b/>
                <w:bCs/>
                <w:sz w:val="20"/>
                <w:szCs w:val="22"/>
              </w:rPr>
              <w:br/>
            </w:r>
            <w:r w:rsidRPr="00797064">
              <w:rPr>
                <w:bCs/>
                <w:sz w:val="20"/>
                <w:szCs w:val="22"/>
              </w:rPr>
              <w:t>(klíčové externí faktory ovlivňující průběh a úspěšnost projektu)</w:t>
            </w:r>
          </w:p>
        </w:tc>
      </w:tr>
      <w:tr w:rsidR="003412B8" w:rsidRPr="00797064" w14:paraId="3660A163" w14:textId="77777777" w:rsidTr="0013778F">
        <w:trPr>
          <w:jc w:val="center"/>
        </w:trPr>
        <w:tc>
          <w:tcPr>
            <w:tcW w:w="1181" w:type="dxa"/>
          </w:tcPr>
          <w:p w14:paraId="6C7D21FE" w14:textId="77777777" w:rsidR="003412B8" w:rsidRPr="00797064" w:rsidRDefault="003412B8" w:rsidP="00BF0656">
            <w:pPr>
              <w:rPr>
                <w:b/>
                <w:bCs/>
                <w:sz w:val="20"/>
                <w:szCs w:val="22"/>
              </w:rPr>
            </w:pPr>
            <w:r w:rsidRPr="00797064">
              <w:rPr>
                <w:b/>
                <w:bCs/>
                <w:sz w:val="20"/>
                <w:szCs w:val="22"/>
              </w:rPr>
              <w:t>Záměr</w:t>
            </w:r>
          </w:p>
        </w:tc>
        <w:tc>
          <w:tcPr>
            <w:tcW w:w="1868" w:type="dxa"/>
          </w:tcPr>
          <w:p w14:paraId="178E0FE0" w14:textId="77777777" w:rsidR="003412B8" w:rsidRPr="00797064" w:rsidRDefault="003412B8" w:rsidP="00BF0656">
            <w:pPr>
              <w:rPr>
                <w:sz w:val="20"/>
                <w:szCs w:val="22"/>
              </w:rPr>
            </w:pPr>
            <w:r w:rsidRPr="00797064">
              <w:rPr>
                <w:sz w:val="20"/>
                <w:szCs w:val="22"/>
              </w:rPr>
              <w:t>Dlouhodobý dopad projektu – širší rozvojový záměr, ke kterému projekt přispívá</w:t>
            </w:r>
          </w:p>
        </w:tc>
        <w:tc>
          <w:tcPr>
            <w:tcW w:w="2055" w:type="dxa"/>
          </w:tcPr>
          <w:p w14:paraId="4003CEEE" w14:textId="77777777" w:rsidR="003412B8" w:rsidRPr="00797064" w:rsidRDefault="003412B8" w:rsidP="00BF0656">
            <w:pPr>
              <w:rPr>
                <w:sz w:val="20"/>
                <w:szCs w:val="22"/>
              </w:rPr>
            </w:pPr>
            <w:r w:rsidRPr="00797064">
              <w:rPr>
                <w:sz w:val="20"/>
                <w:szCs w:val="22"/>
              </w:rPr>
              <w:t>Jakým způsobem bude měřeno dosažení záměru projektu - indikátory kvantitativní i kvalitativní</w:t>
            </w:r>
          </w:p>
        </w:tc>
        <w:tc>
          <w:tcPr>
            <w:tcW w:w="2053" w:type="dxa"/>
          </w:tcPr>
          <w:p w14:paraId="6D265008" w14:textId="77777777" w:rsidR="003412B8" w:rsidRPr="00797064" w:rsidRDefault="003412B8" w:rsidP="00BF0656">
            <w:pPr>
              <w:rPr>
                <w:sz w:val="20"/>
                <w:szCs w:val="22"/>
              </w:rPr>
            </w:pPr>
            <w:r w:rsidRPr="00797064">
              <w:rPr>
                <w:sz w:val="20"/>
                <w:szCs w:val="22"/>
              </w:rPr>
              <w:t>Z jakých zdrojů budou čerpány informace pro ověření indikátorů na úrovni záměru</w:t>
            </w:r>
          </w:p>
        </w:tc>
        <w:tc>
          <w:tcPr>
            <w:tcW w:w="2055" w:type="dxa"/>
            <w:tcBorders>
              <w:right w:val="single" w:sz="4" w:space="0" w:color="auto"/>
            </w:tcBorders>
          </w:tcPr>
          <w:p w14:paraId="71D93F5C" w14:textId="77777777" w:rsidR="003412B8" w:rsidRPr="00797064" w:rsidRDefault="003412B8" w:rsidP="00BF0656">
            <w:pPr>
              <w:rPr>
                <w:sz w:val="20"/>
                <w:szCs w:val="22"/>
              </w:rPr>
            </w:pPr>
          </w:p>
        </w:tc>
      </w:tr>
      <w:tr w:rsidR="003412B8" w:rsidRPr="00797064" w14:paraId="60E38FAF" w14:textId="77777777" w:rsidTr="0013778F">
        <w:trPr>
          <w:jc w:val="center"/>
        </w:trPr>
        <w:tc>
          <w:tcPr>
            <w:tcW w:w="1181" w:type="dxa"/>
          </w:tcPr>
          <w:p w14:paraId="341C1B46" w14:textId="77777777" w:rsidR="003412B8" w:rsidRPr="00797064" w:rsidRDefault="003412B8" w:rsidP="00BF0656">
            <w:pPr>
              <w:rPr>
                <w:b/>
                <w:bCs/>
                <w:sz w:val="20"/>
                <w:szCs w:val="22"/>
              </w:rPr>
            </w:pPr>
          </w:p>
        </w:tc>
        <w:tc>
          <w:tcPr>
            <w:tcW w:w="1868" w:type="dxa"/>
          </w:tcPr>
          <w:p w14:paraId="354F0AC5" w14:textId="77777777" w:rsidR="003412B8" w:rsidRPr="00797064" w:rsidRDefault="003412B8" w:rsidP="00BF0656">
            <w:pPr>
              <w:rPr>
                <w:b/>
                <w:sz w:val="20"/>
                <w:szCs w:val="22"/>
              </w:rPr>
            </w:pPr>
            <w:r w:rsidRPr="00797064">
              <w:rPr>
                <w:b/>
                <w:sz w:val="20"/>
                <w:szCs w:val="22"/>
              </w:rPr>
              <w:t>Podpořit integraci osob se zrakovým postižením do společnosti v Kosovu</w:t>
            </w:r>
          </w:p>
        </w:tc>
        <w:tc>
          <w:tcPr>
            <w:tcW w:w="2055" w:type="dxa"/>
          </w:tcPr>
          <w:p w14:paraId="345D0634" w14:textId="77777777" w:rsidR="003412B8" w:rsidRPr="00797064" w:rsidRDefault="003412B8" w:rsidP="00BF0656">
            <w:pPr>
              <w:rPr>
                <w:b/>
                <w:sz w:val="20"/>
                <w:szCs w:val="22"/>
              </w:rPr>
            </w:pPr>
          </w:p>
        </w:tc>
        <w:tc>
          <w:tcPr>
            <w:tcW w:w="2053" w:type="dxa"/>
          </w:tcPr>
          <w:p w14:paraId="6FC3BC2C" w14:textId="77777777" w:rsidR="003412B8" w:rsidRPr="00797064" w:rsidRDefault="003412B8" w:rsidP="00BF0656">
            <w:pPr>
              <w:rPr>
                <w:b/>
                <w:sz w:val="20"/>
                <w:szCs w:val="22"/>
              </w:rPr>
            </w:pPr>
          </w:p>
        </w:tc>
        <w:tc>
          <w:tcPr>
            <w:tcW w:w="2055" w:type="dxa"/>
            <w:tcBorders>
              <w:right w:val="single" w:sz="4" w:space="0" w:color="auto"/>
            </w:tcBorders>
          </w:tcPr>
          <w:p w14:paraId="4316E888" w14:textId="77777777" w:rsidR="003412B8" w:rsidRPr="00797064" w:rsidRDefault="003412B8" w:rsidP="00BF0656">
            <w:pPr>
              <w:rPr>
                <w:b/>
                <w:sz w:val="20"/>
                <w:szCs w:val="22"/>
              </w:rPr>
            </w:pPr>
          </w:p>
        </w:tc>
      </w:tr>
      <w:tr w:rsidR="003412B8" w:rsidRPr="00797064" w14:paraId="2FDDA30A" w14:textId="77777777" w:rsidTr="00BF0656">
        <w:trPr>
          <w:jc w:val="center"/>
        </w:trPr>
        <w:tc>
          <w:tcPr>
            <w:tcW w:w="1181" w:type="dxa"/>
          </w:tcPr>
          <w:p w14:paraId="150C0418" w14:textId="77777777" w:rsidR="003412B8" w:rsidRPr="00797064" w:rsidRDefault="003412B8" w:rsidP="00BF0656">
            <w:pPr>
              <w:rPr>
                <w:b/>
                <w:bCs/>
                <w:sz w:val="20"/>
                <w:szCs w:val="22"/>
              </w:rPr>
            </w:pPr>
            <w:r w:rsidRPr="00797064">
              <w:rPr>
                <w:b/>
                <w:bCs/>
                <w:sz w:val="20"/>
                <w:szCs w:val="22"/>
              </w:rPr>
              <w:t>Cíle</w:t>
            </w:r>
          </w:p>
        </w:tc>
        <w:tc>
          <w:tcPr>
            <w:tcW w:w="1868" w:type="dxa"/>
          </w:tcPr>
          <w:p w14:paraId="0905C631" w14:textId="77777777" w:rsidR="003412B8" w:rsidRPr="00797064" w:rsidRDefault="003412B8" w:rsidP="00BF0656">
            <w:pPr>
              <w:rPr>
                <w:sz w:val="20"/>
                <w:szCs w:val="22"/>
              </w:rPr>
            </w:pPr>
            <w:r w:rsidRPr="00797064">
              <w:rPr>
                <w:sz w:val="20"/>
                <w:szCs w:val="22"/>
              </w:rPr>
              <w:t>Očekávaný cílový stav (zlepšení situace, positivní změna)</w:t>
            </w:r>
          </w:p>
        </w:tc>
        <w:tc>
          <w:tcPr>
            <w:tcW w:w="2055" w:type="dxa"/>
          </w:tcPr>
          <w:p w14:paraId="3D91057E" w14:textId="77777777" w:rsidR="003412B8" w:rsidRPr="00797064" w:rsidRDefault="003412B8" w:rsidP="00BF0656">
            <w:pPr>
              <w:rPr>
                <w:sz w:val="20"/>
                <w:szCs w:val="22"/>
              </w:rPr>
            </w:pPr>
            <w:r w:rsidRPr="00797064">
              <w:rPr>
                <w:sz w:val="20"/>
                <w:szCs w:val="22"/>
              </w:rPr>
              <w:t>Jakým způsobem bude měřeno dosažení cílů projektu - indikátory kvantitativní i kvalitativní</w:t>
            </w:r>
          </w:p>
        </w:tc>
        <w:tc>
          <w:tcPr>
            <w:tcW w:w="2053" w:type="dxa"/>
          </w:tcPr>
          <w:p w14:paraId="7F8C7562" w14:textId="77777777" w:rsidR="003412B8" w:rsidRPr="00797064" w:rsidRDefault="003412B8" w:rsidP="00BF0656">
            <w:pPr>
              <w:rPr>
                <w:sz w:val="20"/>
                <w:szCs w:val="22"/>
              </w:rPr>
            </w:pPr>
            <w:r w:rsidRPr="00797064">
              <w:rPr>
                <w:sz w:val="20"/>
                <w:szCs w:val="22"/>
              </w:rPr>
              <w:t>Z jakých zdrojů budou čerpány informace pro ověření indikátorů na úrovni cílů</w:t>
            </w:r>
          </w:p>
        </w:tc>
        <w:tc>
          <w:tcPr>
            <w:tcW w:w="2055" w:type="dxa"/>
          </w:tcPr>
          <w:p w14:paraId="4A801CCC" w14:textId="77777777" w:rsidR="003412B8" w:rsidRPr="00797064" w:rsidRDefault="003412B8" w:rsidP="00BF0656">
            <w:pPr>
              <w:rPr>
                <w:sz w:val="20"/>
                <w:szCs w:val="22"/>
              </w:rPr>
            </w:pPr>
            <w:r w:rsidRPr="00797064">
              <w:rPr>
                <w:sz w:val="20"/>
                <w:szCs w:val="22"/>
              </w:rPr>
              <w:t>Předpoklady, které musí být splněny, aby splnění cílů mohlo vést k dosažení záměru</w:t>
            </w:r>
          </w:p>
        </w:tc>
      </w:tr>
      <w:tr w:rsidR="003412B8" w:rsidRPr="00797064" w14:paraId="212D45C9" w14:textId="77777777" w:rsidTr="00BF0656">
        <w:trPr>
          <w:jc w:val="center"/>
        </w:trPr>
        <w:tc>
          <w:tcPr>
            <w:tcW w:w="1181" w:type="dxa"/>
          </w:tcPr>
          <w:p w14:paraId="64C483CF" w14:textId="77777777" w:rsidR="003412B8" w:rsidRPr="00797064" w:rsidRDefault="003412B8" w:rsidP="00BF0656">
            <w:pPr>
              <w:rPr>
                <w:b/>
                <w:bCs/>
                <w:sz w:val="20"/>
                <w:szCs w:val="22"/>
              </w:rPr>
            </w:pPr>
          </w:p>
        </w:tc>
        <w:tc>
          <w:tcPr>
            <w:tcW w:w="1868" w:type="dxa"/>
          </w:tcPr>
          <w:p w14:paraId="6201797C" w14:textId="77777777" w:rsidR="003412B8" w:rsidRPr="00797064" w:rsidRDefault="003412B8" w:rsidP="00BF0656">
            <w:pPr>
              <w:rPr>
                <w:b/>
                <w:sz w:val="20"/>
                <w:szCs w:val="22"/>
              </w:rPr>
            </w:pPr>
            <w:r w:rsidRPr="00797064">
              <w:rPr>
                <w:b/>
                <w:sz w:val="20"/>
                <w:szCs w:val="22"/>
              </w:rPr>
              <w:t xml:space="preserve">Zlepšení podmínek zrakově postižených osob pro jejich integraci do společnosti v Kosovu </w:t>
            </w:r>
          </w:p>
        </w:tc>
        <w:tc>
          <w:tcPr>
            <w:tcW w:w="2055" w:type="dxa"/>
            <w:tcBorders>
              <w:bottom w:val="single" w:sz="4" w:space="0" w:color="auto"/>
            </w:tcBorders>
          </w:tcPr>
          <w:p w14:paraId="6D9E695A" w14:textId="77777777" w:rsidR="003412B8" w:rsidRPr="00797064" w:rsidRDefault="003412B8" w:rsidP="00BF0656">
            <w:pPr>
              <w:rPr>
                <w:b/>
                <w:sz w:val="20"/>
                <w:szCs w:val="22"/>
              </w:rPr>
            </w:pPr>
            <w:r w:rsidRPr="00797064">
              <w:rPr>
                <w:b/>
                <w:sz w:val="20"/>
                <w:szCs w:val="22"/>
              </w:rPr>
              <w:t>1500 lidí se zrakovým postižením získá přístup k integračním službám</w:t>
            </w:r>
          </w:p>
        </w:tc>
        <w:tc>
          <w:tcPr>
            <w:tcW w:w="2053" w:type="dxa"/>
            <w:tcBorders>
              <w:bottom w:val="single" w:sz="4" w:space="0" w:color="auto"/>
            </w:tcBorders>
          </w:tcPr>
          <w:p w14:paraId="713CA3B1" w14:textId="77777777" w:rsidR="003412B8" w:rsidRPr="00797064" w:rsidRDefault="003412B8" w:rsidP="00BF0656">
            <w:pPr>
              <w:rPr>
                <w:b/>
                <w:sz w:val="20"/>
                <w:szCs w:val="22"/>
              </w:rPr>
            </w:pPr>
            <w:r w:rsidRPr="00797064">
              <w:rPr>
                <w:b/>
                <w:sz w:val="20"/>
                <w:szCs w:val="22"/>
              </w:rPr>
              <w:t xml:space="preserve">Počty návštěvníků </w:t>
            </w:r>
            <w:proofErr w:type="spellStart"/>
            <w:r w:rsidRPr="00797064">
              <w:rPr>
                <w:b/>
                <w:sz w:val="20"/>
                <w:szCs w:val="22"/>
              </w:rPr>
              <w:t>resource</w:t>
            </w:r>
            <w:proofErr w:type="spellEnd"/>
            <w:r w:rsidRPr="00797064">
              <w:rPr>
                <w:b/>
                <w:sz w:val="20"/>
                <w:szCs w:val="22"/>
              </w:rPr>
              <w:t xml:space="preserve"> center</w:t>
            </w:r>
          </w:p>
        </w:tc>
        <w:tc>
          <w:tcPr>
            <w:tcW w:w="2055" w:type="dxa"/>
          </w:tcPr>
          <w:p w14:paraId="3E60C333" w14:textId="77777777" w:rsidR="003412B8" w:rsidRPr="00797064" w:rsidRDefault="003412B8" w:rsidP="00BF0656">
            <w:pPr>
              <w:rPr>
                <w:sz w:val="20"/>
                <w:szCs w:val="22"/>
              </w:rPr>
            </w:pPr>
          </w:p>
        </w:tc>
      </w:tr>
      <w:tr w:rsidR="003412B8" w:rsidRPr="00797064" w14:paraId="7F997E2A" w14:textId="77777777" w:rsidTr="00BF0656">
        <w:trPr>
          <w:jc w:val="center"/>
        </w:trPr>
        <w:tc>
          <w:tcPr>
            <w:tcW w:w="1181" w:type="dxa"/>
          </w:tcPr>
          <w:p w14:paraId="60DAE3B8" w14:textId="77777777" w:rsidR="003412B8" w:rsidRPr="00797064" w:rsidRDefault="003412B8" w:rsidP="00BF0656">
            <w:pPr>
              <w:rPr>
                <w:b/>
                <w:bCs/>
                <w:sz w:val="20"/>
                <w:szCs w:val="22"/>
              </w:rPr>
            </w:pPr>
            <w:r w:rsidRPr="00797064">
              <w:rPr>
                <w:b/>
                <w:bCs/>
                <w:sz w:val="20"/>
                <w:szCs w:val="22"/>
              </w:rPr>
              <w:t>Výstupy</w:t>
            </w:r>
          </w:p>
        </w:tc>
        <w:tc>
          <w:tcPr>
            <w:tcW w:w="1868" w:type="dxa"/>
          </w:tcPr>
          <w:p w14:paraId="485EF06C" w14:textId="77777777" w:rsidR="003412B8" w:rsidRPr="00797064" w:rsidRDefault="003412B8" w:rsidP="00BF0656">
            <w:pPr>
              <w:rPr>
                <w:sz w:val="20"/>
                <w:szCs w:val="22"/>
              </w:rPr>
            </w:pPr>
            <w:r w:rsidRPr="00797064">
              <w:rPr>
                <w:sz w:val="20"/>
                <w:szCs w:val="22"/>
              </w:rPr>
              <w:t>Konkrétní produkty projektu</w:t>
            </w:r>
          </w:p>
        </w:tc>
        <w:tc>
          <w:tcPr>
            <w:tcW w:w="2055" w:type="dxa"/>
            <w:tcBorders>
              <w:bottom w:val="single" w:sz="6" w:space="0" w:color="auto"/>
              <w:right w:val="single" w:sz="6" w:space="0" w:color="auto"/>
            </w:tcBorders>
          </w:tcPr>
          <w:p w14:paraId="7D3A2C42" w14:textId="77777777" w:rsidR="003412B8" w:rsidRPr="00797064" w:rsidRDefault="003412B8" w:rsidP="00BF0656">
            <w:pPr>
              <w:rPr>
                <w:sz w:val="20"/>
                <w:szCs w:val="22"/>
              </w:rPr>
            </w:pPr>
            <w:r w:rsidRPr="00797064">
              <w:rPr>
                <w:sz w:val="20"/>
                <w:szCs w:val="22"/>
              </w:rPr>
              <w:t>Jakým způsobem budou měřeny výstupy projektu - indikátory kvantitativní i kvalitativní</w:t>
            </w:r>
          </w:p>
        </w:tc>
        <w:tc>
          <w:tcPr>
            <w:tcW w:w="2053" w:type="dxa"/>
            <w:tcBorders>
              <w:left w:val="single" w:sz="6" w:space="0" w:color="auto"/>
              <w:bottom w:val="single" w:sz="6" w:space="0" w:color="auto"/>
            </w:tcBorders>
          </w:tcPr>
          <w:p w14:paraId="3BC0D5B1" w14:textId="77777777" w:rsidR="003412B8" w:rsidRPr="00797064" w:rsidRDefault="003412B8" w:rsidP="00BF0656">
            <w:pPr>
              <w:rPr>
                <w:sz w:val="20"/>
                <w:szCs w:val="22"/>
              </w:rPr>
            </w:pPr>
            <w:r w:rsidRPr="00797064">
              <w:rPr>
                <w:sz w:val="20"/>
                <w:szCs w:val="22"/>
              </w:rPr>
              <w:t>Z jakých zdrojů budou čerpány informace pro ověření indikátorů na úrovni výstupů</w:t>
            </w:r>
          </w:p>
        </w:tc>
        <w:tc>
          <w:tcPr>
            <w:tcW w:w="2055" w:type="dxa"/>
          </w:tcPr>
          <w:p w14:paraId="6FD2A890" w14:textId="77777777" w:rsidR="003412B8" w:rsidRPr="00797064" w:rsidRDefault="003412B8" w:rsidP="00BF0656">
            <w:pPr>
              <w:rPr>
                <w:sz w:val="20"/>
                <w:szCs w:val="22"/>
              </w:rPr>
            </w:pPr>
            <w:r w:rsidRPr="00797064">
              <w:rPr>
                <w:sz w:val="20"/>
                <w:szCs w:val="22"/>
              </w:rPr>
              <w:t>Předpoklady, které musí být splněny, aby výstupy projektu byly využity k naplnění cílů</w:t>
            </w:r>
          </w:p>
        </w:tc>
      </w:tr>
      <w:tr w:rsidR="003412B8" w:rsidRPr="00797064" w14:paraId="1D99F198" w14:textId="77777777" w:rsidTr="00BF0656">
        <w:trPr>
          <w:jc w:val="center"/>
        </w:trPr>
        <w:tc>
          <w:tcPr>
            <w:tcW w:w="1181" w:type="dxa"/>
          </w:tcPr>
          <w:p w14:paraId="3E8A1A27" w14:textId="77777777" w:rsidR="003412B8" w:rsidRPr="00797064" w:rsidRDefault="003412B8" w:rsidP="00BF0656">
            <w:pPr>
              <w:rPr>
                <w:b/>
                <w:bCs/>
                <w:sz w:val="20"/>
                <w:szCs w:val="22"/>
              </w:rPr>
            </w:pPr>
            <w:r w:rsidRPr="00797064">
              <w:rPr>
                <w:b/>
                <w:bCs/>
                <w:sz w:val="20"/>
                <w:szCs w:val="22"/>
              </w:rPr>
              <w:t>Výstup 1</w:t>
            </w:r>
          </w:p>
        </w:tc>
        <w:tc>
          <w:tcPr>
            <w:tcW w:w="1868" w:type="dxa"/>
          </w:tcPr>
          <w:p w14:paraId="531A1E9C" w14:textId="77777777" w:rsidR="003412B8" w:rsidRPr="00797064" w:rsidRDefault="003412B8" w:rsidP="00BF0656">
            <w:pPr>
              <w:rPr>
                <w:b/>
                <w:sz w:val="20"/>
                <w:szCs w:val="22"/>
              </w:rPr>
            </w:pPr>
            <w:r w:rsidRPr="00797064">
              <w:rPr>
                <w:b/>
                <w:sz w:val="20"/>
                <w:szCs w:val="22"/>
              </w:rPr>
              <w:t xml:space="preserve">Založena a vybavena </w:t>
            </w:r>
            <w:proofErr w:type="spellStart"/>
            <w:r w:rsidRPr="00797064">
              <w:rPr>
                <w:b/>
                <w:sz w:val="20"/>
                <w:szCs w:val="22"/>
              </w:rPr>
              <w:t>resource</w:t>
            </w:r>
            <w:proofErr w:type="spellEnd"/>
            <w:r w:rsidRPr="00797064">
              <w:rPr>
                <w:b/>
                <w:sz w:val="20"/>
                <w:szCs w:val="22"/>
              </w:rPr>
              <w:t xml:space="preserve"> centra pro zrakově postižené v Kosovu</w:t>
            </w:r>
          </w:p>
        </w:tc>
        <w:tc>
          <w:tcPr>
            <w:tcW w:w="2055" w:type="dxa"/>
            <w:tcBorders>
              <w:top w:val="single" w:sz="6" w:space="0" w:color="auto"/>
              <w:bottom w:val="single" w:sz="6" w:space="0" w:color="auto"/>
              <w:right w:val="single" w:sz="6" w:space="0" w:color="auto"/>
            </w:tcBorders>
          </w:tcPr>
          <w:p w14:paraId="2C153BB6" w14:textId="77777777" w:rsidR="003412B8" w:rsidRPr="00797064" w:rsidRDefault="003412B8" w:rsidP="00BF0656">
            <w:pPr>
              <w:rPr>
                <w:b/>
                <w:sz w:val="20"/>
                <w:szCs w:val="22"/>
              </w:rPr>
            </w:pPr>
            <w:r w:rsidRPr="00797064">
              <w:rPr>
                <w:b/>
                <w:sz w:val="20"/>
                <w:szCs w:val="22"/>
              </w:rPr>
              <w:t xml:space="preserve">9 </w:t>
            </w:r>
            <w:proofErr w:type="spellStart"/>
            <w:r w:rsidRPr="00797064">
              <w:rPr>
                <w:b/>
                <w:sz w:val="20"/>
                <w:szCs w:val="22"/>
              </w:rPr>
              <w:t>resource</w:t>
            </w:r>
            <w:proofErr w:type="spellEnd"/>
            <w:r w:rsidRPr="00797064">
              <w:rPr>
                <w:b/>
                <w:sz w:val="20"/>
                <w:szCs w:val="22"/>
              </w:rPr>
              <w:t xml:space="preserve"> center poskytuje integrační služby osobám se zrakovým postižením</w:t>
            </w:r>
          </w:p>
          <w:p w14:paraId="45A08451" w14:textId="77777777" w:rsidR="003412B8" w:rsidRPr="00797064" w:rsidRDefault="003412B8" w:rsidP="00BF0656">
            <w:pPr>
              <w:rPr>
                <w:b/>
                <w:sz w:val="20"/>
                <w:szCs w:val="22"/>
              </w:rPr>
            </w:pPr>
            <w:r w:rsidRPr="00797064">
              <w:rPr>
                <w:b/>
                <w:sz w:val="20"/>
                <w:szCs w:val="22"/>
              </w:rPr>
              <w:t>Vyškoleno 10 školitelů zrakově postižených osob v oblasti orientace v prostoru a IT technologií</w:t>
            </w:r>
          </w:p>
        </w:tc>
        <w:tc>
          <w:tcPr>
            <w:tcW w:w="2053" w:type="dxa"/>
            <w:tcBorders>
              <w:top w:val="single" w:sz="6" w:space="0" w:color="auto"/>
              <w:left w:val="single" w:sz="6" w:space="0" w:color="auto"/>
              <w:bottom w:val="single" w:sz="6" w:space="0" w:color="auto"/>
            </w:tcBorders>
          </w:tcPr>
          <w:p w14:paraId="3A00F10A" w14:textId="77777777" w:rsidR="003412B8" w:rsidRPr="00797064" w:rsidRDefault="003412B8" w:rsidP="00BF0656">
            <w:pPr>
              <w:rPr>
                <w:b/>
                <w:sz w:val="20"/>
                <w:szCs w:val="22"/>
              </w:rPr>
            </w:pPr>
            <w:r w:rsidRPr="00797064">
              <w:rPr>
                <w:b/>
                <w:sz w:val="20"/>
                <w:szCs w:val="22"/>
              </w:rPr>
              <w:t xml:space="preserve">Počty návštěvníků </w:t>
            </w:r>
            <w:proofErr w:type="spellStart"/>
            <w:r w:rsidRPr="00797064">
              <w:rPr>
                <w:b/>
                <w:sz w:val="20"/>
                <w:szCs w:val="22"/>
              </w:rPr>
              <w:t>resource</w:t>
            </w:r>
            <w:proofErr w:type="spellEnd"/>
            <w:r w:rsidRPr="00797064">
              <w:rPr>
                <w:b/>
                <w:sz w:val="20"/>
                <w:szCs w:val="22"/>
              </w:rPr>
              <w:t xml:space="preserve"> center, prezenční listiny školení</w:t>
            </w:r>
          </w:p>
        </w:tc>
        <w:tc>
          <w:tcPr>
            <w:tcW w:w="2055" w:type="dxa"/>
          </w:tcPr>
          <w:p w14:paraId="512BEFC3" w14:textId="77777777" w:rsidR="003412B8" w:rsidRPr="00797064" w:rsidRDefault="003412B8" w:rsidP="00BF0656">
            <w:pPr>
              <w:rPr>
                <w:b/>
                <w:sz w:val="20"/>
                <w:szCs w:val="22"/>
              </w:rPr>
            </w:pPr>
            <w:r w:rsidRPr="00797064">
              <w:rPr>
                <w:b/>
                <w:sz w:val="20"/>
                <w:szCs w:val="22"/>
              </w:rPr>
              <w:t xml:space="preserve">Zrakově postižení mají možnost využívat </w:t>
            </w:r>
            <w:proofErr w:type="spellStart"/>
            <w:r w:rsidRPr="00797064">
              <w:rPr>
                <w:b/>
                <w:sz w:val="20"/>
                <w:szCs w:val="22"/>
              </w:rPr>
              <w:t>resource</w:t>
            </w:r>
            <w:proofErr w:type="spellEnd"/>
            <w:r w:rsidRPr="00797064">
              <w:rPr>
                <w:b/>
                <w:sz w:val="20"/>
                <w:szCs w:val="22"/>
              </w:rPr>
              <w:t xml:space="preserve"> centra</w:t>
            </w:r>
          </w:p>
        </w:tc>
      </w:tr>
      <w:tr w:rsidR="003412B8" w:rsidRPr="00797064" w14:paraId="1C796DA8" w14:textId="77777777" w:rsidTr="00BF0656">
        <w:trPr>
          <w:jc w:val="center"/>
        </w:trPr>
        <w:tc>
          <w:tcPr>
            <w:tcW w:w="1181" w:type="dxa"/>
          </w:tcPr>
          <w:p w14:paraId="35D62152" w14:textId="77777777" w:rsidR="003412B8" w:rsidRPr="00797064" w:rsidRDefault="003412B8" w:rsidP="00BF0656">
            <w:pPr>
              <w:rPr>
                <w:b/>
                <w:bCs/>
                <w:sz w:val="20"/>
                <w:szCs w:val="22"/>
              </w:rPr>
            </w:pPr>
            <w:r w:rsidRPr="00797064">
              <w:rPr>
                <w:b/>
                <w:bCs/>
                <w:sz w:val="20"/>
                <w:szCs w:val="22"/>
              </w:rPr>
              <w:t>Výstup 2</w:t>
            </w:r>
          </w:p>
        </w:tc>
        <w:tc>
          <w:tcPr>
            <w:tcW w:w="1868" w:type="dxa"/>
          </w:tcPr>
          <w:p w14:paraId="72C91D1B" w14:textId="77777777" w:rsidR="003412B8" w:rsidRPr="00797064" w:rsidRDefault="003412B8" w:rsidP="00BF0656">
            <w:pPr>
              <w:rPr>
                <w:b/>
                <w:sz w:val="20"/>
                <w:szCs w:val="22"/>
              </w:rPr>
            </w:pPr>
            <w:r w:rsidRPr="00797064">
              <w:rPr>
                <w:b/>
                <w:sz w:val="20"/>
                <w:szCs w:val="22"/>
              </w:rPr>
              <w:t xml:space="preserve">Osoby se zrakovým postižením v Kosovu zvýší své kompetence umožňující jim se začlenit se do sociálního a kulturního života </w:t>
            </w:r>
          </w:p>
        </w:tc>
        <w:tc>
          <w:tcPr>
            <w:tcW w:w="2055" w:type="dxa"/>
            <w:tcBorders>
              <w:top w:val="single" w:sz="6" w:space="0" w:color="auto"/>
              <w:bottom w:val="single" w:sz="6" w:space="0" w:color="auto"/>
              <w:right w:val="single" w:sz="6" w:space="0" w:color="auto"/>
            </w:tcBorders>
          </w:tcPr>
          <w:p w14:paraId="286E783D" w14:textId="77777777" w:rsidR="003412B8" w:rsidRPr="00797064" w:rsidRDefault="003412B8" w:rsidP="00BF0656">
            <w:pPr>
              <w:rPr>
                <w:b/>
                <w:sz w:val="20"/>
                <w:szCs w:val="22"/>
              </w:rPr>
            </w:pPr>
            <w:r w:rsidRPr="00797064">
              <w:rPr>
                <w:b/>
                <w:sz w:val="20"/>
                <w:szCs w:val="22"/>
              </w:rPr>
              <w:t>320 zrakově postižených osob získá kompetenci využívat informační technologie za využití Braillova písma</w:t>
            </w:r>
          </w:p>
          <w:p w14:paraId="31079780" w14:textId="77777777" w:rsidR="003412B8" w:rsidRPr="00797064" w:rsidRDefault="003412B8" w:rsidP="00BF0656">
            <w:pPr>
              <w:rPr>
                <w:b/>
                <w:sz w:val="20"/>
                <w:szCs w:val="22"/>
              </w:rPr>
            </w:pPr>
            <w:r w:rsidRPr="00797064">
              <w:rPr>
                <w:b/>
                <w:sz w:val="20"/>
                <w:szCs w:val="22"/>
              </w:rPr>
              <w:t xml:space="preserve">Cca 200 zrakově postižených osob se účastní kulturních a sportovních akcí  </w:t>
            </w:r>
          </w:p>
        </w:tc>
        <w:tc>
          <w:tcPr>
            <w:tcW w:w="2053" w:type="dxa"/>
            <w:tcBorders>
              <w:top w:val="single" w:sz="6" w:space="0" w:color="auto"/>
              <w:left w:val="single" w:sz="6" w:space="0" w:color="auto"/>
              <w:bottom w:val="single" w:sz="6" w:space="0" w:color="auto"/>
            </w:tcBorders>
          </w:tcPr>
          <w:p w14:paraId="0B4BCD17" w14:textId="77777777" w:rsidR="003412B8" w:rsidRPr="00797064" w:rsidRDefault="003412B8" w:rsidP="00BF0656">
            <w:pPr>
              <w:rPr>
                <w:b/>
                <w:sz w:val="20"/>
                <w:szCs w:val="22"/>
              </w:rPr>
            </w:pPr>
            <w:r w:rsidRPr="00797064">
              <w:rPr>
                <w:b/>
                <w:sz w:val="20"/>
                <w:szCs w:val="22"/>
              </w:rPr>
              <w:t>prezenční listiny školení, fotodokumentace</w:t>
            </w:r>
          </w:p>
        </w:tc>
        <w:tc>
          <w:tcPr>
            <w:tcW w:w="2055" w:type="dxa"/>
          </w:tcPr>
          <w:p w14:paraId="760798AF" w14:textId="77777777" w:rsidR="003412B8" w:rsidRPr="00797064" w:rsidRDefault="003412B8" w:rsidP="00BF0656">
            <w:pPr>
              <w:rPr>
                <w:b/>
                <w:sz w:val="20"/>
                <w:szCs w:val="22"/>
              </w:rPr>
            </w:pPr>
          </w:p>
        </w:tc>
      </w:tr>
      <w:tr w:rsidR="003412B8" w:rsidRPr="00797064" w14:paraId="53ED967B" w14:textId="77777777" w:rsidTr="00F80642">
        <w:trPr>
          <w:cantSplit/>
          <w:jc w:val="center"/>
        </w:trPr>
        <w:tc>
          <w:tcPr>
            <w:tcW w:w="1181" w:type="dxa"/>
          </w:tcPr>
          <w:p w14:paraId="79709813" w14:textId="77777777" w:rsidR="003412B8" w:rsidRPr="00797064" w:rsidRDefault="003412B8" w:rsidP="00BF0656">
            <w:pPr>
              <w:rPr>
                <w:b/>
                <w:bCs/>
                <w:sz w:val="20"/>
                <w:szCs w:val="22"/>
              </w:rPr>
            </w:pPr>
            <w:r w:rsidRPr="00797064">
              <w:rPr>
                <w:b/>
                <w:bCs/>
                <w:sz w:val="20"/>
                <w:szCs w:val="22"/>
              </w:rPr>
              <w:lastRenderedPageBreak/>
              <w:t>Výstup 3</w:t>
            </w:r>
          </w:p>
        </w:tc>
        <w:tc>
          <w:tcPr>
            <w:tcW w:w="1868" w:type="dxa"/>
          </w:tcPr>
          <w:p w14:paraId="6F870D22" w14:textId="77777777" w:rsidR="003412B8" w:rsidRPr="00797064" w:rsidRDefault="003412B8" w:rsidP="00BF0656">
            <w:pPr>
              <w:rPr>
                <w:b/>
                <w:sz w:val="20"/>
                <w:szCs w:val="22"/>
              </w:rPr>
            </w:pPr>
            <w:r w:rsidRPr="00797064">
              <w:rPr>
                <w:b/>
                <w:sz w:val="20"/>
                <w:szCs w:val="22"/>
              </w:rPr>
              <w:t>Vytvořena strategie na podporu uplatňování zrakově postižených osob na trhu práce</w:t>
            </w:r>
          </w:p>
        </w:tc>
        <w:tc>
          <w:tcPr>
            <w:tcW w:w="2055" w:type="dxa"/>
            <w:tcBorders>
              <w:top w:val="single" w:sz="6" w:space="0" w:color="auto"/>
              <w:bottom w:val="single" w:sz="4" w:space="0" w:color="auto"/>
              <w:right w:val="single" w:sz="6" w:space="0" w:color="auto"/>
            </w:tcBorders>
          </w:tcPr>
          <w:p w14:paraId="2B0FB17C" w14:textId="3F8F48BC" w:rsidR="003412B8" w:rsidRPr="00797064" w:rsidRDefault="0013778F" w:rsidP="00BF0656">
            <w:pPr>
              <w:rPr>
                <w:b/>
                <w:sz w:val="20"/>
                <w:szCs w:val="22"/>
              </w:rPr>
            </w:pPr>
            <w:r>
              <w:rPr>
                <w:b/>
                <w:sz w:val="20"/>
                <w:szCs w:val="22"/>
              </w:rPr>
              <w:t>Strategie vytvořena s</w:t>
            </w:r>
            <w:r w:rsidR="003412B8" w:rsidRPr="00797064">
              <w:rPr>
                <w:b/>
                <w:sz w:val="20"/>
                <w:szCs w:val="22"/>
              </w:rPr>
              <w:t>e zapojením kosovské státní správy, nevládních organizací a zahraničních expertů</w:t>
            </w:r>
          </w:p>
        </w:tc>
        <w:tc>
          <w:tcPr>
            <w:tcW w:w="2053" w:type="dxa"/>
            <w:tcBorders>
              <w:top w:val="single" w:sz="6" w:space="0" w:color="auto"/>
              <w:left w:val="single" w:sz="6" w:space="0" w:color="auto"/>
              <w:bottom w:val="single" w:sz="4" w:space="0" w:color="auto"/>
            </w:tcBorders>
          </w:tcPr>
          <w:p w14:paraId="1418BDB0" w14:textId="77777777" w:rsidR="003412B8" w:rsidRPr="00797064" w:rsidRDefault="003412B8" w:rsidP="00BF0656">
            <w:pPr>
              <w:rPr>
                <w:b/>
                <w:sz w:val="20"/>
                <w:szCs w:val="22"/>
              </w:rPr>
            </w:pPr>
            <w:r w:rsidRPr="00797064">
              <w:rPr>
                <w:b/>
                <w:sz w:val="20"/>
                <w:szCs w:val="22"/>
              </w:rPr>
              <w:t>Výzkum, strategie</w:t>
            </w:r>
          </w:p>
        </w:tc>
        <w:tc>
          <w:tcPr>
            <w:tcW w:w="2055" w:type="dxa"/>
          </w:tcPr>
          <w:p w14:paraId="1431C209" w14:textId="76E631BB" w:rsidR="003412B8" w:rsidRPr="00797064" w:rsidRDefault="003412B8" w:rsidP="00BF0656">
            <w:pPr>
              <w:rPr>
                <w:b/>
                <w:sz w:val="20"/>
                <w:szCs w:val="22"/>
              </w:rPr>
            </w:pPr>
            <w:r w:rsidRPr="00797064">
              <w:rPr>
                <w:b/>
                <w:sz w:val="20"/>
                <w:szCs w:val="22"/>
              </w:rPr>
              <w:t>Politické klima v Kosovu umožní přijm</w:t>
            </w:r>
            <w:r w:rsidR="0013778F">
              <w:rPr>
                <w:b/>
                <w:sz w:val="20"/>
                <w:szCs w:val="22"/>
              </w:rPr>
              <w:t>u</w:t>
            </w:r>
            <w:r w:rsidRPr="00797064">
              <w:rPr>
                <w:b/>
                <w:sz w:val="20"/>
                <w:szCs w:val="22"/>
              </w:rPr>
              <w:t>tí strategie a její implementaci kosovskou vládou</w:t>
            </w:r>
          </w:p>
        </w:tc>
      </w:tr>
      <w:tr w:rsidR="003412B8" w:rsidRPr="00797064" w14:paraId="07C10156" w14:textId="77777777" w:rsidTr="00BF0656">
        <w:trPr>
          <w:jc w:val="center"/>
        </w:trPr>
        <w:tc>
          <w:tcPr>
            <w:tcW w:w="1181" w:type="dxa"/>
            <w:tcBorders>
              <w:bottom w:val="single" w:sz="4" w:space="0" w:color="auto"/>
            </w:tcBorders>
          </w:tcPr>
          <w:p w14:paraId="5CB2C3E6" w14:textId="77777777" w:rsidR="003412B8" w:rsidRPr="00797064" w:rsidRDefault="003412B8" w:rsidP="00BF0656">
            <w:pPr>
              <w:rPr>
                <w:b/>
                <w:bCs/>
                <w:sz w:val="20"/>
                <w:szCs w:val="22"/>
              </w:rPr>
            </w:pPr>
            <w:r w:rsidRPr="00797064">
              <w:rPr>
                <w:b/>
                <w:bCs/>
                <w:sz w:val="20"/>
                <w:szCs w:val="22"/>
              </w:rPr>
              <w:t>Aktivity</w:t>
            </w:r>
          </w:p>
        </w:tc>
        <w:tc>
          <w:tcPr>
            <w:tcW w:w="1868" w:type="dxa"/>
            <w:tcBorders>
              <w:bottom w:val="single" w:sz="4" w:space="0" w:color="auto"/>
              <w:right w:val="single" w:sz="4" w:space="0" w:color="auto"/>
            </w:tcBorders>
          </w:tcPr>
          <w:p w14:paraId="511238E1" w14:textId="77777777" w:rsidR="003412B8" w:rsidRPr="00797064" w:rsidRDefault="003412B8" w:rsidP="00BF0656">
            <w:pPr>
              <w:rPr>
                <w:sz w:val="20"/>
                <w:szCs w:val="22"/>
              </w:rPr>
            </w:pPr>
            <w:r w:rsidRPr="00797064">
              <w:rPr>
                <w:sz w:val="20"/>
                <w:szCs w:val="22"/>
              </w:rPr>
              <w:t>Činnosti, které je nezbytné vykonat pro vyprodukování výstupů</w:t>
            </w:r>
          </w:p>
        </w:tc>
        <w:tc>
          <w:tcPr>
            <w:tcW w:w="2055" w:type="dxa"/>
            <w:tcBorders>
              <w:top w:val="single" w:sz="4" w:space="0" w:color="auto"/>
              <w:left w:val="single" w:sz="4" w:space="0" w:color="auto"/>
              <w:bottom w:val="single" w:sz="4" w:space="0" w:color="auto"/>
              <w:right w:val="single" w:sz="6" w:space="0" w:color="auto"/>
            </w:tcBorders>
          </w:tcPr>
          <w:p w14:paraId="431CDFE9" w14:textId="77777777" w:rsidR="003412B8" w:rsidRPr="00797064" w:rsidRDefault="003412B8" w:rsidP="00BF0656">
            <w:pPr>
              <w:rPr>
                <w:sz w:val="20"/>
                <w:szCs w:val="22"/>
              </w:rPr>
            </w:pPr>
            <w:r w:rsidRPr="00797064">
              <w:rPr>
                <w:b/>
                <w:bCs/>
                <w:sz w:val="20"/>
                <w:szCs w:val="22"/>
              </w:rPr>
              <w:t>Prostředky</w:t>
            </w:r>
            <w:r w:rsidRPr="00797064">
              <w:rPr>
                <w:b/>
                <w:bCs/>
                <w:sz w:val="20"/>
                <w:szCs w:val="22"/>
              </w:rPr>
              <w:br/>
            </w:r>
            <w:r w:rsidRPr="00797064">
              <w:rPr>
                <w:sz w:val="20"/>
                <w:szCs w:val="22"/>
              </w:rPr>
              <w:t>shrnutí vstupů nutných pro realizaci aktivit</w:t>
            </w:r>
          </w:p>
        </w:tc>
        <w:tc>
          <w:tcPr>
            <w:tcW w:w="2053" w:type="dxa"/>
            <w:tcBorders>
              <w:top w:val="single" w:sz="4" w:space="0" w:color="auto"/>
              <w:left w:val="single" w:sz="6" w:space="0" w:color="auto"/>
              <w:bottom w:val="single" w:sz="4" w:space="0" w:color="auto"/>
              <w:right w:val="single" w:sz="4" w:space="0" w:color="auto"/>
            </w:tcBorders>
          </w:tcPr>
          <w:p w14:paraId="45C6D51F" w14:textId="77777777" w:rsidR="003412B8" w:rsidRPr="00797064" w:rsidRDefault="003412B8" w:rsidP="00BF0656">
            <w:pPr>
              <w:rPr>
                <w:sz w:val="20"/>
                <w:szCs w:val="22"/>
              </w:rPr>
            </w:pPr>
            <w:r w:rsidRPr="00797064">
              <w:rPr>
                <w:b/>
                <w:bCs/>
                <w:sz w:val="20"/>
                <w:szCs w:val="22"/>
              </w:rPr>
              <w:t>Rozpočet</w:t>
            </w:r>
            <w:r w:rsidRPr="00797064">
              <w:rPr>
                <w:b/>
                <w:bCs/>
                <w:sz w:val="20"/>
                <w:szCs w:val="22"/>
              </w:rPr>
              <w:br/>
            </w:r>
            <w:r w:rsidRPr="00797064">
              <w:rPr>
                <w:sz w:val="20"/>
                <w:szCs w:val="22"/>
              </w:rPr>
              <w:t>shrnutí finančních prostředků nutných k zajištění vstupů</w:t>
            </w:r>
          </w:p>
        </w:tc>
        <w:tc>
          <w:tcPr>
            <w:tcW w:w="2055" w:type="dxa"/>
            <w:tcBorders>
              <w:left w:val="single" w:sz="4" w:space="0" w:color="auto"/>
            </w:tcBorders>
          </w:tcPr>
          <w:p w14:paraId="77EADA2E" w14:textId="77777777" w:rsidR="003412B8" w:rsidRPr="00797064" w:rsidRDefault="003412B8" w:rsidP="00BF0656">
            <w:pPr>
              <w:rPr>
                <w:sz w:val="20"/>
                <w:szCs w:val="22"/>
              </w:rPr>
            </w:pPr>
            <w:r w:rsidRPr="00797064">
              <w:rPr>
                <w:sz w:val="20"/>
                <w:szCs w:val="22"/>
              </w:rPr>
              <w:t>Předpoklady, které musí být splněny, aby realizace aktivit vedla k vyprodukování výstupů</w:t>
            </w:r>
          </w:p>
        </w:tc>
      </w:tr>
      <w:tr w:rsidR="003412B8" w:rsidRPr="00797064" w14:paraId="57FD2EA1" w14:textId="77777777" w:rsidTr="00BF0656">
        <w:trPr>
          <w:jc w:val="center"/>
        </w:trPr>
        <w:tc>
          <w:tcPr>
            <w:tcW w:w="1181" w:type="dxa"/>
            <w:tcBorders>
              <w:bottom w:val="single" w:sz="4" w:space="0" w:color="auto"/>
            </w:tcBorders>
          </w:tcPr>
          <w:p w14:paraId="125D0601" w14:textId="77777777" w:rsidR="003412B8" w:rsidRPr="00797064" w:rsidRDefault="003412B8" w:rsidP="00BF0656">
            <w:pPr>
              <w:rPr>
                <w:b/>
                <w:bCs/>
                <w:sz w:val="20"/>
                <w:szCs w:val="22"/>
              </w:rPr>
            </w:pPr>
          </w:p>
        </w:tc>
        <w:tc>
          <w:tcPr>
            <w:tcW w:w="1868" w:type="dxa"/>
            <w:tcBorders>
              <w:bottom w:val="single" w:sz="4" w:space="0" w:color="auto"/>
              <w:right w:val="single" w:sz="4" w:space="0" w:color="auto"/>
            </w:tcBorders>
          </w:tcPr>
          <w:p w14:paraId="15BC0BF7" w14:textId="77777777" w:rsidR="003412B8" w:rsidRPr="00797064" w:rsidRDefault="003412B8" w:rsidP="00BF0656">
            <w:pPr>
              <w:rPr>
                <w:b/>
                <w:sz w:val="20"/>
                <w:szCs w:val="22"/>
              </w:rPr>
            </w:pPr>
            <w:r w:rsidRPr="00797064">
              <w:rPr>
                <w:b/>
                <w:sz w:val="20"/>
                <w:szCs w:val="22"/>
              </w:rPr>
              <w:t xml:space="preserve">1.1 Založení a vybavení </w:t>
            </w:r>
            <w:proofErr w:type="spellStart"/>
            <w:r w:rsidRPr="00797064">
              <w:rPr>
                <w:b/>
                <w:sz w:val="20"/>
                <w:szCs w:val="22"/>
              </w:rPr>
              <w:t>resource</w:t>
            </w:r>
            <w:proofErr w:type="spellEnd"/>
            <w:r w:rsidRPr="00797064">
              <w:rPr>
                <w:b/>
                <w:sz w:val="20"/>
                <w:szCs w:val="22"/>
              </w:rPr>
              <w:t xml:space="preserve"> center</w:t>
            </w:r>
          </w:p>
          <w:p w14:paraId="6A23ADAA" w14:textId="77777777" w:rsidR="003412B8" w:rsidRPr="00797064" w:rsidRDefault="003412B8" w:rsidP="00BF0656">
            <w:pPr>
              <w:rPr>
                <w:b/>
                <w:sz w:val="20"/>
                <w:szCs w:val="22"/>
              </w:rPr>
            </w:pPr>
            <w:r w:rsidRPr="00797064">
              <w:rPr>
                <w:b/>
                <w:sz w:val="20"/>
                <w:szCs w:val="22"/>
              </w:rPr>
              <w:t xml:space="preserve">1.2 Školení pro školitele IT a čtení a psaní v </w:t>
            </w:r>
            <w:proofErr w:type="spellStart"/>
            <w:r w:rsidRPr="00797064">
              <w:rPr>
                <w:b/>
                <w:sz w:val="20"/>
                <w:szCs w:val="22"/>
              </w:rPr>
              <w:t>braillově</w:t>
            </w:r>
            <w:proofErr w:type="spellEnd"/>
            <w:r w:rsidRPr="00797064">
              <w:rPr>
                <w:b/>
                <w:sz w:val="20"/>
                <w:szCs w:val="22"/>
              </w:rPr>
              <w:t xml:space="preserve"> písmu v </w:t>
            </w:r>
            <w:proofErr w:type="spellStart"/>
            <w:r w:rsidRPr="00797064">
              <w:rPr>
                <w:b/>
                <w:sz w:val="20"/>
                <w:szCs w:val="22"/>
              </w:rPr>
              <w:t>resource</w:t>
            </w:r>
            <w:proofErr w:type="spellEnd"/>
            <w:r w:rsidRPr="00797064">
              <w:rPr>
                <w:b/>
                <w:sz w:val="20"/>
                <w:szCs w:val="22"/>
              </w:rPr>
              <w:t xml:space="preserve"> centrech</w:t>
            </w:r>
          </w:p>
          <w:p w14:paraId="75CA2FAA" w14:textId="77777777" w:rsidR="003412B8" w:rsidRPr="00797064" w:rsidRDefault="003412B8" w:rsidP="00BF0656">
            <w:pPr>
              <w:rPr>
                <w:b/>
                <w:sz w:val="20"/>
                <w:szCs w:val="22"/>
              </w:rPr>
            </w:pPr>
            <w:r w:rsidRPr="00797064">
              <w:rPr>
                <w:b/>
                <w:sz w:val="20"/>
                <w:szCs w:val="22"/>
              </w:rPr>
              <w:t>1.3 Školení školitelů v orientaci v prostoru</w:t>
            </w:r>
          </w:p>
        </w:tc>
        <w:tc>
          <w:tcPr>
            <w:tcW w:w="2055" w:type="dxa"/>
            <w:tcBorders>
              <w:top w:val="single" w:sz="4" w:space="0" w:color="auto"/>
              <w:left w:val="single" w:sz="4" w:space="0" w:color="auto"/>
              <w:bottom w:val="single" w:sz="6" w:space="0" w:color="auto"/>
              <w:right w:val="single" w:sz="6" w:space="0" w:color="auto"/>
            </w:tcBorders>
          </w:tcPr>
          <w:p w14:paraId="689395F3" w14:textId="77777777" w:rsidR="003412B8" w:rsidRPr="00797064" w:rsidRDefault="003412B8" w:rsidP="00BF0656">
            <w:pPr>
              <w:rPr>
                <w:b/>
                <w:bCs/>
                <w:sz w:val="20"/>
                <w:szCs w:val="22"/>
              </w:rPr>
            </w:pPr>
            <w:r w:rsidRPr="00797064">
              <w:rPr>
                <w:b/>
                <w:bCs/>
                <w:sz w:val="20"/>
                <w:szCs w:val="22"/>
              </w:rPr>
              <w:t xml:space="preserve">Osobní náklady, školení, vybavení </w:t>
            </w:r>
            <w:proofErr w:type="spellStart"/>
            <w:r w:rsidRPr="00797064">
              <w:rPr>
                <w:b/>
                <w:bCs/>
                <w:sz w:val="20"/>
                <w:szCs w:val="22"/>
              </w:rPr>
              <w:t>resource</w:t>
            </w:r>
            <w:proofErr w:type="spellEnd"/>
            <w:r w:rsidRPr="00797064">
              <w:rPr>
                <w:b/>
                <w:bCs/>
                <w:sz w:val="20"/>
                <w:szCs w:val="22"/>
              </w:rPr>
              <w:t xml:space="preserve"> center, studijní cesta, výzkum, expertní práce</w:t>
            </w:r>
          </w:p>
        </w:tc>
        <w:tc>
          <w:tcPr>
            <w:tcW w:w="2053" w:type="dxa"/>
            <w:tcBorders>
              <w:top w:val="single" w:sz="4" w:space="0" w:color="auto"/>
              <w:left w:val="single" w:sz="6" w:space="0" w:color="auto"/>
              <w:bottom w:val="single" w:sz="6" w:space="0" w:color="auto"/>
              <w:right w:val="single" w:sz="4" w:space="0" w:color="auto"/>
            </w:tcBorders>
          </w:tcPr>
          <w:p w14:paraId="00EC7B99" w14:textId="77777777" w:rsidR="003412B8" w:rsidRPr="00797064" w:rsidRDefault="003412B8" w:rsidP="00BF0656">
            <w:pPr>
              <w:rPr>
                <w:b/>
                <w:bCs/>
                <w:sz w:val="20"/>
                <w:szCs w:val="22"/>
              </w:rPr>
            </w:pPr>
            <w:r w:rsidRPr="00797064">
              <w:rPr>
                <w:b/>
                <w:bCs/>
                <w:sz w:val="20"/>
                <w:szCs w:val="22"/>
              </w:rPr>
              <w:t>5,582,000 Kč</w:t>
            </w:r>
          </w:p>
        </w:tc>
        <w:tc>
          <w:tcPr>
            <w:tcW w:w="2055" w:type="dxa"/>
            <w:tcBorders>
              <w:left w:val="single" w:sz="4" w:space="0" w:color="auto"/>
            </w:tcBorders>
          </w:tcPr>
          <w:p w14:paraId="0B4E5AC7" w14:textId="77777777" w:rsidR="003412B8" w:rsidRPr="00797064" w:rsidRDefault="003412B8" w:rsidP="00BF0656">
            <w:pPr>
              <w:rPr>
                <w:sz w:val="20"/>
                <w:szCs w:val="22"/>
              </w:rPr>
            </w:pPr>
          </w:p>
        </w:tc>
      </w:tr>
      <w:tr w:rsidR="003412B8" w:rsidRPr="00797064" w14:paraId="08B1395B" w14:textId="77777777" w:rsidTr="00BF0656">
        <w:trPr>
          <w:jc w:val="center"/>
        </w:trPr>
        <w:tc>
          <w:tcPr>
            <w:tcW w:w="1181" w:type="dxa"/>
            <w:tcBorders>
              <w:bottom w:val="single" w:sz="4" w:space="0" w:color="auto"/>
            </w:tcBorders>
          </w:tcPr>
          <w:p w14:paraId="26F2AD85" w14:textId="77777777" w:rsidR="003412B8" w:rsidRPr="00797064" w:rsidRDefault="003412B8" w:rsidP="00BF0656">
            <w:pPr>
              <w:rPr>
                <w:b/>
                <w:bCs/>
                <w:sz w:val="20"/>
                <w:szCs w:val="22"/>
              </w:rPr>
            </w:pPr>
          </w:p>
        </w:tc>
        <w:tc>
          <w:tcPr>
            <w:tcW w:w="1868" w:type="dxa"/>
            <w:tcBorders>
              <w:bottom w:val="single" w:sz="4" w:space="0" w:color="auto"/>
              <w:right w:val="single" w:sz="4" w:space="0" w:color="auto"/>
            </w:tcBorders>
          </w:tcPr>
          <w:p w14:paraId="46F78D00" w14:textId="77777777" w:rsidR="003412B8" w:rsidRPr="00797064" w:rsidRDefault="003412B8" w:rsidP="00BF0656">
            <w:pPr>
              <w:rPr>
                <w:b/>
                <w:sz w:val="20"/>
                <w:szCs w:val="22"/>
              </w:rPr>
            </w:pPr>
            <w:r w:rsidRPr="00797064">
              <w:rPr>
                <w:b/>
                <w:sz w:val="20"/>
                <w:szCs w:val="22"/>
              </w:rPr>
              <w:t>2.1 Školení v informačních technologiích</w:t>
            </w:r>
          </w:p>
          <w:p w14:paraId="21E90FFE" w14:textId="77777777" w:rsidR="003412B8" w:rsidRPr="00797064" w:rsidRDefault="003412B8" w:rsidP="00BF0656">
            <w:pPr>
              <w:rPr>
                <w:b/>
                <w:sz w:val="20"/>
                <w:szCs w:val="22"/>
              </w:rPr>
            </w:pPr>
            <w:r w:rsidRPr="00797064">
              <w:rPr>
                <w:b/>
                <w:sz w:val="20"/>
                <w:szCs w:val="22"/>
              </w:rPr>
              <w:t>2.2 Pořádání kulturních a sportovních akcí</w:t>
            </w:r>
          </w:p>
        </w:tc>
        <w:tc>
          <w:tcPr>
            <w:tcW w:w="2055" w:type="dxa"/>
            <w:tcBorders>
              <w:top w:val="single" w:sz="6" w:space="0" w:color="auto"/>
              <w:left w:val="single" w:sz="4" w:space="0" w:color="auto"/>
              <w:bottom w:val="single" w:sz="6" w:space="0" w:color="auto"/>
              <w:right w:val="single" w:sz="6" w:space="0" w:color="auto"/>
            </w:tcBorders>
          </w:tcPr>
          <w:p w14:paraId="051758B2" w14:textId="77777777" w:rsidR="003412B8" w:rsidRPr="00797064" w:rsidRDefault="003412B8" w:rsidP="00BF0656">
            <w:pPr>
              <w:rPr>
                <w:b/>
                <w:bCs/>
                <w:sz w:val="20"/>
                <w:szCs w:val="22"/>
              </w:rPr>
            </w:pPr>
          </w:p>
        </w:tc>
        <w:tc>
          <w:tcPr>
            <w:tcW w:w="2053" w:type="dxa"/>
            <w:tcBorders>
              <w:top w:val="single" w:sz="6" w:space="0" w:color="auto"/>
              <w:left w:val="single" w:sz="6" w:space="0" w:color="auto"/>
              <w:bottom w:val="single" w:sz="6" w:space="0" w:color="auto"/>
              <w:right w:val="single" w:sz="4" w:space="0" w:color="auto"/>
            </w:tcBorders>
          </w:tcPr>
          <w:p w14:paraId="6BB25AD6" w14:textId="77777777" w:rsidR="003412B8" w:rsidRPr="00797064" w:rsidRDefault="003412B8" w:rsidP="00BF0656">
            <w:pPr>
              <w:rPr>
                <w:b/>
                <w:bCs/>
                <w:sz w:val="20"/>
                <w:szCs w:val="22"/>
              </w:rPr>
            </w:pPr>
          </w:p>
        </w:tc>
        <w:tc>
          <w:tcPr>
            <w:tcW w:w="2055" w:type="dxa"/>
            <w:tcBorders>
              <w:left w:val="single" w:sz="4" w:space="0" w:color="auto"/>
            </w:tcBorders>
          </w:tcPr>
          <w:p w14:paraId="3453AA18" w14:textId="77777777" w:rsidR="003412B8" w:rsidRPr="00797064" w:rsidRDefault="003412B8" w:rsidP="00BF0656">
            <w:pPr>
              <w:rPr>
                <w:sz w:val="20"/>
                <w:szCs w:val="22"/>
              </w:rPr>
            </w:pPr>
          </w:p>
        </w:tc>
      </w:tr>
      <w:tr w:rsidR="003412B8" w:rsidRPr="00797064" w14:paraId="7452C133" w14:textId="77777777" w:rsidTr="00BF0656">
        <w:trPr>
          <w:jc w:val="center"/>
        </w:trPr>
        <w:tc>
          <w:tcPr>
            <w:tcW w:w="1181" w:type="dxa"/>
            <w:tcBorders>
              <w:bottom w:val="single" w:sz="4" w:space="0" w:color="auto"/>
            </w:tcBorders>
          </w:tcPr>
          <w:p w14:paraId="11F21B59" w14:textId="77777777" w:rsidR="003412B8" w:rsidRPr="00797064" w:rsidRDefault="003412B8" w:rsidP="00BF0656">
            <w:pPr>
              <w:rPr>
                <w:b/>
                <w:bCs/>
                <w:sz w:val="20"/>
                <w:szCs w:val="22"/>
              </w:rPr>
            </w:pPr>
          </w:p>
        </w:tc>
        <w:tc>
          <w:tcPr>
            <w:tcW w:w="1868" w:type="dxa"/>
            <w:tcBorders>
              <w:bottom w:val="single" w:sz="4" w:space="0" w:color="auto"/>
              <w:right w:val="single" w:sz="4" w:space="0" w:color="auto"/>
            </w:tcBorders>
          </w:tcPr>
          <w:p w14:paraId="100FDD28" w14:textId="77777777" w:rsidR="003412B8" w:rsidRPr="00797064" w:rsidRDefault="003412B8" w:rsidP="00BF0656">
            <w:pPr>
              <w:rPr>
                <w:b/>
                <w:sz w:val="20"/>
                <w:szCs w:val="22"/>
              </w:rPr>
            </w:pPr>
            <w:r w:rsidRPr="00797064">
              <w:rPr>
                <w:b/>
                <w:sz w:val="20"/>
                <w:szCs w:val="22"/>
              </w:rPr>
              <w:t>3.1 Studijní cesta do ČR</w:t>
            </w:r>
          </w:p>
          <w:p w14:paraId="4BA4075F" w14:textId="10AB6145" w:rsidR="003412B8" w:rsidRPr="00797064" w:rsidRDefault="003412B8" w:rsidP="00BF0656">
            <w:pPr>
              <w:rPr>
                <w:b/>
                <w:sz w:val="20"/>
                <w:szCs w:val="22"/>
              </w:rPr>
            </w:pPr>
            <w:r w:rsidRPr="00797064">
              <w:rPr>
                <w:b/>
                <w:sz w:val="20"/>
                <w:szCs w:val="22"/>
              </w:rPr>
              <w:t>3.2 Výzkum zaměřený na příležitosti na pracovním trhu</w:t>
            </w:r>
          </w:p>
          <w:p w14:paraId="6EBB980F" w14:textId="77777777" w:rsidR="003412B8" w:rsidRPr="00797064" w:rsidRDefault="003412B8" w:rsidP="00BF0656">
            <w:pPr>
              <w:rPr>
                <w:b/>
                <w:sz w:val="20"/>
                <w:szCs w:val="22"/>
              </w:rPr>
            </w:pPr>
            <w:r w:rsidRPr="00797064">
              <w:rPr>
                <w:b/>
                <w:sz w:val="20"/>
                <w:szCs w:val="22"/>
              </w:rPr>
              <w:t>3.3 Tvorba strategie na podporu uplatňování zrakově postižených osob na trhu práce</w:t>
            </w:r>
          </w:p>
        </w:tc>
        <w:tc>
          <w:tcPr>
            <w:tcW w:w="2055" w:type="dxa"/>
            <w:tcBorders>
              <w:top w:val="single" w:sz="6" w:space="0" w:color="auto"/>
              <w:left w:val="single" w:sz="4" w:space="0" w:color="auto"/>
              <w:bottom w:val="single" w:sz="4" w:space="0" w:color="auto"/>
              <w:right w:val="single" w:sz="6" w:space="0" w:color="auto"/>
            </w:tcBorders>
          </w:tcPr>
          <w:p w14:paraId="2DC55B68" w14:textId="77777777" w:rsidR="003412B8" w:rsidRPr="00797064" w:rsidRDefault="003412B8" w:rsidP="00BF0656">
            <w:pPr>
              <w:rPr>
                <w:b/>
                <w:bCs/>
                <w:sz w:val="20"/>
                <w:szCs w:val="22"/>
              </w:rPr>
            </w:pPr>
          </w:p>
        </w:tc>
        <w:tc>
          <w:tcPr>
            <w:tcW w:w="2053" w:type="dxa"/>
            <w:tcBorders>
              <w:top w:val="single" w:sz="6" w:space="0" w:color="auto"/>
              <w:left w:val="single" w:sz="6" w:space="0" w:color="auto"/>
              <w:bottom w:val="single" w:sz="4" w:space="0" w:color="auto"/>
              <w:right w:val="single" w:sz="4" w:space="0" w:color="auto"/>
            </w:tcBorders>
          </w:tcPr>
          <w:p w14:paraId="07506440" w14:textId="77777777" w:rsidR="003412B8" w:rsidRPr="00797064" w:rsidRDefault="003412B8" w:rsidP="00BF0656">
            <w:pPr>
              <w:rPr>
                <w:b/>
                <w:bCs/>
                <w:sz w:val="20"/>
                <w:szCs w:val="22"/>
              </w:rPr>
            </w:pPr>
          </w:p>
        </w:tc>
        <w:tc>
          <w:tcPr>
            <w:tcW w:w="2055" w:type="dxa"/>
            <w:tcBorders>
              <w:left w:val="single" w:sz="4" w:space="0" w:color="auto"/>
            </w:tcBorders>
          </w:tcPr>
          <w:p w14:paraId="322298F5" w14:textId="77777777" w:rsidR="003412B8" w:rsidRPr="00797064" w:rsidRDefault="003412B8" w:rsidP="00BF0656">
            <w:pPr>
              <w:rPr>
                <w:sz w:val="20"/>
                <w:szCs w:val="22"/>
              </w:rPr>
            </w:pPr>
          </w:p>
        </w:tc>
      </w:tr>
      <w:tr w:rsidR="003412B8" w:rsidRPr="00797064" w14:paraId="390B9596" w14:textId="77777777" w:rsidTr="00BF0656">
        <w:trPr>
          <w:jc w:val="center"/>
        </w:trPr>
        <w:tc>
          <w:tcPr>
            <w:tcW w:w="1181" w:type="dxa"/>
            <w:tcBorders>
              <w:left w:val="nil"/>
              <w:bottom w:val="nil"/>
              <w:right w:val="nil"/>
            </w:tcBorders>
          </w:tcPr>
          <w:p w14:paraId="25CAA555" w14:textId="77777777" w:rsidR="003412B8" w:rsidRPr="00797064" w:rsidRDefault="003412B8" w:rsidP="00BF0656">
            <w:pPr>
              <w:rPr>
                <w:b/>
                <w:bCs/>
                <w:sz w:val="20"/>
                <w:szCs w:val="22"/>
              </w:rPr>
            </w:pPr>
          </w:p>
        </w:tc>
        <w:tc>
          <w:tcPr>
            <w:tcW w:w="1868" w:type="dxa"/>
            <w:tcBorders>
              <w:left w:val="nil"/>
              <w:bottom w:val="nil"/>
              <w:right w:val="nil"/>
            </w:tcBorders>
          </w:tcPr>
          <w:p w14:paraId="6A35859E" w14:textId="77777777" w:rsidR="003412B8" w:rsidRPr="00797064" w:rsidRDefault="003412B8" w:rsidP="00BF0656">
            <w:pPr>
              <w:rPr>
                <w:sz w:val="20"/>
                <w:szCs w:val="22"/>
              </w:rPr>
            </w:pPr>
          </w:p>
        </w:tc>
        <w:tc>
          <w:tcPr>
            <w:tcW w:w="2055" w:type="dxa"/>
            <w:tcBorders>
              <w:top w:val="single" w:sz="4" w:space="0" w:color="auto"/>
              <w:left w:val="nil"/>
              <w:bottom w:val="nil"/>
              <w:right w:val="nil"/>
            </w:tcBorders>
          </w:tcPr>
          <w:p w14:paraId="2253F324" w14:textId="77777777" w:rsidR="003412B8" w:rsidRPr="00797064" w:rsidRDefault="003412B8" w:rsidP="00BF0656">
            <w:pPr>
              <w:rPr>
                <w:b/>
                <w:bCs/>
                <w:sz w:val="20"/>
                <w:szCs w:val="22"/>
              </w:rPr>
            </w:pPr>
          </w:p>
        </w:tc>
        <w:tc>
          <w:tcPr>
            <w:tcW w:w="2053" w:type="dxa"/>
            <w:tcBorders>
              <w:top w:val="single" w:sz="4" w:space="0" w:color="auto"/>
              <w:left w:val="nil"/>
              <w:bottom w:val="nil"/>
              <w:right w:val="single" w:sz="12" w:space="0" w:color="auto"/>
            </w:tcBorders>
          </w:tcPr>
          <w:p w14:paraId="09A35F68" w14:textId="77777777" w:rsidR="003412B8" w:rsidRPr="00797064" w:rsidRDefault="003412B8" w:rsidP="00BF0656">
            <w:pPr>
              <w:rPr>
                <w:b/>
                <w:bCs/>
                <w:sz w:val="20"/>
                <w:szCs w:val="22"/>
              </w:rPr>
            </w:pPr>
          </w:p>
        </w:tc>
        <w:tc>
          <w:tcPr>
            <w:tcW w:w="2055" w:type="dxa"/>
            <w:tcBorders>
              <w:left w:val="single" w:sz="12" w:space="0" w:color="auto"/>
            </w:tcBorders>
          </w:tcPr>
          <w:p w14:paraId="5B8FDC84" w14:textId="77777777" w:rsidR="003412B8" w:rsidRPr="00797064" w:rsidRDefault="003412B8" w:rsidP="00BF0656">
            <w:pPr>
              <w:rPr>
                <w:sz w:val="20"/>
                <w:szCs w:val="22"/>
              </w:rPr>
            </w:pPr>
            <w:r w:rsidRPr="00797064">
              <w:rPr>
                <w:b/>
                <w:bCs/>
                <w:sz w:val="20"/>
                <w:szCs w:val="22"/>
              </w:rPr>
              <w:t xml:space="preserve">Výchozí podmínky </w:t>
            </w:r>
            <w:r w:rsidRPr="00797064">
              <w:rPr>
                <w:sz w:val="20"/>
                <w:szCs w:val="22"/>
              </w:rPr>
              <w:t>(vstupní předpoklady)</w:t>
            </w:r>
          </w:p>
        </w:tc>
      </w:tr>
    </w:tbl>
    <w:p w14:paraId="5EDBFD6F" w14:textId="77777777" w:rsidR="003412B8" w:rsidRPr="00797064" w:rsidRDefault="003412B8" w:rsidP="002724AB">
      <w:pPr>
        <w:rPr>
          <w:sz w:val="22"/>
          <w:szCs w:val="22"/>
        </w:rPr>
      </w:pPr>
    </w:p>
    <w:p w14:paraId="5003187A" w14:textId="076823A4" w:rsidR="00920B76" w:rsidRPr="00797064" w:rsidRDefault="00920B76" w:rsidP="00480629">
      <w:pPr>
        <w:rPr>
          <w:sz w:val="22"/>
          <w:szCs w:val="22"/>
        </w:rPr>
      </w:pPr>
      <w:r w:rsidRPr="00797064">
        <w:rPr>
          <w:sz w:val="22"/>
          <w:szCs w:val="22"/>
        </w:rPr>
        <w:t xml:space="preserve">K aktivitám týkajícím se popisu projektu související s tabulku intervenční logiky je vyjádření </w:t>
      </w:r>
      <w:r w:rsidR="000709DE" w:rsidRPr="00797064">
        <w:rPr>
          <w:sz w:val="22"/>
          <w:szCs w:val="22"/>
        </w:rPr>
        <w:t>níže</w:t>
      </w:r>
      <w:r w:rsidRPr="00797064">
        <w:rPr>
          <w:sz w:val="22"/>
          <w:szCs w:val="22"/>
        </w:rPr>
        <w:t xml:space="preserve">. </w:t>
      </w:r>
      <w:r w:rsidR="00480629" w:rsidRPr="00797064">
        <w:rPr>
          <w:sz w:val="22"/>
          <w:szCs w:val="22"/>
        </w:rPr>
        <w:t>E</w:t>
      </w:r>
      <w:r w:rsidRPr="00797064">
        <w:rPr>
          <w:sz w:val="22"/>
          <w:szCs w:val="22"/>
        </w:rPr>
        <w:t xml:space="preserve">valuační závěry </w:t>
      </w:r>
      <w:r w:rsidR="00480629" w:rsidRPr="00797064">
        <w:rPr>
          <w:sz w:val="22"/>
          <w:szCs w:val="22"/>
        </w:rPr>
        <w:t xml:space="preserve">vzhledem </w:t>
      </w:r>
      <w:r w:rsidRPr="00797064">
        <w:rPr>
          <w:sz w:val="22"/>
          <w:szCs w:val="22"/>
        </w:rPr>
        <w:t>k </w:t>
      </w:r>
      <w:r w:rsidR="00480629" w:rsidRPr="00797064">
        <w:rPr>
          <w:sz w:val="22"/>
          <w:szCs w:val="22"/>
        </w:rPr>
        <w:t>intervenční logice</w:t>
      </w:r>
      <w:r w:rsidRPr="00797064">
        <w:rPr>
          <w:sz w:val="22"/>
          <w:szCs w:val="22"/>
        </w:rPr>
        <w:t xml:space="preserve"> j</w:t>
      </w:r>
      <w:r w:rsidR="00480629" w:rsidRPr="00797064">
        <w:rPr>
          <w:sz w:val="22"/>
          <w:szCs w:val="22"/>
        </w:rPr>
        <w:t>sou</w:t>
      </w:r>
      <w:r w:rsidRPr="00797064">
        <w:rPr>
          <w:sz w:val="22"/>
          <w:szCs w:val="22"/>
        </w:rPr>
        <w:t xml:space="preserve"> popsá</w:t>
      </w:r>
      <w:r w:rsidR="00480629" w:rsidRPr="00797064">
        <w:rPr>
          <w:sz w:val="22"/>
          <w:szCs w:val="22"/>
        </w:rPr>
        <w:t>ny</w:t>
      </w:r>
      <w:r w:rsidR="00345FB9" w:rsidRPr="00797064">
        <w:rPr>
          <w:sz w:val="22"/>
          <w:szCs w:val="22"/>
        </w:rPr>
        <w:t xml:space="preserve"> v </w:t>
      </w:r>
      <w:r w:rsidR="00480629" w:rsidRPr="00797064">
        <w:rPr>
          <w:sz w:val="22"/>
          <w:szCs w:val="22"/>
        </w:rPr>
        <w:t>kapitole</w:t>
      </w:r>
      <w:r w:rsidR="00345FB9" w:rsidRPr="00797064">
        <w:rPr>
          <w:sz w:val="22"/>
          <w:szCs w:val="22"/>
        </w:rPr>
        <w:t xml:space="preserve"> Závěry. Nicméně</w:t>
      </w:r>
      <w:r w:rsidR="0013778F">
        <w:rPr>
          <w:sz w:val="22"/>
          <w:szCs w:val="22"/>
        </w:rPr>
        <w:t xml:space="preserve"> </w:t>
      </w:r>
      <w:r w:rsidR="00345FB9" w:rsidRPr="00797064">
        <w:rPr>
          <w:sz w:val="22"/>
          <w:szCs w:val="22"/>
        </w:rPr>
        <w:t>evalu</w:t>
      </w:r>
      <w:r w:rsidRPr="00797064">
        <w:rPr>
          <w:sz w:val="22"/>
          <w:szCs w:val="22"/>
        </w:rPr>
        <w:t xml:space="preserve">átoři </w:t>
      </w:r>
      <w:r w:rsidR="000709DE" w:rsidRPr="00797064">
        <w:rPr>
          <w:sz w:val="22"/>
          <w:szCs w:val="22"/>
        </w:rPr>
        <w:t xml:space="preserve">vnímají jako závažnou absenci </w:t>
      </w:r>
      <w:r w:rsidRPr="00797064">
        <w:rPr>
          <w:sz w:val="22"/>
          <w:szCs w:val="22"/>
        </w:rPr>
        <w:t>objekti</w:t>
      </w:r>
      <w:r w:rsidR="000709DE" w:rsidRPr="00797064">
        <w:rPr>
          <w:sz w:val="22"/>
          <w:szCs w:val="22"/>
        </w:rPr>
        <w:t>vně ověřitelných ukazatelů (indikátorů</w:t>
      </w:r>
      <w:r w:rsidRPr="00797064">
        <w:rPr>
          <w:sz w:val="22"/>
          <w:szCs w:val="22"/>
        </w:rPr>
        <w:t xml:space="preserve">) pro </w:t>
      </w:r>
      <w:r w:rsidR="00420829" w:rsidRPr="00797064">
        <w:rPr>
          <w:sz w:val="22"/>
          <w:szCs w:val="22"/>
        </w:rPr>
        <w:t>„</w:t>
      </w:r>
      <w:r w:rsidRPr="00797064">
        <w:rPr>
          <w:sz w:val="22"/>
          <w:szCs w:val="22"/>
        </w:rPr>
        <w:t>Záměry</w:t>
      </w:r>
      <w:r w:rsidR="00420829" w:rsidRPr="00797064">
        <w:rPr>
          <w:sz w:val="22"/>
          <w:szCs w:val="22"/>
        </w:rPr>
        <w:t>“</w:t>
      </w:r>
      <w:r w:rsidRPr="00797064">
        <w:rPr>
          <w:sz w:val="22"/>
          <w:szCs w:val="22"/>
        </w:rPr>
        <w:t xml:space="preserve"> </w:t>
      </w:r>
      <w:r w:rsidR="000709DE" w:rsidRPr="00797064">
        <w:rPr>
          <w:sz w:val="22"/>
          <w:szCs w:val="22"/>
        </w:rPr>
        <w:t>intervence; ty</w:t>
      </w:r>
      <w:r w:rsidR="0013778F">
        <w:rPr>
          <w:sz w:val="22"/>
          <w:szCs w:val="22"/>
        </w:rPr>
        <w:t>to indikátory</w:t>
      </w:r>
      <w:r w:rsidR="000709DE" w:rsidRPr="00797064">
        <w:rPr>
          <w:sz w:val="22"/>
          <w:szCs w:val="22"/>
        </w:rPr>
        <w:t xml:space="preserve"> tedy není možné měřit ani ověřit.</w:t>
      </w:r>
    </w:p>
    <w:p w14:paraId="10C5C782" w14:textId="77777777" w:rsidR="00805C9A" w:rsidRPr="00797064" w:rsidRDefault="00805C9A" w:rsidP="005677A5">
      <w:pPr>
        <w:rPr>
          <w:sz w:val="22"/>
          <w:szCs w:val="22"/>
        </w:rPr>
      </w:pPr>
    </w:p>
    <w:p w14:paraId="4EA27A76" w14:textId="77777777" w:rsidR="0065421F" w:rsidRPr="00797064" w:rsidRDefault="00B10B24" w:rsidP="00A33B70">
      <w:pPr>
        <w:numPr>
          <w:ilvl w:val="0"/>
          <w:numId w:val="1"/>
        </w:numPr>
        <w:rPr>
          <w:b/>
          <w:i/>
          <w:sz w:val="22"/>
          <w:szCs w:val="22"/>
        </w:rPr>
      </w:pPr>
      <w:r w:rsidRPr="00797064">
        <w:rPr>
          <w:b/>
          <w:i/>
          <w:sz w:val="22"/>
          <w:szCs w:val="22"/>
        </w:rPr>
        <w:t>Klíčové předpoklady a rizika</w:t>
      </w:r>
      <w:r w:rsidR="00090168" w:rsidRPr="00797064">
        <w:rPr>
          <w:b/>
          <w:i/>
          <w:sz w:val="22"/>
          <w:szCs w:val="22"/>
        </w:rPr>
        <w:t xml:space="preserve"> – jaké </w:t>
      </w:r>
      <w:r w:rsidR="00791F27" w:rsidRPr="00797064">
        <w:rPr>
          <w:b/>
          <w:i/>
          <w:sz w:val="22"/>
          <w:szCs w:val="22"/>
        </w:rPr>
        <w:t>byly identifikovány;</w:t>
      </w:r>
      <w:r w:rsidR="00090168" w:rsidRPr="00797064">
        <w:rPr>
          <w:b/>
          <w:i/>
          <w:sz w:val="22"/>
          <w:szCs w:val="22"/>
        </w:rPr>
        <w:t xml:space="preserve"> </w:t>
      </w:r>
      <w:r w:rsidR="00791F27" w:rsidRPr="00797064">
        <w:rPr>
          <w:b/>
          <w:i/>
          <w:sz w:val="22"/>
          <w:szCs w:val="22"/>
        </w:rPr>
        <w:t xml:space="preserve">jaké další zásadní externí faktory se objevily v průběhu projektu; </w:t>
      </w:r>
      <w:r w:rsidR="00090168" w:rsidRPr="00797064">
        <w:rPr>
          <w:b/>
          <w:i/>
          <w:sz w:val="22"/>
          <w:szCs w:val="22"/>
        </w:rPr>
        <w:t>jak</w:t>
      </w:r>
      <w:r w:rsidR="00791F27" w:rsidRPr="00797064">
        <w:rPr>
          <w:b/>
          <w:i/>
          <w:sz w:val="22"/>
          <w:szCs w:val="22"/>
        </w:rPr>
        <w:t>ým způsobem</w:t>
      </w:r>
      <w:r w:rsidR="00090168" w:rsidRPr="00797064">
        <w:rPr>
          <w:b/>
          <w:i/>
          <w:sz w:val="22"/>
          <w:szCs w:val="22"/>
        </w:rPr>
        <w:t xml:space="preserve"> </w:t>
      </w:r>
      <w:r w:rsidR="00791F27" w:rsidRPr="00797064">
        <w:rPr>
          <w:b/>
          <w:i/>
          <w:sz w:val="22"/>
          <w:szCs w:val="22"/>
        </w:rPr>
        <w:t xml:space="preserve">předpoklady a rizika </w:t>
      </w:r>
      <w:r w:rsidR="00090168" w:rsidRPr="00797064">
        <w:rPr>
          <w:b/>
          <w:i/>
          <w:sz w:val="22"/>
          <w:szCs w:val="22"/>
        </w:rPr>
        <w:t>ovlivnily realizaci</w:t>
      </w:r>
      <w:r w:rsidR="00791F27" w:rsidRPr="00797064">
        <w:rPr>
          <w:b/>
          <w:i/>
          <w:sz w:val="22"/>
          <w:szCs w:val="22"/>
        </w:rPr>
        <w:t xml:space="preserve"> </w:t>
      </w:r>
    </w:p>
    <w:p w14:paraId="559A57B1" w14:textId="77777777" w:rsidR="00085C12" w:rsidRPr="00797064" w:rsidRDefault="00085C12" w:rsidP="00085C12">
      <w:pPr>
        <w:ind w:left="720"/>
        <w:rPr>
          <w:sz w:val="22"/>
          <w:szCs w:val="22"/>
        </w:rPr>
      </w:pPr>
    </w:p>
    <w:p w14:paraId="7B12847C" w14:textId="79EC8CC4" w:rsidR="008F73AB" w:rsidRPr="00797064" w:rsidRDefault="00866D17" w:rsidP="00CD150D">
      <w:pPr>
        <w:rPr>
          <w:sz w:val="22"/>
          <w:szCs w:val="22"/>
        </w:rPr>
      </w:pPr>
      <w:r w:rsidRPr="00797064">
        <w:rPr>
          <w:sz w:val="22"/>
          <w:szCs w:val="22"/>
        </w:rPr>
        <w:t>K</w:t>
      </w:r>
      <w:r w:rsidR="00085C12" w:rsidRPr="00797064">
        <w:rPr>
          <w:sz w:val="22"/>
          <w:szCs w:val="22"/>
        </w:rPr>
        <w:t xml:space="preserve">líčovým předpokladem </w:t>
      </w:r>
      <w:r w:rsidR="008F73AB" w:rsidRPr="00797064">
        <w:rPr>
          <w:sz w:val="22"/>
          <w:szCs w:val="22"/>
        </w:rPr>
        <w:t xml:space="preserve">pro úspěšnou intervenci takto komplexního </w:t>
      </w:r>
      <w:r w:rsidRPr="00797064">
        <w:rPr>
          <w:sz w:val="22"/>
          <w:szCs w:val="22"/>
        </w:rPr>
        <w:t>typu (</w:t>
      </w:r>
      <w:r w:rsidR="008F73AB" w:rsidRPr="00797064">
        <w:rPr>
          <w:sz w:val="22"/>
          <w:szCs w:val="22"/>
        </w:rPr>
        <w:t xml:space="preserve">zahrnující: vybavení </w:t>
      </w:r>
      <w:proofErr w:type="spellStart"/>
      <w:r w:rsidR="008F73AB" w:rsidRPr="00797064">
        <w:rPr>
          <w:sz w:val="22"/>
          <w:szCs w:val="22"/>
        </w:rPr>
        <w:t>resource</w:t>
      </w:r>
      <w:proofErr w:type="spellEnd"/>
      <w:r w:rsidR="008F73AB" w:rsidRPr="00797064">
        <w:rPr>
          <w:sz w:val="22"/>
          <w:szCs w:val="22"/>
        </w:rPr>
        <w:t xml:space="preserve"> center, vyškolení lektorů a následně členů poboček, realizace akcí a tvorba strategie</w:t>
      </w:r>
      <w:r w:rsidRPr="00797064">
        <w:rPr>
          <w:sz w:val="22"/>
          <w:szCs w:val="22"/>
        </w:rPr>
        <w:t xml:space="preserve">) </w:t>
      </w:r>
      <w:r w:rsidR="008F73AB" w:rsidRPr="00797064">
        <w:rPr>
          <w:sz w:val="22"/>
          <w:szCs w:val="22"/>
        </w:rPr>
        <w:t xml:space="preserve">je velmi dobrá znalost aktuálních potřeb cílových skupin a prostředí; zároveň je třeba projekt velmi dobře řídit. Oba tyto předpoklady ale nebyly </w:t>
      </w:r>
      <w:r w:rsidR="00F857EF" w:rsidRPr="00797064">
        <w:rPr>
          <w:sz w:val="22"/>
          <w:szCs w:val="22"/>
        </w:rPr>
        <w:t>naplněny tak, jak by být mohly</w:t>
      </w:r>
      <w:r w:rsidR="008F73AB" w:rsidRPr="00797064">
        <w:rPr>
          <w:sz w:val="22"/>
          <w:szCs w:val="22"/>
        </w:rPr>
        <w:t>.</w:t>
      </w:r>
      <w:r w:rsidR="00F857EF" w:rsidRPr="00797064">
        <w:rPr>
          <w:sz w:val="22"/>
          <w:szCs w:val="22"/>
        </w:rPr>
        <w:t xml:space="preserve"> Vybavenost poboček (budoucích </w:t>
      </w:r>
      <w:proofErr w:type="spellStart"/>
      <w:r w:rsidR="00F857EF" w:rsidRPr="00797064">
        <w:rPr>
          <w:sz w:val="22"/>
          <w:szCs w:val="22"/>
        </w:rPr>
        <w:t>resource</w:t>
      </w:r>
      <w:proofErr w:type="spellEnd"/>
      <w:r w:rsidR="00F857EF" w:rsidRPr="00797064">
        <w:rPr>
          <w:sz w:val="22"/>
          <w:szCs w:val="22"/>
        </w:rPr>
        <w:t xml:space="preserve"> center) byla - a stále je - obecně velmi špatná</w:t>
      </w:r>
      <w:r w:rsidR="00C83CF8" w:rsidRPr="00797064">
        <w:rPr>
          <w:sz w:val="22"/>
          <w:szCs w:val="22"/>
        </w:rPr>
        <w:t xml:space="preserve"> a nebylo v rámci projektu - s ohlede</w:t>
      </w:r>
      <w:r w:rsidR="00EC3917" w:rsidRPr="00797064">
        <w:rPr>
          <w:sz w:val="22"/>
          <w:szCs w:val="22"/>
        </w:rPr>
        <w:t>m na finanční rámec intervence -</w:t>
      </w:r>
      <w:r w:rsidR="00C83CF8" w:rsidRPr="00797064">
        <w:rPr>
          <w:sz w:val="22"/>
          <w:szCs w:val="22"/>
        </w:rPr>
        <w:t xml:space="preserve"> samozřejmě možné kosovský celorepublikový nedostatek vybavení a techniky vyřešit zcela. O</w:t>
      </w:r>
      <w:r w:rsidR="00F857EF" w:rsidRPr="00797064">
        <w:rPr>
          <w:sz w:val="22"/>
          <w:szCs w:val="22"/>
        </w:rPr>
        <w:t xml:space="preserve">bdobně špatná je pak i situace členů KAN co do schopností a základních </w:t>
      </w:r>
      <w:r w:rsidR="00C83CF8" w:rsidRPr="00797064">
        <w:rPr>
          <w:sz w:val="22"/>
          <w:szCs w:val="22"/>
        </w:rPr>
        <w:t xml:space="preserve">dovedností a rozdílné jsou i manažerské schopnosti vedení jednotlivých poboček. </w:t>
      </w:r>
      <w:r w:rsidR="00F857EF" w:rsidRPr="00797064">
        <w:rPr>
          <w:sz w:val="22"/>
          <w:szCs w:val="22"/>
        </w:rPr>
        <w:t xml:space="preserve">Proto měla být </w:t>
      </w:r>
      <w:r w:rsidR="00F857EF" w:rsidRPr="00797064">
        <w:rPr>
          <w:sz w:val="22"/>
          <w:szCs w:val="22"/>
        </w:rPr>
        <w:lastRenderedPageBreak/>
        <w:t xml:space="preserve">věnována mnohem větší pozornost podrobné analýze prostředí a kapacit (členských i lektorských) v každé z poboček, a to ještě předtím, než byly dodávky započaty. </w:t>
      </w:r>
      <w:r w:rsidR="00C83CF8" w:rsidRPr="00797064">
        <w:rPr>
          <w:sz w:val="22"/>
          <w:szCs w:val="22"/>
        </w:rPr>
        <w:t>Z</w:t>
      </w:r>
      <w:r w:rsidR="00F857EF" w:rsidRPr="00797064">
        <w:rPr>
          <w:sz w:val="22"/>
          <w:szCs w:val="22"/>
        </w:rPr>
        <w:t xml:space="preserve">volený „rovnostářský“ princip plošného </w:t>
      </w:r>
      <w:r w:rsidR="00C83CF8" w:rsidRPr="00797064">
        <w:rPr>
          <w:sz w:val="22"/>
          <w:szCs w:val="22"/>
        </w:rPr>
        <w:t>rozdělení</w:t>
      </w:r>
      <w:r w:rsidR="00F857EF" w:rsidRPr="00797064">
        <w:rPr>
          <w:sz w:val="22"/>
          <w:szCs w:val="22"/>
        </w:rPr>
        <w:t xml:space="preserve"> do poboček </w:t>
      </w:r>
      <w:r w:rsidR="00C83CF8" w:rsidRPr="00797064">
        <w:rPr>
          <w:sz w:val="22"/>
          <w:szCs w:val="22"/>
        </w:rPr>
        <w:t xml:space="preserve">tak </w:t>
      </w:r>
      <w:r w:rsidR="0013778F">
        <w:rPr>
          <w:sz w:val="22"/>
          <w:szCs w:val="22"/>
        </w:rPr>
        <w:t>se tak zdá, že</w:t>
      </w:r>
      <w:r w:rsidR="009541BE" w:rsidRPr="00797064">
        <w:rPr>
          <w:sz w:val="22"/>
          <w:szCs w:val="22"/>
        </w:rPr>
        <w:t xml:space="preserve"> </w:t>
      </w:r>
      <w:r w:rsidR="00C83CF8" w:rsidRPr="00797064">
        <w:rPr>
          <w:sz w:val="22"/>
          <w:szCs w:val="22"/>
        </w:rPr>
        <w:t>vycházel převážně z kalkulace nad počty registrovaných členů.</w:t>
      </w:r>
      <w:r w:rsidR="009541BE" w:rsidRPr="00797064">
        <w:rPr>
          <w:sz w:val="22"/>
          <w:szCs w:val="22"/>
        </w:rPr>
        <w:t xml:space="preserve"> </w:t>
      </w:r>
    </w:p>
    <w:p w14:paraId="358FE7BD" w14:textId="77777777" w:rsidR="00085C12" w:rsidRPr="00797064" w:rsidRDefault="00085C12" w:rsidP="00301640">
      <w:pPr>
        <w:rPr>
          <w:sz w:val="22"/>
          <w:szCs w:val="22"/>
        </w:rPr>
      </w:pPr>
    </w:p>
    <w:p w14:paraId="4CD1A40A" w14:textId="77777777" w:rsidR="00C83CF8" w:rsidRPr="00797064" w:rsidRDefault="002E6093" w:rsidP="00CD150D">
      <w:pPr>
        <w:rPr>
          <w:sz w:val="22"/>
          <w:szCs w:val="22"/>
        </w:rPr>
      </w:pPr>
      <w:r w:rsidRPr="00797064">
        <w:rPr>
          <w:sz w:val="22"/>
          <w:szCs w:val="22"/>
        </w:rPr>
        <w:t>Jak</w:t>
      </w:r>
      <w:r w:rsidR="00866D17" w:rsidRPr="00797064">
        <w:rPr>
          <w:sz w:val="22"/>
          <w:szCs w:val="22"/>
        </w:rPr>
        <w:t>o rizikový faktor</w:t>
      </w:r>
      <w:r w:rsidRPr="00797064">
        <w:rPr>
          <w:sz w:val="22"/>
          <w:szCs w:val="22"/>
        </w:rPr>
        <w:t xml:space="preserve"> se </w:t>
      </w:r>
      <w:r w:rsidR="00C83CF8" w:rsidRPr="00797064">
        <w:rPr>
          <w:sz w:val="22"/>
          <w:szCs w:val="22"/>
        </w:rPr>
        <w:t xml:space="preserve">tedy ukázala zejména: </w:t>
      </w:r>
    </w:p>
    <w:p w14:paraId="06B9E448" w14:textId="4B00AA22" w:rsidR="00C83CF8" w:rsidRDefault="00C83CF8" w:rsidP="00CD150D">
      <w:pPr>
        <w:rPr>
          <w:sz w:val="22"/>
          <w:szCs w:val="22"/>
        </w:rPr>
      </w:pPr>
      <w:r w:rsidRPr="00797064">
        <w:rPr>
          <w:sz w:val="22"/>
          <w:szCs w:val="22"/>
        </w:rPr>
        <w:t xml:space="preserve">1) </w:t>
      </w:r>
      <w:r w:rsidR="008F7417" w:rsidRPr="00797064">
        <w:rPr>
          <w:sz w:val="22"/>
          <w:szCs w:val="22"/>
        </w:rPr>
        <w:t xml:space="preserve">materiální nedostatečnost </w:t>
      </w:r>
      <w:r w:rsidRPr="00797064">
        <w:rPr>
          <w:sz w:val="22"/>
          <w:szCs w:val="22"/>
        </w:rPr>
        <w:t>a nevyváženost poboček; příkladem může být pobočka, k</w:t>
      </w:r>
      <w:r w:rsidR="005657E9">
        <w:rPr>
          <w:sz w:val="22"/>
          <w:szCs w:val="22"/>
        </w:rPr>
        <w:t xml:space="preserve">terá sídlí v nové budově v místě </w:t>
      </w:r>
      <w:proofErr w:type="spellStart"/>
      <w:r w:rsidR="005657E9" w:rsidRPr="00797064">
        <w:rPr>
          <w:sz w:val="22"/>
          <w:szCs w:val="22"/>
        </w:rPr>
        <w:t>Gjilan</w:t>
      </w:r>
      <w:proofErr w:type="spellEnd"/>
      <w:r w:rsidR="005657E9">
        <w:rPr>
          <w:sz w:val="22"/>
          <w:szCs w:val="22"/>
        </w:rPr>
        <w:t>, jejíž</w:t>
      </w:r>
      <w:r w:rsidRPr="00797064">
        <w:rPr>
          <w:sz w:val="22"/>
          <w:szCs w:val="22"/>
        </w:rPr>
        <w:t xml:space="preserve"> zřízení bylo spolufinancováno municipalitou a </w:t>
      </w:r>
      <w:r w:rsidR="005657E9">
        <w:rPr>
          <w:sz w:val="22"/>
          <w:szCs w:val="22"/>
        </w:rPr>
        <w:t xml:space="preserve">jejíž provoz je </w:t>
      </w:r>
      <w:r w:rsidRPr="00797064">
        <w:rPr>
          <w:sz w:val="22"/>
          <w:szCs w:val="22"/>
        </w:rPr>
        <w:t>hrazen vs. pobočka v </w:t>
      </w:r>
      <w:proofErr w:type="spellStart"/>
      <w:r w:rsidRPr="00797064">
        <w:rPr>
          <w:sz w:val="22"/>
          <w:szCs w:val="22"/>
        </w:rPr>
        <w:t>Prizrenu</w:t>
      </w:r>
      <w:proofErr w:type="spellEnd"/>
      <w:r w:rsidRPr="00797064">
        <w:rPr>
          <w:sz w:val="22"/>
          <w:szCs w:val="22"/>
        </w:rPr>
        <w:t>, kde se jim sice podařilo získat jednorázovou dotaci na rekonstrukci objektu, ale díky značnému dluhu na elektřině, kterou si mají platit sami, jim nepravidelně elektřinu odpojují (což samozř</w:t>
      </w:r>
      <w:r w:rsidR="009541BE" w:rsidRPr="00797064">
        <w:rPr>
          <w:sz w:val="22"/>
          <w:szCs w:val="22"/>
        </w:rPr>
        <w:t>ejmě znemožní využití techniky) vs. pobočka, která (nově) sídlí sice ve větší, ale de facto neobyvatelné budově vyžadující rekonstrukci (</w:t>
      </w:r>
      <w:proofErr w:type="spellStart"/>
      <w:r w:rsidR="009541BE" w:rsidRPr="00797064">
        <w:rPr>
          <w:sz w:val="22"/>
          <w:szCs w:val="22"/>
        </w:rPr>
        <w:t>Ferizaj</w:t>
      </w:r>
      <w:proofErr w:type="spellEnd"/>
      <w:r w:rsidR="009541BE" w:rsidRPr="00797064">
        <w:rPr>
          <w:sz w:val="22"/>
          <w:szCs w:val="22"/>
        </w:rPr>
        <w:t xml:space="preserve">). Vzhledem k ostatním aktivitám a cílům projektu je pak zcela klíčové např. to, zda je realistické pořádat </w:t>
      </w:r>
      <w:proofErr w:type="spellStart"/>
      <w:r w:rsidR="009541BE" w:rsidRPr="00797064">
        <w:rPr>
          <w:sz w:val="22"/>
          <w:szCs w:val="22"/>
        </w:rPr>
        <w:t>goalballový</w:t>
      </w:r>
      <w:proofErr w:type="spellEnd"/>
      <w:r w:rsidR="009541BE" w:rsidRPr="00797064">
        <w:rPr>
          <w:sz w:val="22"/>
          <w:szCs w:val="22"/>
        </w:rPr>
        <w:t xml:space="preserve"> turnaj poboček v situaci, kdy jen minimum </w:t>
      </w:r>
      <w:r w:rsidR="005657E9">
        <w:rPr>
          <w:sz w:val="22"/>
          <w:szCs w:val="22"/>
        </w:rPr>
        <w:t>z nich (pokud nějaká) je schopno</w:t>
      </w:r>
      <w:r w:rsidR="009541BE" w:rsidRPr="00797064">
        <w:rPr>
          <w:sz w:val="22"/>
          <w:szCs w:val="22"/>
        </w:rPr>
        <w:t xml:space="preserve"> pravidelně </w:t>
      </w:r>
      <w:proofErr w:type="spellStart"/>
      <w:r w:rsidR="009541BE" w:rsidRPr="00797064">
        <w:rPr>
          <w:sz w:val="22"/>
          <w:szCs w:val="22"/>
        </w:rPr>
        <w:t>goalball</w:t>
      </w:r>
      <w:proofErr w:type="spellEnd"/>
      <w:r w:rsidR="009541BE" w:rsidRPr="00797064">
        <w:rPr>
          <w:sz w:val="22"/>
          <w:szCs w:val="22"/>
        </w:rPr>
        <w:t xml:space="preserve"> trénovat - podle zjištění z terénu žádná z poboček nemá vlastní hřiště a jen výjimečně jsou schopni zaplatit </w:t>
      </w:r>
      <w:r w:rsidR="00D56044" w:rsidRPr="00797064">
        <w:rPr>
          <w:sz w:val="22"/>
          <w:szCs w:val="22"/>
        </w:rPr>
        <w:t>komerční nájem hřiště ve</w:t>
      </w:r>
      <w:r w:rsidR="009541BE" w:rsidRPr="00797064">
        <w:rPr>
          <w:sz w:val="22"/>
          <w:szCs w:val="22"/>
        </w:rPr>
        <w:t xml:space="preserve"> škole či jiném sportovním zařízení.</w:t>
      </w:r>
      <w:r w:rsidR="00D56044" w:rsidRPr="00797064">
        <w:rPr>
          <w:sz w:val="22"/>
          <w:szCs w:val="22"/>
        </w:rPr>
        <w:t xml:space="preserve"> Obdobně je diskutabilní kvalita turnaje v šachu, když není poskytován pravidelný tréning</w:t>
      </w:r>
      <w:r w:rsidR="00EC3917" w:rsidRPr="00797064">
        <w:rPr>
          <w:sz w:val="22"/>
          <w:szCs w:val="22"/>
        </w:rPr>
        <w:t xml:space="preserve"> členům</w:t>
      </w:r>
      <w:r w:rsidR="00D56044" w:rsidRPr="00797064">
        <w:rPr>
          <w:sz w:val="22"/>
          <w:szCs w:val="22"/>
        </w:rPr>
        <w:t>.</w:t>
      </w:r>
    </w:p>
    <w:p w14:paraId="026447BF" w14:textId="77777777" w:rsidR="00913836" w:rsidRPr="00797064" w:rsidRDefault="00913836" w:rsidP="00CD150D">
      <w:pPr>
        <w:rPr>
          <w:sz w:val="22"/>
          <w:szCs w:val="22"/>
        </w:rPr>
      </w:pPr>
    </w:p>
    <w:p w14:paraId="67D394C9" w14:textId="5522C138" w:rsidR="008F7417" w:rsidRPr="00797064" w:rsidRDefault="00C83CF8" w:rsidP="00CD150D">
      <w:pPr>
        <w:rPr>
          <w:sz w:val="22"/>
          <w:szCs w:val="22"/>
        </w:rPr>
      </w:pPr>
      <w:r w:rsidRPr="00797064">
        <w:rPr>
          <w:sz w:val="22"/>
          <w:szCs w:val="22"/>
        </w:rPr>
        <w:t>2) s tím souvisí i skutečnost, že regionální pobočky jsou samostatnými subjekty</w:t>
      </w:r>
      <w:r w:rsidR="00B93428" w:rsidRPr="00797064">
        <w:rPr>
          <w:sz w:val="22"/>
          <w:szCs w:val="22"/>
        </w:rPr>
        <w:t xml:space="preserve">, které si musí zajistit (nejen finanční) prostředky </w:t>
      </w:r>
      <w:r w:rsidR="005657E9">
        <w:rPr>
          <w:sz w:val="22"/>
          <w:szCs w:val="22"/>
        </w:rPr>
        <w:t>samy</w:t>
      </w:r>
      <w:r w:rsidR="00683B34" w:rsidRPr="00797064">
        <w:rPr>
          <w:sz w:val="22"/>
          <w:szCs w:val="22"/>
        </w:rPr>
        <w:t xml:space="preserve">, tj. že jsou závislé na kvalitě svého vedení (managementu); manažerské schopnosti jsou přitom evidentně rozdílné, a to i s ohledem na to, zda sám manažer spadá do cílové skupiny nevidomých a slabozrakých nebo ne, </w:t>
      </w:r>
      <w:r w:rsidR="00D56044" w:rsidRPr="00797064">
        <w:rPr>
          <w:sz w:val="22"/>
          <w:szCs w:val="22"/>
        </w:rPr>
        <w:t>resp</w:t>
      </w:r>
      <w:r w:rsidR="00683B34" w:rsidRPr="00797064">
        <w:rPr>
          <w:sz w:val="22"/>
          <w:szCs w:val="22"/>
        </w:rPr>
        <w:t xml:space="preserve">. zda má k dispozici </w:t>
      </w:r>
      <w:r w:rsidR="009541BE" w:rsidRPr="00797064">
        <w:rPr>
          <w:sz w:val="22"/>
          <w:szCs w:val="22"/>
        </w:rPr>
        <w:t>asistenta či nikoli</w:t>
      </w:r>
      <w:r w:rsidR="00D56044" w:rsidRPr="00797064">
        <w:rPr>
          <w:sz w:val="22"/>
          <w:szCs w:val="22"/>
        </w:rPr>
        <w:t>v a jakého vzdělání a proškolení se mu dostalo. Rozdíly jsou opět mezi pobočkami propastné.</w:t>
      </w:r>
    </w:p>
    <w:p w14:paraId="3F4D1134" w14:textId="77777777" w:rsidR="00913836" w:rsidRDefault="00913836" w:rsidP="00CD150D">
      <w:pPr>
        <w:rPr>
          <w:sz w:val="22"/>
          <w:szCs w:val="22"/>
        </w:rPr>
      </w:pPr>
    </w:p>
    <w:p w14:paraId="5DBFFE0B" w14:textId="7804F28A" w:rsidR="00EB2270" w:rsidRPr="00797064" w:rsidRDefault="00EB2270" w:rsidP="00CD150D">
      <w:pPr>
        <w:rPr>
          <w:sz w:val="22"/>
          <w:szCs w:val="22"/>
        </w:rPr>
      </w:pPr>
      <w:r w:rsidRPr="00797064">
        <w:rPr>
          <w:sz w:val="22"/>
          <w:szCs w:val="22"/>
        </w:rPr>
        <w:t xml:space="preserve">3) různost členské základny co do potřeb, kvalifikace a již získaných dovedností; velmi často jsme se v rámci rozhovorů setkávali s vyjádřením členů poboček ve smyslu „šli jsme na ten kurz, protože nic jiného v danou dobu nebylo, ale raději bychom…“. </w:t>
      </w:r>
      <w:r w:rsidR="00943928" w:rsidRPr="00797064">
        <w:rPr>
          <w:sz w:val="22"/>
          <w:szCs w:val="22"/>
        </w:rPr>
        <w:t>To souvisí i s projektovým harmonogramem, kdy byly aktivity (školení) řazeny v rámci projektu v souslednosti (Braillovo pís</w:t>
      </w:r>
      <w:r w:rsidR="00A325BF" w:rsidRPr="00797064">
        <w:rPr>
          <w:sz w:val="22"/>
          <w:szCs w:val="22"/>
        </w:rPr>
        <w:t xml:space="preserve">mo, IT, orientace v prostoru), </w:t>
      </w:r>
      <w:r w:rsidR="00943928" w:rsidRPr="00797064">
        <w:rPr>
          <w:sz w:val="22"/>
          <w:szCs w:val="22"/>
        </w:rPr>
        <w:t>ale</w:t>
      </w:r>
      <w:r w:rsidR="00A325BF" w:rsidRPr="00797064">
        <w:rPr>
          <w:sz w:val="22"/>
          <w:szCs w:val="22"/>
        </w:rPr>
        <w:t xml:space="preserve"> členové se zapojovali i průběžně, tj. mohli předchozí školení minout, a školení se neopakovala (nebo </w:t>
      </w:r>
      <w:r w:rsidR="005657E9">
        <w:rPr>
          <w:sz w:val="22"/>
          <w:szCs w:val="22"/>
        </w:rPr>
        <w:t xml:space="preserve">se opakovala </w:t>
      </w:r>
      <w:r w:rsidR="00A325BF" w:rsidRPr="00797064">
        <w:rPr>
          <w:sz w:val="22"/>
          <w:szCs w:val="22"/>
        </w:rPr>
        <w:t xml:space="preserve">výjimečně, </w:t>
      </w:r>
      <w:r w:rsidR="005657E9">
        <w:rPr>
          <w:sz w:val="22"/>
          <w:szCs w:val="22"/>
        </w:rPr>
        <w:t xml:space="preserve">a to </w:t>
      </w:r>
      <w:r w:rsidR="00A325BF" w:rsidRPr="00797064">
        <w:rPr>
          <w:sz w:val="22"/>
          <w:szCs w:val="22"/>
        </w:rPr>
        <w:t xml:space="preserve">ve vazbě na kapacity vyškolených lektorů a možnost je financovat). </w:t>
      </w:r>
      <w:r w:rsidRPr="00797064">
        <w:rPr>
          <w:sz w:val="22"/>
          <w:szCs w:val="22"/>
        </w:rPr>
        <w:t xml:space="preserve">Plošné nasazení školení tedy samozřejmě přispívá ke zvyšování dovedností, ale jejich udržitelnost a efektivnost </w:t>
      </w:r>
      <w:r w:rsidR="00207F3D" w:rsidRPr="00797064">
        <w:rPr>
          <w:sz w:val="22"/>
          <w:szCs w:val="22"/>
        </w:rPr>
        <w:t xml:space="preserve">učení </w:t>
      </w:r>
      <w:r w:rsidRPr="00797064">
        <w:rPr>
          <w:sz w:val="22"/>
          <w:szCs w:val="22"/>
        </w:rPr>
        <w:t>musí vycházet z individuálních potřeb</w:t>
      </w:r>
      <w:r w:rsidR="00207F3D" w:rsidRPr="00797064">
        <w:rPr>
          <w:sz w:val="22"/>
          <w:szCs w:val="22"/>
        </w:rPr>
        <w:t xml:space="preserve">, což se v tomto případě nedělo (nebo </w:t>
      </w:r>
      <w:r w:rsidR="005657E9">
        <w:rPr>
          <w:sz w:val="22"/>
          <w:szCs w:val="22"/>
        </w:rPr>
        <w:t xml:space="preserve">jen </w:t>
      </w:r>
      <w:r w:rsidR="00207F3D" w:rsidRPr="00797064">
        <w:rPr>
          <w:sz w:val="22"/>
          <w:szCs w:val="22"/>
        </w:rPr>
        <w:t>v omezené míře</w:t>
      </w:r>
      <w:r w:rsidR="00207F3D" w:rsidRPr="00797064">
        <w:rPr>
          <w:rStyle w:val="Znakapoznpodarou"/>
          <w:sz w:val="22"/>
          <w:szCs w:val="22"/>
        </w:rPr>
        <w:footnoteReference w:id="9"/>
      </w:r>
      <w:r w:rsidR="00207F3D" w:rsidRPr="00797064">
        <w:rPr>
          <w:sz w:val="22"/>
          <w:szCs w:val="22"/>
        </w:rPr>
        <w:t>).</w:t>
      </w:r>
    </w:p>
    <w:p w14:paraId="5E066D58" w14:textId="77777777" w:rsidR="00CD150D" w:rsidRPr="00797064" w:rsidRDefault="00CD150D" w:rsidP="00944D53">
      <w:pPr>
        <w:rPr>
          <w:sz w:val="22"/>
          <w:szCs w:val="22"/>
        </w:rPr>
      </w:pPr>
    </w:p>
    <w:p w14:paraId="60A6300F" w14:textId="665F9DA7" w:rsidR="00D56044" w:rsidRPr="00797064" w:rsidRDefault="00D56044" w:rsidP="00944D53">
      <w:pPr>
        <w:rPr>
          <w:sz w:val="22"/>
          <w:szCs w:val="22"/>
        </w:rPr>
      </w:pPr>
      <w:r w:rsidRPr="00797064">
        <w:rPr>
          <w:sz w:val="22"/>
          <w:szCs w:val="22"/>
        </w:rPr>
        <w:t>Samostatnou kapitolou je pak výstup zaměřený na strategii a pracovní trh. Výběrové dotační řízení bylo vyhlášeno na začátku roku 2011 (přičemž příjem přihlášek byl ukončen dne 21. 3. 2011). V té době nebylo možné předpokládat, že (zda) bude přijat zákon o nevidomých (přijat až 14. 6. 2012). Externí změny v legislativním prostředí lze tedy považovat za rizikový faktor, který ve výsledk</w:t>
      </w:r>
      <w:r w:rsidR="005657E9">
        <w:rPr>
          <w:sz w:val="22"/>
          <w:szCs w:val="22"/>
        </w:rPr>
        <w:t>u opravdu vedl k podstatné změně</w:t>
      </w:r>
      <w:r w:rsidRPr="00797064">
        <w:rPr>
          <w:sz w:val="22"/>
          <w:szCs w:val="22"/>
        </w:rPr>
        <w:t xml:space="preserve"> v projektu. Tuto změnu (resp. způsob řešení, zaměření na vytvoření strategie KAN) </w:t>
      </w:r>
      <w:r w:rsidR="00413590">
        <w:rPr>
          <w:sz w:val="22"/>
          <w:szCs w:val="22"/>
        </w:rPr>
        <w:t>lze nicméně považovat</w:t>
      </w:r>
      <w:r w:rsidR="00840D6C" w:rsidRPr="00797064">
        <w:rPr>
          <w:sz w:val="22"/>
          <w:szCs w:val="22"/>
        </w:rPr>
        <w:t xml:space="preserve"> za adekvátní a vhodnou, i když opět nezohledňuje regionální a lokální potřeby poboček. </w:t>
      </w:r>
      <w:r w:rsidR="00840D6C" w:rsidRPr="00797064">
        <w:rPr>
          <w:rStyle w:val="Znakapoznpodarou"/>
          <w:sz w:val="22"/>
          <w:szCs w:val="22"/>
        </w:rPr>
        <w:footnoteReference w:id="10"/>
      </w:r>
    </w:p>
    <w:p w14:paraId="628E8DA2" w14:textId="77777777" w:rsidR="00D56044" w:rsidRPr="00797064" w:rsidRDefault="00D56044" w:rsidP="00944D53">
      <w:pPr>
        <w:rPr>
          <w:sz w:val="22"/>
          <w:szCs w:val="22"/>
        </w:rPr>
      </w:pPr>
    </w:p>
    <w:p w14:paraId="6110BD6B" w14:textId="77777777" w:rsidR="00F80642" w:rsidRDefault="00F80642">
      <w:pPr>
        <w:rPr>
          <w:b/>
          <w:i/>
          <w:sz w:val="22"/>
          <w:szCs w:val="22"/>
        </w:rPr>
      </w:pPr>
      <w:r>
        <w:rPr>
          <w:b/>
          <w:i/>
          <w:sz w:val="22"/>
          <w:szCs w:val="22"/>
        </w:rPr>
        <w:br w:type="page"/>
      </w:r>
    </w:p>
    <w:p w14:paraId="12A49A53" w14:textId="3D5AD7AC" w:rsidR="00A852AD" w:rsidRPr="00797064" w:rsidRDefault="00B00379" w:rsidP="00A33B70">
      <w:pPr>
        <w:numPr>
          <w:ilvl w:val="0"/>
          <w:numId w:val="1"/>
        </w:numPr>
        <w:rPr>
          <w:b/>
          <w:i/>
          <w:sz w:val="22"/>
          <w:szCs w:val="22"/>
        </w:rPr>
      </w:pPr>
      <w:r w:rsidRPr="00797064">
        <w:rPr>
          <w:b/>
          <w:i/>
          <w:sz w:val="22"/>
          <w:szCs w:val="22"/>
        </w:rPr>
        <w:lastRenderedPageBreak/>
        <w:t>K</w:t>
      </w:r>
      <w:r w:rsidR="00A852AD" w:rsidRPr="00797064">
        <w:rPr>
          <w:b/>
          <w:i/>
          <w:sz w:val="22"/>
          <w:szCs w:val="22"/>
        </w:rPr>
        <w:t>rátká informace o realizátorovi</w:t>
      </w:r>
      <w:r w:rsidRPr="00797064">
        <w:rPr>
          <w:b/>
          <w:i/>
          <w:sz w:val="22"/>
          <w:szCs w:val="22"/>
        </w:rPr>
        <w:t xml:space="preserve"> (čím se organizace zabývá, v jakých zemích, apod.)</w:t>
      </w:r>
      <w:r w:rsidR="00A852AD" w:rsidRPr="00797064">
        <w:rPr>
          <w:b/>
          <w:i/>
          <w:sz w:val="22"/>
          <w:szCs w:val="22"/>
        </w:rPr>
        <w:t>.</w:t>
      </w:r>
    </w:p>
    <w:p w14:paraId="3A68DD7E" w14:textId="77777777" w:rsidR="00CE181E" w:rsidRPr="00797064" w:rsidRDefault="00CE181E" w:rsidP="00CE181E">
      <w:pPr>
        <w:ind w:left="720"/>
        <w:rPr>
          <w:sz w:val="22"/>
          <w:szCs w:val="22"/>
        </w:rPr>
      </w:pPr>
    </w:p>
    <w:p w14:paraId="387AD3F0" w14:textId="2FD330CB" w:rsidR="00CE181E" w:rsidRPr="00797064" w:rsidRDefault="00330473" w:rsidP="00D640B0">
      <w:pPr>
        <w:pStyle w:val="Normlnweb"/>
        <w:shd w:val="clear" w:color="auto" w:fill="FFFFFF"/>
        <w:spacing w:before="0" w:beforeAutospacing="0" w:after="0" w:afterAutospacing="0" w:line="270" w:lineRule="atLeast"/>
        <w:textAlignment w:val="baseline"/>
        <w:rPr>
          <w:rFonts w:ascii="Times New Roman" w:hAnsi="Times New Roman"/>
          <w:bCs/>
          <w:sz w:val="22"/>
          <w:szCs w:val="22"/>
          <w:lang w:val="cs-CZ"/>
        </w:rPr>
      </w:pPr>
      <w:r w:rsidRPr="00797064">
        <w:rPr>
          <w:rFonts w:ascii="Times New Roman" w:hAnsi="Times New Roman"/>
          <w:bCs/>
          <w:sz w:val="22"/>
          <w:szCs w:val="22"/>
          <w:lang w:val="cs-CZ" w:eastAsia="cs-CZ"/>
        </w:rPr>
        <w:t>Obecně prospěšná s</w:t>
      </w:r>
      <w:r w:rsidR="00CE181E" w:rsidRPr="00797064">
        <w:rPr>
          <w:rFonts w:ascii="Times New Roman" w:hAnsi="Times New Roman"/>
          <w:bCs/>
          <w:sz w:val="22"/>
          <w:szCs w:val="22"/>
          <w:lang w:val="cs-CZ" w:eastAsia="cs-CZ"/>
        </w:rPr>
        <w:t>polečnost Člově</w:t>
      </w:r>
      <w:r w:rsidRPr="00797064">
        <w:rPr>
          <w:rFonts w:ascii="Times New Roman" w:hAnsi="Times New Roman"/>
          <w:bCs/>
          <w:sz w:val="22"/>
          <w:szCs w:val="22"/>
          <w:lang w:val="cs-CZ" w:eastAsia="cs-CZ"/>
        </w:rPr>
        <w:t xml:space="preserve">k v tísni </w:t>
      </w:r>
      <w:r w:rsidR="00BE5CCD" w:rsidRPr="00797064">
        <w:rPr>
          <w:rFonts w:ascii="Times New Roman" w:hAnsi="Times New Roman"/>
          <w:bCs/>
          <w:sz w:val="22"/>
          <w:szCs w:val="22"/>
          <w:lang w:val="cs-CZ" w:eastAsia="cs-CZ"/>
        </w:rPr>
        <w:t>(v Kosovu působící pod anglickým názvem „</w:t>
      </w:r>
      <w:proofErr w:type="spellStart"/>
      <w:r w:rsidR="00BE5CCD" w:rsidRPr="00797064">
        <w:rPr>
          <w:rFonts w:ascii="Times New Roman" w:hAnsi="Times New Roman"/>
          <w:bCs/>
          <w:sz w:val="22"/>
          <w:szCs w:val="22"/>
          <w:lang w:val="cs-CZ" w:eastAsia="cs-CZ"/>
        </w:rPr>
        <w:t>People</w:t>
      </w:r>
      <w:proofErr w:type="spellEnd"/>
      <w:r w:rsidR="00BE5CCD" w:rsidRPr="00797064">
        <w:rPr>
          <w:rFonts w:ascii="Times New Roman" w:hAnsi="Times New Roman"/>
          <w:bCs/>
          <w:sz w:val="22"/>
          <w:szCs w:val="22"/>
          <w:lang w:val="cs-CZ" w:eastAsia="cs-CZ"/>
        </w:rPr>
        <w:t xml:space="preserve"> in </w:t>
      </w:r>
      <w:proofErr w:type="spellStart"/>
      <w:r w:rsidR="00BE5CCD" w:rsidRPr="00797064">
        <w:rPr>
          <w:rFonts w:ascii="Times New Roman" w:hAnsi="Times New Roman"/>
          <w:bCs/>
          <w:sz w:val="22"/>
          <w:szCs w:val="22"/>
          <w:lang w:val="cs-CZ" w:eastAsia="cs-CZ"/>
        </w:rPr>
        <w:t>Need</w:t>
      </w:r>
      <w:proofErr w:type="spellEnd"/>
      <w:r w:rsidR="00BE5CCD" w:rsidRPr="00797064">
        <w:rPr>
          <w:rFonts w:ascii="Times New Roman" w:hAnsi="Times New Roman"/>
          <w:bCs/>
          <w:sz w:val="22"/>
          <w:szCs w:val="22"/>
          <w:lang w:val="cs-CZ" w:eastAsia="cs-CZ"/>
        </w:rPr>
        <w:t>“</w:t>
      </w:r>
      <w:r w:rsidRPr="00797064">
        <w:rPr>
          <w:rFonts w:ascii="Times New Roman" w:hAnsi="Times New Roman"/>
          <w:bCs/>
          <w:sz w:val="22"/>
          <w:szCs w:val="22"/>
          <w:lang w:val="cs-CZ" w:eastAsia="cs-CZ"/>
        </w:rPr>
        <w:t>)</w:t>
      </w:r>
      <w:r w:rsidR="00BE5CCD" w:rsidRPr="00797064">
        <w:rPr>
          <w:rFonts w:ascii="Times New Roman" w:hAnsi="Times New Roman"/>
          <w:bCs/>
          <w:sz w:val="22"/>
          <w:szCs w:val="22"/>
          <w:lang w:val="cs-CZ" w:eastAsia="cs-CZ"/>
        </w:rPr>
        <w:t xml:space="preserve"> </w:t>
      </w:r>
      <w:r w:rsidRPr="00797064">
        <w:rPr>
          <w:rFonts w:ascii="Times New Roman" w:hAnsi="Times New Roman"/>
          <w:bCs/>
          <w:sz w:val="22"/>
          <w:szCs w:val="22"/>
          <w:lang w:val="cs-CZ" w:eastAsia="cs-CZ"/>
        </w:rPr>
        <w:t xml:space="preserve">vznikla v roce 1992. </w:t>
      </w:r>
      <w:r w:rsidR="00CE181E" w:rsidRPr="00797064">
        <w:rPr>
          <w:rFonts w:ascii="Times New Roman" w:hAnsi="Times New Roman"/>
          <w:sz w:val="22"/>
          <w:szCs w:val="22"/>
          <w:lang w:val="cs-CZ" w:eastAsia="cs-CZ"/>
        </w:rPr>
        <w:t xml:space="preserve">Během dvaceti let své existence se Člověk v tísni </w:t>
      </w:r>
      <w:r w:rsidR="00BE5CCD" w:rsidRPr="00797064">
        <w:rPr>
          <w:rFonts w:ascii="Times New Roman" w:hAnsi="Times New Roman"/>
          <w:sz w:val="22"/>
          <w:szCs w:val="22"/>
          <w:lang w:val="cs-CZ" w:eastAsia="cs-CZ"/>
        </w:rPr>
        <w:t>(</w:t>
      </w:r>
      <w:proofErr w:type="spellStart"/>
      <w:r w:rsidR="00BE5CCD" w:rsidRPr="00797064">
        <w:rPr>
          <w:rFonts w:ascii="Times New Roman" w:hAnsi="Times New Roman"/>
          <w:sz w:val="22"/>
          <w:szCs w:val="22"/>
          <w:lang w:val="cs-CZ" w:eastAsia="cs-CZ"/>
        </w:rPr>
        <w:t>ČvT</w:t>
      </w:r>
      <w:proofErr w:type="spellEnd"/>
      <w:r w:rsidR="00BE5CCD" w:rsidRPr="00797064">
        <w:rPr>
          <w:rFonts w:ascii="Times New Roman" w:hAnsi="Times New Roman"/>
          <w:sz w:val="22"/>
          <w:szCs w:val="22"/>
          <w:lang w:val="cs-CZ" w:eastAsia="cs-CZ"/>
        </w:rPr>
        <w:t xml:space="preserve">) </w:t>
      </w:r>
      <w:r w:rsidR="00CE181E" w:rsidRPr="00797064">
        <w:rPr>
          <w:rFonts w:ascii="Times New Roman" w:hAnsi="Times New Roman"/>
          <w:sz w:val="22"/>
          <w:szCs w:val="22"/>
          <w:lang w:val="cs-CZ" w:eastAsia="cs-CZ"/>
        </w:rPr>
        <w:t>stal jednou z největších neziskových organizací ve střední E</w:t>
      </w:r>
      <w:r w:rsidRPr="00797064">
        <w:rPr>
          <w:rFonts w:ascii="Times New Roman" w:hAnsi="Times New Roman"/>
          <w:sz w:val="22"/>
          <w:szCs w:val="22"/>
          <w:lang w:val="cs-CZ" w:eastAsia="cs-CZ"/>
        </w:rPr>
        <w:t xml:space="preserve">vropě a </w:t>
      </w:r>
      <w:r w:rsidR="00CE181E" w:rsidRPr="00797064">
        <w:rPr>
          <w:rFonts w:ascii="Times New Roman" w:hAnsi="Times New Roman"/>
          <w:sz w:val="22"/>
          <w:szCs w:val="22"/>
          <w:lang w:val="cs-CZ" w:eastAsia="cs-CZ"/>
        </w:rPr>
        <w:t xml:space="preserve">začal se také věnovat oblasti vzdělávání a pomoci lidem žijícím v sociálním vyloučení. </w:t>
      </w:r>
      <w:proofErr w:type="spellStart"/>
      <w:r w:rsidRPr="00797064">
        <w:rPr>
          <w:rFonts w:ascii="Times New Roman" w:hAnsi="Times New Roman"/>
          <w:sz w:val="22"/>
          <w:szCs w:val="22"/>
          <w:lang w:val="cs-CZ" w:eastAsia="cs-CZ"/>
        </w:rPr>
        <w:t>ČvT</w:t>
      </w:r>
      <w:proofErr w:type="spellEnd"/>
      <w:r w:rsidR="00CE181E" w:rsidRPr="00797064">
        <w:rPr>
          <w:rFonts w:ascii="Times New Roman" w:hAnsi="Times New Roman"/>
          <w:sz w:val="22"/>
          <w:szCs w:val="22"/>
          <w:lang w:val="cs-CZ" w:eastAsia="cs-CZ"/>
        </w:rPr>
        <w:t xml:space="preserve"> je členem </w:t>
      </w:r>
      <w:proofErr w:type="spellStart"/>
      <w:r w:rsidR="00CE181E" w:rsidRPr="00797064">
        <w:rPr>
          <w:rFonts w:ascii="Times New Roman" w:hAnsi="Times New Roman"/>
          <w:sz w:val="22"/>
          <w:szCs w:val="22"/>
          <w:lang w:val="cs-CZ" w:eastAsia="cs-CZ"/>
        </w:rPr>
        <w:t>Alliance</w:t>
      </w:r>
      <w:proofErr w:type="spellEnd"/>
      <w:r w:rsidR="00CE181E" w:rsidRPr="00797064">
        <w:rPr>
          <w:rFonts w:ascii="Times New Roman" w:hAnsi="Times New Roman"/>
          <w:sz w:val="22"/>
          <w:szCs w:val="22"/>
          <w:lang w:val="cs-CZ" w:eastAsia="cs-CZ"/>
        </w:rPr>
        <w:t xml:space="preserve"> 2015, strategické sítě sedmi evropských nevládních organizací aktivních v oblasti humanitární pomoci a rozvojových projektů. Tato spolupráce přináší efektivnější výsledky jak při práci v cílových zemích, tak i při kampaních ovlivňujících postoje politické reprezentace i široké veřejnosti v Evropě. Dnes se činnost společnosti zaměřuje na čtyři základní oblasti:</w:t>
      </w:r>
      <w:r w:rsidR="00D640B0" w:rsidRPr="00797064">
        <w:rPr>
          <w:rFonts w:ascii="Times New Roman" w:hAnsi="Times New Roman"/>
          <w:sz w:val="22"/>
          <w:szCs w:val="22"/>
          <w:lang w:val="cs-CZ" w:eastAsia="cs-CZ"/>
        </w:rPr>
        <w:t xml:space="preserve"> </w:t>
      </w:r>
      <w:r w:rsidR="00CE181E" w:rsidRPr="00797064">
        <w:rPr>
          <w:rFonts w:ascii="Times New Roman" w:hAnsi="Times New Roman"/>
          <w:bCs/>
          <w:sz w:val="22"/>
          <w:szCs w:val="22"/>
          <w:lang w:val="cs-CZ"/>
        </w:rPr>
        <w:t xml:space="preserve">1) Humanitární pomoc a rozvojová spolupráce. </w:t>
      </w:r>
      <w:r w:rsidR="00CE181E" w:rsidRPr="00797064">
        <w:rPr>
          <w:rFonts w:ascii="Times New Roman" w:hAnsi="Times New Roman"/>
          <w:sz w:val="22"/>
          <w:szCs w:val="22"/>
          <w:lang w:val="cs-CZ"/>
        </w:rPr>
        <w:t>V zemích Afriky, Asie a Evropy realizuje rozvojové programy, které se snaží zlepšit přístup obyvatel ke vzdělání, zdravotní péči, dostupnost pitné vody, dodržování hygieny, rozvoj místních zdrojů obživy i zapojení lidí do procesů ovlivňujících dění v jejich zemi. Za dvacet let činnosti realizovala společnost Člověk v tísni humanitární a rozvojovou pomoc ve více než 40 zemích.</w:t>
      </w:r>
      <w:r w:rsidR="00954E97" w:rsidRPr="00797064">
        <w:rPr>
          <w:rFonts w:ascii="Times New Roman" w:hAnsi="Times New Roman"/>
          <w:sz w:val="22"/>
          <w:szCs w:val="22"/>
          <w:lang w:val="cs-CZ"/>
        </w:rPr>
        <w:t xml:space="preserve"> </w:t>
      </w:r>
      <w:r w:rsidR="00CE181E" w:rsidRPr="00797064">
        <w:rPr>
          <w:rFonts w:ascii="Times New Roman" w:hAnsi="Times New Roman"/>
          <w:bCs/>
          <w:sz w:val="22"/>
          <w:szCs w:val="22"/>
          <w:lang w:val="cs-CZ"/>
        </w:rPr>
        <w:t>Dále se realizátor zaměřuje na oblast 2)</w:t>
      </w:r>
      <w:r w:rsidR="00F80642">
        <w:rPr>
          <w:rFonts w:ascii="Times New Roman" w:hAnsi="Times New Roman"/>
          <w:bCs/>
          <w:sz w:val="22"/>
          <w:szCs w:val="22"/>
          <w:lang w:val="cs-CZ"/>
        </w:rPr>
        <w:t> </w:t>
      </w:r>
      <w:r w:rsidR="00CE181E" w:rsidRPr="00797064">
        <w:rPr>
          <w:rFonts w:ascii="Times New Roman" w:hAnsi="Times New Roman"/>
          <w:bCs/>
          <w:sz w:val="22"/>
          <w:szCs w:val="22"/>
          <w:lang w:val="cs-CZ"/>
        </w:rPr>
        <w:t>Podpory lidských práv, 3) Programy sociální integrace a 4) Vzdělání a osvěty</w:t>
      </w:r>
      <w:r w:rsidR="00D640B0" w:rsidRPr="00797064">
        <w:rPr>
          <w:rFonts w:ascii="Times New Roman" w:hAnsi="Times New Roman"/>
          <w:bCs/>
          <w:sz w:val="22"/>
          <w:szCs w:val="22"/>
          <w:lang w:val="cs-CZ"/>
        </w:rPr>
        <w:t xml:space="preserve">. </w:t>
      </w:r>
      <w:r w:rsidR="00BE5CCD" w:rsidRPr="00797064">
        <w:rPr>
          <w:rStyle w:val="Znakapoznpodarou"/>
          <w:rFonts w:ascii="Times New Roman" w:hAnsi="Times New Roman"/>
          <w:bCs/>
          <w:sz w:val="22"/>
          <w:szCs w:val="22"/>
          <w:lang w:val="cs-CZ"/>
        </w:rPr>
        <w:footnoteReference w:id="11"/>
      </w:r>
    </w:p>
    <w:p w14:paraId="02BD0A26" w14:textId="77777777" w:rsidR="00BE5CCD" w:rsidRPr="00797064" w:rsidRDefault="00BE5CCD" w:rsidP="00D640B0">
      <w:pPr>
        <w:pStyle w:val="Normlnweb"/>
        <w:shd w:val="clear" w:color="auto" w:fill="FFFFFF"/>
        <w:spacing w:before="0" w:beforeAutospacing="0" w:after="0" w:afterAutospacing="0" w:line="270" w:lineRule="atLeast"/>
        <w:textAlignment w:val="baseline"/>
        <w:rPr>
          <w:rFonts w:ascii="Times New Roman" w:hAnsi="Times New Roman"/>
          <w:bCs/>
          <w:sz w:val="22"/>
          <w:szCs w:val="22"/>
          <w:lang w:val="cs-CZ"/>
        </w:rPr>
      </w:pPr>
    </w:p>
    <w:p w14:paraId="56B64B71" w14:textId="5EE90EA8" w:rsidR="00BE5CCD" w:rsidRPr="00797064" w:rsidRDefault="00BE5CCD" w:rsidP="00D640B0">
      <w:pPr>
        <w:pStyle w:val="Normlnweb"/>
        <w:shd w:val="clear" w:color="auto" w:fill="FFFFFF"/>
        <w:spacing w:before="0" w:beforeAutospacing="0" w:after="0" w:afterAutospacing="0" w:line="270" w:lineRule="atLeast"/>
        <w:textAlignment w:val="baseline"/>
        <w:rPr>
          <w:rFonts w:ascii="Times New Roman" w:hAnsi="Times New Roman"/>
          <w:sz w:val="22"/>
          <w:szCs w:val="22"/>
          <w:lang w:val="cs-CZ" w:eastAsia="cs-CZ"/>
        </w:rPr>
      </w:pPr>
      <w:proofErr w:type="spellStart"/>
      <w:r w:rsidRPr="00797064">
        <w:rPr>
          <w:rFonts w:ascii="Times New Roman" w:hAnsi="Times New Roman"/>
          <w:bCs/>
          <w:sz w:val="22"/>
          <w:szCs w:val="22"/>
          <w:lang w:val="cs-CZ"/>
        </w:rPr>
        <w:t>ČvT</w:t>
      </w:r>
      <w:proofErr w:type="spellEnd"/>
      <w:r w:rsidRPr="00797064">
        <w:rPr>
          <w:rFonts w:ascii="Times New Roman" w:hAnsi="Times New Roman"/>
          <w:bCs/>
          <w:sz w:val="22"/>
          <w:szCs w:val="22"/>
          <w:lang w:val="cs-CZ"/>
        </w:rPr>
        <w:t xml:space="preserve"> intenzivně působil v region</w:t>
      </w:r>
      <w:r w:rsidR="00CF439B">
        <w:rPr>
          <w:rFonts w:ascii="Times New Roman" w:hAnsi="Times New Roman"/>
          <w:bCs/>
          <w:sz w:val="22"/>
          <w:szCs w:val="22"/>
          <w:lang w:val="cs-CZ"/>
        </w:rPr>
        <w:t>u</w:t>
      </w:r>
      <w:r w:rsidRPr="00797064">
        <w:rPr>
          <w:rFonts w:ascii="Times New Roman" w:hAnsi="Times New Roman"/>
          <w:bCs/>
          <w:sz w:val="22"/>
          <w:szCs w:val="22"/>
          <w:lang w:val="cs-CZ"/>
        </w:rPr>
        <w:t xml:space="preserve"> v souvislosti s poskytováním humanitární pomoci. Vlastní stálou pobočkou ale v Kosovu </w:t>
      </w:r>
      <w:r w:rsidR="00636071" w:rsidRPr="00797064">
        <w:rPr>
          <w:rFonts w:ascii="Times New Roman" w:hAnsi="Times New Roman"/>
          <w:bCs/>
          <w:sz w:val="22"/>
          <w:szCs w:val="22"/>
          <w:lang w:val="cs-CZ"/>
        </w:rPr>
        <w:t>do doby</w:t>
      </w:r>
      <w:r w:rsidRPr="00797064">
        <w:rPr>
          <w:rFonts w:ascii="Times New Roman" w:hAnsi="Times New Roman"/>
          <w:bCs/>
          <w:sz w:val="22"/>
          <w:szCs w:val="22"/>
          <w:lang w:val="cs-CZ"/>
        </w:rPr>
        <w:t xml:space="preserve"> realizace projektu nedisponoval (ta byla zřízena až na začátku roku 2011 v souvislosti s</w:t>
      </w:r>
      <w:r w:rsidR="00636071" w:rsidRPr="00797064">
        <w:rPr>
          <w:rFonts w:ascii="Times New Roman" w:hAnsi="Times New Roman"/>
          <w:bCs/>
          <w:sz w:val="22"/>
          <w:szCs w:val="22"/>
          <w:lang w:val="cs-CZ"/>
        </w:rPr>
        <w:t xml:space="preserve"> tímto </w:t>
      </w:r>
      <w:r w:rsidRPr="00797064">
        <w:rPr>
          <w:rFonts w:ascii="Times New Roman" w:hAnsi="Times New Roman"/>
          <w:bCs/>
          <w:sz w:val="22"/>
          <w:szCs w:val="22"/>
          <w:lang w:val="cs-CZ"/>
        </w:rPr>
        <w:t>projektem a další</w:t>
      </w:r>
      <w:r w:rsidR="00636071" w:rsidRPr="00797064">
        <w:rPr>
          <w:rFonts w:ascii="Times New Roman" w:hAnsi="Times New Roman"/>
          <w:bCs/>
          <w:sz w:val="22"/>
          <w:szCs w:val="22"/>
          <w:lang w:val="cs-CZ"/>
        </w:rPr>
        <w:t>mi získanými projekty a aktivitami</w:t>
      </w:r>
      <w:r w:rsidRPr="00797064">
        <w:rPr>
          <w:rFonts w:ascii="Times New Roman" w:hAnsi="Times New Roman"/>
          <w:bCs/>
          <w:sz w:val="22"/>
          <w:szCs w:val="22"/>
          <w:lang w:val="cs-CZ"/>
        </w:rPr>
        <w:t>).</w:t>
      </w:r>
    </w:p>
    <w:p w14:paraId="726E30B0" w14:textId="77777777" w:rsidR="00CE181E" w:rsidRPr="00797064" w:rsidRDefault="00CE181E" w:rsidP="00301640">
      <w:pPr>
        <w:ind w:left="720"/>
        <w:rPr>
          <w:sz w:val="22"/>
          <w:szCs w:val="22"/>
        </w:rPr>
      </w:pPr>
    </w:p>
    <w:p w14:paraId="4FC1127B" w14:textId="77777777" w:rsidR="00A852AD" w:rsidRPr="00797064" w:rsidRDefault="00064A10" w:rsidP="00A852AD">
      <w:pPr>
        <w:pStyle w:val="Nadpis3"/>
      </w:pPr>
      <w:bookmarkStart w:id="5" w:name="_Toc367717322"/>
      <w:r w:rsidRPr="00797064">
        <w:t>3</w:t>
      </w:r>
      <w:r w:rsidRPr="00797064">
        <w:tab/>
        <w:t xml:space="preserve">Metodologie </w:t>
      </w:r>
      <w:r w:rsidR="00A852AD" w:rsidRPr="00797064">
        <w:t>evaluac</w:t>
      </w:r>
      <w:r w:rsidRPr="00797064">
        <w:t>e</w:t>
      </w:r>
      <w:bookmarkEnd w:id="5"/>
    </w:p>
    <w:p w14:paraId="3CEED898" w14:textId="05330F43" w:rsidR="00064A10" w:rsidRPr="00797064" w:rsidRDefault="00064A10" w:rsidP="002545C4">
      <w:pPr>
        <w:numPr>
          <w:ilvl w:val="0"/>
          <w:numId w:val="2"/>
        </w:numPr>
        <w:rPr>
          <w:b/>
          <w:i/>
          <w:sz w:val="22"/>
          <w:szCs w:val="22"/>
        </w:rPr>
      </w:pPr>
      <w:r w:rsidRPr="00797064">
        <w:rPr>
          <w:b/>
          <w:i/>
          <w:sz w:val="22"/>
          <w:szCs w:val="22"/>
        </w:rPr>
        <w:t>S</w:t>
      </w:r>
      <w:r w:rsidR="00A852AD" w:rsidRPr="00797064">
        <w:rPr>
          <w:b/>
          <w:i/>
          <w:sz w:val="22"/>
          <w:szCs w:val="22"/>
        </w:rPr>
        <w:t>hrn</w:t>
      </w:r>
      <w:r w:rsidRPr="00797064">
        <w:rPr>
          <w:b/>
          <w:i/>
          <w:sz w:val="22"/>
          <w:szCs w:val="22"/>
        </w:rPr>
        <w:t>u</w:t>
      </w:r>
      <w:r w:rsidR="00A852AD" w:rsidRPr="00797064">
        <w:rPr>
          <w:b/>
          <w:i/>
          <w:sz w:val="22"/>
          <w:szCs w:val="22"/>
        </w:rPr>
        <w:t>t</w:t>
      </w:r>
      <w:r w:rsidRPr="00797064">
        <w:rPr>
          <w:b/>
          <w:i/>
          <w:sz w:val="22"/>
          <w:szCs w:val="22"/>
        </w:rPr>
        <w:t>í</w:t>
      </w:r>
      <w:r w:rsidR="00A852AD" w:rsidRPr="00797064">
        <w:rPr>
          <w:b/>
          <w:i/>
          <w:sz w:val="22"/>
          <w:szCs w:val="22"/>
        </w:rPr>
        <w:t xml:space="preserve"> použit</w:t>
      </w:r>
      <w:r w:rsidRPr="00797064">
        <w:rPr>
          <w:b/>
          <w:i/>
          <w:sz w:val="22"/>
          <w:szCs w:val="22"/>
        </w:rPr>
        <w:t>ých</w:t>
      </w:r>
      <w:r w:rsidR="00A852AD" w:rsidRPr="00797064">
        <w:rPr>
          <w:b/>
          <w:i/>
          <w:sz w:val="22"/>
          <w:szCs w:val="22"/>
        </w:rPr>
        <w:t xml:space="preserve"> metod</w:t>
      </w:r>
      <w:r w:rsidRPr="00797064">
        <w:rPr>
          <w:b/>
          <w:i/>
          <w:sz w:val="22"/>
          <w:szCs w:val="22"/>
        </w:rPr>
        <w:t>;</w:t>
      </w:r>
      <w:r w:rsidR="00A852AD" w:rsidRPr="00797064">
        <w:rPr>
          <w:b/>
          <w:i/>
          <w:sz w:val="22"/>
          <w:szCs w:val="22"/>
        </w:rPr>
        <w:t xml:space="preserve"> zaznamenan</w:t>
      </w:r>
      <w:r w:rsidRPr="00797064">
        <w:rPr>
          <w:b/>
          <w:i/>
          <w:sz w:val="22"/>
          <w:szCs w:val="22"/>
        </w:rPr>
        <w:t>é</w:t>
      </w:r>
      <w:r w:rsidR="00A852AD" w:rsidRPr="00797064">
        <w:rPr>
          <w:b/>
          <w:i/>
          <w:sz w:val="22"/>
          <w:szCs w:val="22"/>
        </w:rPr>
        <w:t xml:space="preserve"> metodologick</w:t>
      </w:r>
      <w:r w:rsidRPr="00797064">
        <w:rPr>
          <w:b/>
          <w:i/>
          <w:sz w:val="22"/>
          <w:szCs w:val="22"/>
        </w:rPr>
        <w:t>é</w:t>
      </w:r>
      <w:r w:rsidR="00A852AD" w:rsidRPr="00797064">
        <w:rPr>
          <w:b/>
          <w:i/>
          <w:sz w:val="22"/>
          <w:szCs w:val="22"/>
        </w:rPr>
        <w:t xml:space="preserve"> překáž</w:t>
      </w:r>
      <w:r w:rsidRPr="00797064">
        <w:rPr>
          <w:b/>
          <w:i/>
          <w:sz w:val="22"/>
          <w:szCs w:val="22"/>
        </w:rPr>
        <w:t xml:space="preserve">ky </w:t>
      </w:r>
      <w:r w:rsidR="00A852AD" w:rsidRPr="00797064">
        <w:rPr>
          <w:b/>
          <w:i/>
          <w:sz w:val="22"/>
          <w:szCs w:val="22"/>
        </w:rPr>
        <w:t xml:space="preserve">a </w:t>
      </w:r>
      <w:r w:rsidRPr="00797064">
        <w:rPr>
          <w:b/>
          <w:i/>
          <w:sz w:val="22"/>
          <w:szCs w:val="22"/>
        </w:rPr>
        <w:t>použitá řešení</w:t>
      </w:r>
      <w:r w:rsidR="00A852AD" w:rsidRPr="00797064">
        <w:rPr>
          <w:b/>
          <w:i/>
          <w:sz w:val="22"/>
          <w:szCs w:val="22"/>
        </w:rPr>
        <w:t xml:space="preserve">; </w:t>
      </w:r>
      <w:r w:rsidRPr="00797064">
        <w:rPr>
          <w:b/>
          <w:i/>
          <w:sz w:val="22"/>
          <w:szCs w:val="22"/>
        </w:rPr>
        <w:t xml:space="preserve">konstatování </w:t>
      </w:r>
      <w:r w:rsidR="00A852AD" w:rsidRPr="00797064">
        <w:rPr>
          <w:b/>
          <w:i/>
          <w:sz w:val="22"/>
          <w:szCs w:val="22"/>
        </w:rPr>
        <w:t>limit</w:t>
      </w:r>
      <w:r w:rsidRPr="00797064">
        <w:rPr>
          <w:b/>
          <w:i/>
          <w:sz w:val="22"/>
          <w:szCs w:val="22"/>
        </w:rPr>
        <w:t>ů</w:t>
      </w:r>
      <w:r w:rsidR="00A852AD" w:rsidRPr="00797064">
        <w:rPr>
          <w:b/>
          <w:i/>
          <w:sz w:val="22"/>
          <w:szCs w:val="22"/>
        </w:rPr>
        <w:t xml:space="preserve"> dané evaluace</w:t>
      </w:r>
      <w:r w:rsidRPr="00797064">
        <w:rPr>
          <w:b/>
          <w:i/>
          <w:sz w:val="22"/>
          <w:szCs w:val="22"/>
        </w:rPr>
        <w:t xml:space="preserve"> (míra validity dat, apod.).</w:t>
      </w:r>
    </w:p>
    <w:p w14:paraId="0A3E60C1" w14:textId="77777777" w:rsidR="00CE181E" w:rsidRPr="00797064" w:rsidRDefault="00CE181E" w:rsidP="00726EB9">
      <w:pPr>
        <w:rPr>
          <w:sz w:val="22"/>
          <w:szCs w:val="22"/>
        </w:rPr>
      </w:pPr>
    </w:p>
    <w:p w14:paraId="2BE6C407" w14:textId="2C5792DA" w:rsidR="0023204C" w:rsidRPr="00797064" w:rsidRDefault="00955B11" w:rsidP="00726EB9">
      <w:pPr>
        <w:rPr>
          <w:sz w:val="22"/>
          <w:szCs w:val="22"/>
        </w:rPr>
      </w:pPr>
      <w:r w:rsidRPr="00797064">
        <w:rPr>
          <w:sz w:val="22"/>
          <w:szCs w:val="22"/>
        </w:rPr>
        <w:t>V rámci úvodní fáze evaluace byla provedena detailní analýza projektové dokumentace a dokumentů a materiálů, které bylo možné získat od zadavatele (MZV ČR), ČRA a realizátora (</w:t>
      </w:r>
      <w:proofErr w:type="spellStart"/>
      <w:r w:rsidRPr="00797064">
        <w:rPr>
          <w:sz w:val="22"/>
          <w:szCs w:val="22"/>
        </w:rPr>
        <w:t>ČvT</w:t>
      </w:r>
      <w:proofErr w:type="spellEnd"/>
      <w:r w:rsidRPr="00797064">
        <w:rPr>
          <w:sz w:val="22"/>
          <w:szCs w:val="22"/>
        </w:rPr>
        <w:t>). Zároveň byla mapována situace a aktivity cílové skupiny (</w:t>
      </w:r>
      <w:r w:rsidR="00A2667E" w:rsidRPr="00797064">
        <w:rPr>
          <w:sz w:val="22"/>
          <w:szCs w:val="22"/>
        </w:rPr>
        <w:t>nevidomých</w:t>
      </w:r>
      <w:r w:rsidRPr="00797064">
        <w:rPr>
          <w:sz w:val="22"/>
          <w:szCs w:val="22"/>
        </w:rPr>
        <w:t xml:space="preserve">) v Kosovu pomocí rešerší online dostupných zdrojů </w:t>
      </w:r>
      <w:r w:rsidR="00570C52" w:rsidRPr="00797064">
        <w:rPr>
          <w:sz w:val="22"/>
          <w:szCs w:val="22"/>
        </w:rPr>
        <w:t xml:space="preserve">a medií </w:t>
      </w:r>
      <w:r w:rsidRPr="00797064">
        <w:rPr>
          <w:sz w:val="22"/>
          <w:szCs w:val="22"/>
        </w:rPr>
        <w:t xml:space="preserve">(např. přes webové stránky partnera (KAN), ZÚ v </w:t>
      </w:r>
      <w:proofErr w:type="spellStart"/>
      <w:r w:rsidRPr="00797064">
        <w:rPr>
          <w:sz w:val="22"/>
          <w:szCs w:val="22"/>
        </w:rPr>
        <w:t>Prištině</w:t>
      </w:r>
      <w:proofErr w:type="spellEnd"/>
      <w:r w:rsidRPr="00797064">
        <w:rPr>
          <w:sz w:val="22"/>
          <w:szCs w:val="22"/>
        </w:rPr>
        <w:t xml:space="preserve"> a dalších donorů působících v regionu). Dále byla provedena analýza intervenční logiky dostupné jako součást projektové dokumentace a byly vytvořeny stromy problémů a potřeb. Všechny tyto zdroje a dokumenty byly v průběhu evaluace </w:t>
      </w:r>
      <w:r w:rsidR="00420829" w:rsidRPr="00797064">
        <w:rPr>
          <w:sz w:val="22"/>
          <w:szCs w:val="22"/>
        </w:rPr>
        <w:t xml:space="preserve">aktualizovány a doplňovány. </w:t>
      </w:r>
      <w:r w:rsidR="00CE181E" w:rsidRPr="00797064">
        <w:rPr>
          <w:sz w:val="22"/>
          <w:szCs w:val="22"/>
        </w:rPr>
        <w:t>Jako nevýznam</w:t>
      </w:r>
      <w:r w:rsidR="00145833" w:rsidRPr="00797064">
        <w:rPr>
          <w:sz w:val="22"/>
          <w:szCs w:val="22"/>
        </w:rPr>
        <w:t>n</w:t>
      </w:r>
      <w:r w:rsidRPr="00797064">
        <w:rPr>
          <w:sz w:val="22"/>
          <w:szCs w:val="22"/>
        </w:rPr>
        <w:t>ější metodu</w:t>
      </w:r>
      <w:r w:rsidR="00CE181E" w:rsidRPr="00797064">
        <w:rPr>
          <w:sz w:val="22"/>
          <w:szCs w:val="22"/>
        </w:rPr>
        <w:t xml:space="preserve"> evaluace </w:t>
      </w:r>
      <w:r w:rsidRPr="00797064">
        <w:rPr>
          <w:sz w:val="22"/>
          <w:szCs w:val="22"/>
        </w:rPr>
        <w:t>lze nicméně zařadit analýzu</w:t>
      </w:r>
      <w:r w:rsidR="00CE181E" w:rsidRPr="00797064">
        <w:rPr>
          <w:sz w:val="22"/>
          <w:szCs w:val="22"/>
        </w:rPr>
        <w:t xml:space="preserve"> rozhovorů se zástupci všech</w:t>
      </w:r>
      <w:r w:rsidR="002126F1" w:rsidRPr="00797064">
        <w:rPr>
          <w:sz w:val="22"/>
          <w:szCs w:val="22"/>
        </w:rPr>
        <w:t xml:space="preserve"> klíčových</w:t>
      </w:r>
      <w:r w:rsidRPr="00797064">
        <w:rPr>
          <w:sz w:val="22"/>
          <w:szCs w:val="22"/>
        </w:rPr>
        <w:t xml:space="preserve"> zúčastněných aktérů, a to jak v době před šetřením na místě (tj. provedených v ČR), tak následně přímo v Kosovu.</w:t>
      </w:r>
    </w:p>
    <w:p w14:paraId="10782710" w14:textId="77777777" w:rsidR="0023204C" w:rsidRPr="00797064" w:rsidRDefault="0023204C" w:rsidP="00CE181E">
      <w:pPr>
        <w:ind w:left="720"/>
        <w:rPr>
          <w:sz w:val="22"/>
          <w:szCs w:val="22"/>
        </w:rPr>
      </w:pPr>
    </w:p>
    <w:p w14:paraId="757C3B22" w14:textId="7D3920CC" w:rsidR="00A2667E" w:rsidRPr="00797064" w:rsidRDefault="00CE181E" w:rsidP="00726EB9">
      <w:pPr>
        <w:rPr>
          <w:sz w:val="22"/>
          <w:szCs w:val="22"/>
        </w:rPr>
      </w:pPr>
      <w:r w:rsidRPr="00797064">
        <w:rPr>
          <w:sz w:val="22"/>
          <w:szCs w:val="22"/>
        </w:rPr>
        <w:t>Jako nejvýznamnější meto</w:t>
      </w:r>
      <w:r w:rsidR="00145833" w:rsidRPr="00797064">
        <w:rPr>
          <w:sz w:val="22"/>
          <w:szCs w:val="22"/>
        </w:rPr>
        <w:t xml:space="preserve">dologickou </w:t>
      </w:r>
      <w:r w:rsidR="002126F1" w:rsidRPr="00797064">
        <w:rPr>
          <w:sz w:val="22"/>
          <w:szCs w:val="22"/>
        </w:rPr>
        <w:t>(</w:t>
      </w:r>
      <w:r w:rsidR="00955B11" w:rsidRPr="00797064">
        <w:rPr>
          <w:sz w:val="22"/>
          <w:szCs w:val="22"/>
        </w:rPr>
        <w:t xml:space="preserve">či </w:t>
      </w:r>
      <w:r w:rsidR="002126F1" w:rsidRPr="00797064">
        <w:rPr>
          <w:sz w:val="22"/>
          <w:szCs w:val="22"/>
        </w:rPr>
        <w:t xml:space="preserve">spíše realizační) </w:t>
      </w:r>
      <w:r w:rsidR="00145833" w:rsidRPr="00797064">
        <w:rPr>
          <w:sz w:val="22"/>
          <w:szCs w:val="22"/>
        </w:rPr>
        <w:t xml:space="preserve">překážkou se ukázal </w:t>
      </w:r>
      <w:r w:rsidR="00955B11" w:rsidRPr="00797064">
        <w:rPr>
          <w:sz w:val="22"/>
          <w:szCs w:val="22"/>
        </w:rPr>
        <w:t xml:space="preserve">časový rámec </w:t>
      </w:r>
      <w:r w:rsidRPr="00797064">
        <w:rPr>
          <w:sz w:val="22"/>
          <w:szCs w:val="22"/>
        </w:rPr>
        <w:t>evaluace, k</w:t>
      </w:r>
      <w:r w:rsidR="00145833" w:rsidRPr="00797064">
        <w:rPr>
          <w:sz w:val="22"/>
          <w:szCs w:val="22"/>
        </w:rPr>
        <w:t>t</w:t>
      </w:r>
      <w:r w:rsidR="00955B11" w:rsidRPr="00797064">
        <w:rPr>
          <w:sz w:val="22"/>
          <w:szCs w:val="22"/>
        </w:rPr>
        <w:t>erý nebylo možné změnit, a který vyšel na letní měsíce roku 2013</w:t>
      </w:r>
      <w:r w:rsidRPr="00797064">
        <w:rPr>
          <w:sz w:val="22"/>
          <w:szCs w:val="22"/>
        </w:rPr>
        <w:t xml:space="preserve">. </w:t>
      </w:r>
      <w:r w:rsidR="00955B11" w:rsidRPr="00797064">
        <w:rPr>
          <w:sz w:val="22"/>
          <w:szCs w:val="22"/>
        </w:rPr>
        <w:t>Díky zahájení prací v červenci 2013 a nutnosti odevzdat závěrečný výstup začátkem září 2013</w:t>
      </w:r>
      <w:r w:rsidR="001361D0">
        <w:rPr>
          <w:sz w:val="22"/>
          <w:szCs w:val="22"/>
        </w:rPr>
        <w:t xml:space="preserve"> </w:t>
      </w:r>
      <w:r w:rsidR="00D136FA" w:rsidRPr="00797064">
        <w:rPr>
          <w:sz w:val="22"/>
          <w:szCs w:val="22"/>
        </w:rPr>
        <w:t>byl</w:t>
      </w:r>
      <w:r w:rsidR="00955B11" w:rsidRPr="00797064">
        <w:rPr>
          <w:sz w:val="22"/>
          <w:szCs w:val="22"/>
        </w:rPr>
        <w:t xml:space="preserve"> nakonec jediným možným</w:t>
      </w:r>
      <w:r w:rsidR="0023204C" w:rsidRPr="00797064">
        <w:rPr>
          <w:sz w:val="22"/>
          <w:szCs w:val="22"/>
        </w:rPr>
        <w:t xml:space="preserve"> termín</w:t>
      </w:r>
      <w:r w:rsidR="00955B11" w:rsidRPr="00797064">
        <w:rPr>
          <w:sz w:val="22"/>
          <w:szCs w:val="22"/>
        </w:rPr>
        <w:t>em</w:t>
      </w:r>
      <w:r w:rsidR="00D136FA" w:rsidRPr="00797064">
        <w:rPr>
          <w:sz w:val="22"/>
          <w:szCs w:val="22"/>
        </w:rPr>
        <w:t xml:space="preserve"> pro evaluační návštěvu (misi) </w:t>
      </w:r>
      <w:r w:rsidR="001819C1" w:rsidRPr="00797064">
        <w:rPr>
          <w:sz w:val="22"/>
          <w:szCs w:val="22"/>
        </w:rPr>
        <w:t>srpen 2013</w:t>
      </w:r>
      <w:r w:rsidR="00D136FA" w:rsidRPr="00797064">
        <w:rPr>
          <w:sz w:val="22"/>
          <w:szCs w:val="22"/>
        </w:rPr>
        <w:t xml:space="preserve">, </w:t>
      </w:r>
      <w:r w:rsidR="001819C1" w:rsidRPr="00797064">
        <w:rPr>
          <w:sz w:val="22"/>
          <w:szCs w:val="22"/>
        </w:rPr>
        <w:t>což je</w:t>
      </w:r>
      <w:r w:rsidRPr="00797064">
        <w:rPr>
          <w:sz w:val="22"/>
          <w:szCs w:val="22"/>
        </w:rPr>
        <w:t xml:space="preserve"> </w:t>
      </w:r>
      <w:r w:rsidR="002126F1" w:rsidRPr="00797064">
        <w:rPr>
          <w:sz w:val="22"/>
          <w:szCs w:val="22"/>
        </w:rPr>
        <w:t xml:space="preserve">v Kosovu </w:t>
      </w:r>
      <w:r w:rsidR="00D136FA" w:rsidRPr="00797064">
        <w:rPr>
          <w:sz w:val="22"/>
          <w:szCs w:val="22"/>
        </w:rPr>
        <w:t xml:space="preserve">– </w:t>
      </w:r>
      <w:r w:rsidR="002126F1" w:rsidRPr="00797064">
        <w:rPr>
          <w:sz w:val="22"/>
          <w:szCs w:val="22"/>
        </w:rPr>
        <w:t xml:space="preserve">a především </w:t>
      </w:r>
      <w:r w:rsidR="00D136FA" w:rsidRPr="00797064">
        <w:rPr>
          <w:sz w:val="22"/>
          <w:szCs w:val="22"/>
        </w:rPr>
        <w:t xml:space="preserve">v </w:t>
      </w:r>
      <w:r w:rsidR="002126F1" w:rsidRPr="00797064">
        <w:rPr>
          <w:sz w:val="22"/>
          <w:szCs w:val="22"/>
        </w:rPr>
        <w:t>KAN</w:t>
      </w:r>
      <w:r w:rsidR="001819C1" w:rsidRPr="00797064">
        <w:rPr>
          <w:sz w:val="22"/>
          <w:szCs w:val="22"/>
        </w:rPr>
        <w:t xml:space="preserve"> a </w:t>
      </w:r>
      <w:r w:rsidR="00D136FA" w:rsidRPr="00797064">
        <w:rPr>
          <w:sz w:val="22"/>
          <w:szCs w:val="22"/>
        </w:rPr>
        <w:t xml:space="preserve">v </w:t>
      </w:r>
      <w:r w:rsidR="00A2667E" w:rsidRPr="00797064">
        <w:rPr>
          <w:sz w:val="22"/>
          <w:szCs w:val="22"/>
        </w:rPr>
        <w:t>pobočkách</w:t>
      </w:r>
      <w:r w:rsidR="001819C1" w:rsidRPr="00797064">
        <w:rPr>
          <w:sz w:val="22"/>
          <w:szCs w:val="22"/>
        </w:rPr>
        <w:t xml:space="preserve"> </w:t>
      </w:r>
      <w:r w:rsidR="00D136FA" w:rsidRPr="00797064">
        <w:rPr>
          <w:sz w:val="22"/>
          <w:szCs w:val="22"/>
        </w:rPr>
        <w:t xml:space="preserve">– </w:t>
      </w:r>
      <w:r w:rsidR="001819C1" w:rsidRPr="00797064">
        <w:rPr>
          <w:sz w:val="22"/>
          <w:szCs w:val="22"/>
        </w:rPr>
        <w:t xml:space="preserve">období dovolených. Bylo tedy náročné zorganizovat setkání se všemi </w:t>
      </w:r>
      <w:r w:rsidR="002126F1" w:rsidRPr="00797064">
        <w:rPr>
          <w:sz w:val="22"/>
          <w:szCs w:val="22"/>
        </w:rPr>
        <w:t xml:space="preserve">(především </w:t>
      </w:r>
      <w:r w:rsidR="00A2667E" w:rsidRPr="00797064">
        <w:rPr>
          <w:sz w:val="22"/>
          <w:szCs w:val="22"/>
        </w:rPr>
        <w:t>nevidomými</w:t>
      </w:r>
      <w:r w:rsidR="002126F1" w:rsidRPr="00797064">
        <w:rPr>
          <w:sz w:val="22"/>
          <w:szCs w:val="22"/>
        </w:rPr>
        <w:t xml:space="preserve">) </w:t>
      </w:r>
      <w:r w:rsidR="001819C1" w:rsidRPr="00797064">
        <w:rPr>
          <w:sz w:val="22"/>
          <w:szCs w:val="22"/>
        </w:rPr>
        <w:t>aktéry. Tento probl</w:t>
      </w:r>
      <w:r w:rsidR="00D136FA" w:rsidRPr="00797064">
        <w:rPr>
          <w:sz w:val="22"/>
          <w:szCs w:val="22"/>
        </w:rPr>
        <w:t xml:space="preserve">ém byl nakonec vyřešen </w:t>
      </w:r>
      <w:r w:rsidR="00A2667E" w:rsidRPr="00797064">
        <w:rPr>
          <w:sz w:val="22"/>
          <w:szCs w:val="22"/>
        </w:rPr>
        <w:t xml:space="preserve">díky </w:t>
      </w:r>
      <w:r w:rsidR="001819C1" w:rsidRPr="00797064">
        <w:rPr>
          <w:sz w:val="22"/>
          <w:szCs w:val="22"/>
        </w:rPr>
        <w:t>intenzivn</w:t>
      </w:r>
      <w:r w:rsidR="002126F1" w:rsidRPr="00797064">
        <w:rPr>
          <w:sz w:val="22"/>
          <w:szCs w:val="22"/>
        </w:rPr>
        <w:t xml:space="preserve">í </w:t>
      </w:r>
      <w:r w:rsidR="00A2667E" w:rsidRPr="00797064">
        <w:rPr>
          <w:sz w:val="22"/>
          <w:szCs w:val="22"/>
        </w:rPr>
        <w:t>spolupráci</w:t>
      </w:r>
      <w:r w:rsidR="002126F1" w:rsidRPr="00797064">
        <w:rPr>
          <w:sz w:val="22"/>
          <w:szCs w:val="22"/>
        </w:rPr>
        <w:t xml:space="preserve"> </w:t>
      </w:r>
      <w:r w:rsidR="00A2667E" w:rsidRPr="00797064">
        <w:rPr>
          <w:sz w:val="22"/>
          <w:szCs w:val="22"/>
        </w:rPr>
        <w:t>s</w:t>
      </w:r>
      <w:r w:rsidR="00943928" w:rsidRPr="00797064">
        <w:rPr>
          <w:sz w:val="22"/>
          <w:szCs w:val="22"/>
        </w:rPr>
        <w:t> </w:t>
      </w:r>
      <w:r w:rsidR="002126F1" w:rsidRPr="00797064">
        <w:rPr>
          <w:sz w:val="22"/>
          <w:szCs w:val="22"/>
        </w:rPr>
        <w:t>KAN</w:t>
      </w:r>
      <w:r w:rsidR="00943928" w:rsidRPr="00797064">
        <w:rPr>
          <w:sz w:val="22"/>
          <w:szCs w:val="22"/>
        </w:rPr>
        <w:t>, i když termín znemožnil např. návštěvu v kabinetu informatiky v Národní knihovně v </w:t>
      </w:r>
      <w:proofErr w:type="spellStart"/>
      <w:r w:rsidR="00943928" w:rsidRPr="00797064">
        <w:rPr>
          <w:sz w:val="22"/>
          <w:szCs w:val="22"/>
        </w:rPr>
        <w:t>Prištině</w:t>
      </w:r>
      <w:proofErr w:type="spellEnd"/>
      <w:r w:rsidR="00943928" w:rsidRPr="00797064">
        <w:rPr>
          <w:sz w:val="22"/>
          <w:szCs w:val="22"/>
        </w:rPr>
        <w:t xml:space="preserve"> (do září zavřena kvůli rekonstrukci) nebo setkání s velvyslancem ČR v Kosovu (dovolená).</w:t>
      </w:r>
    </w:p>
    <w:p w14:paraId="18EFCB74" w14:textId="77777777" w:rsidR="00A2667E" w:rsidRPr="00797064" w:rsidRDefault="00A2667E" w:rsidP="00726EB9">
      <w:pPr>
        <w:rPr>
          <w:sz w:val="22"/>
          <w:szCs w:val="22"/>
        </w:rPr>
      </w:pPr>
    </w:p>
    <w:p w14:paraId="292CCBF7" w14:textId="0015AF33" w:rsidR="00924C8C" w:rsidRPr="00797064" w:rsidRDefault="00A2667E" w:rsidP="00726EB9">
      <w:pPr>
        <w:rPr>
          <w:sz w:val="22"/>
          <w:szCs w:val="22"/>
        </w:rPr>
      </w:pPr>
      <w:r w:rsidRPr="00797064">
        <w:rPr>
          <w:sz w:val="22"/>
          <w:szCs w:val="22"/>
        </w:rPr>
        <w:t xml:space="preserve">Během </w:t>
      </w:r>
      <w:r w:rsidR="001819C1" w:rsidRPr="00797064">
        <w:rPr>
          <w:sz w:val="22"/>
          <w:szCs w:val="22"/>
        </w:rPr>
        <w:t xml:space="preserve">evaluační mise </w:t>
      </w:r>
      <w:r w:rsidR="00D136FA" w:rsidRPr="00797064">
        <w:rPr>
          <w:sz w:val="22"/>
          <w:szCs w:val="22"/>
        </w:rPr>
        <w:t>(5 celých pracovních dní)</w:t>
      </w:r>
      <w:r w:rsidR="001819C1" w:rsidRPr="00797064">
        <w:rPr>
          <w:sz w:val="22"/>
          <w:szCs w:val="22"/>
        </w:rPr>
        <w:t xml:space="preserve"> </w:t>
      </w:r>
      <w:r w:rsidRPr="00797064">
        <w:rPr>
          <w:sz w:val="22"/>
          <w:szCs w:val="22"/>
        </w:rPr>
        <w:t xml:space="preserve">tak </w:t>
      </w:r>
      <w:r w:rsidR="001819C1" w:rsidRPr="00797064">
        <w:rPr>
          <w:sz w:val="22"/>
          <w:szCs w:val="22"/>
        </w:rPr>
        <w:t xml:space="preserve">proběhly rozhovory </w:t>
      </w:r>
      <w:r w:rsidR="00D136FA" w:rsidRPr="00797064">
        <w:rPr>
          <w:sz w:val="22"/>
          <w:szCs w:val="22"/>
        </w:rPr>
        <w:t>jak na úrovni centrálních institucí (ZÚ ČR, realizátor, zástupce vlády, KAN</w:t>
      </w:r>
      <w:r w:rsidRPr="00797064">
        <w:rPr>
          <w:sz w:val="22"/>
          <w:szCs w:val="22"/>
        </w:rPr>
        <w:t>, škola v </w:t>
      </w:r>
      <w:proofErr w:type="spellStart"/>
      <w:r w:rsidRPr="00797064">
        <w:rPr>
          <w:sz w:val="22"/>
          <w:szCs w:val="22"/>
        </w:rPr>
        <w:t>Peji</w:t>
      </w:r>
      <w:proofErr w:type="spellEnd"/>
      <w:r w:rsidRPr="00797064">
        <w:rPr>
          <w:sz w:val="22"/>
          <w:szCs w:val="22"/>
        </w:rPr>
        <w:t xml:space="preserve">, výrobna knih pro nevidomé a slabozraké v </w:t>
      </w:r>
      <w:proofErr w:type="spellStart"/>
      <w:r w:rsidRPr="00797064">
        <w:rPr>
          <w:sz w:val="22"/>
          <w:szCs w:val="22"/>
        </w:rPr>
        <w:t>Peji</w:t>
      </w:r>
      <w:proofErr w:type="spellEnd"/>
      <w:r w:rsidR="00D136FA" w:rsidRPr="00797064">
        <w:rPr>
          <w:sz w:val="22"/>
          <w:szCs w:val="22"/>
        </w:rPr>
        <w:t xml:space="preserve">), tak </w:t>
      </w:r>
      <w:r w:rsidRPr="00797064">
        <w:rPr>
          <w:sz w:val="22"/>
          <w:szCs w:val="22"/>
        </w:rPr>
        <w:t>se zástupci managementu poboček KAN</w:t>
      </w:r>
      <w:r w:rsidR="001819C1" w:rsidRPr="00797064">
        <w:rPr>
          <w:sz w:val="22"/>
          <w:szCs w:val="22"/>
        </w:rPr>
        <w:t xml:space="preserve"> </w:t>
      </w:r>
      <w:r w:rsidRPr="00797064">
        <w:rPr>
          <w:sz w:val="22"/>
          <w:szCs w:val="22"/>
        </w:rPr>
        <w:t xml:space="preserve">(7 poboček) </w:t>
      </w:r>
      <w:r w:rsidR="001819C1" w:rsidRPr="00797064">
        <w:rPr>
          <w:sz w:val="22"/>
          <w:szCs w:val="22"/>
        </w:rPr>
        <w:t xml:space="preserve">a zástupci místních </w:t>
      </w:r>
      <w:r w:rsidRPr="00797064">
        <w:rPr>
          <w:sz w:val="22"/>
          <w:szCs w:val="22"/>
        </w:rPr>
        <w:t>nevidomých a slabozrakých</w:t>
      </w:r>
      <w:r w:rsidR="00D136FA" w:rsidRPr="00797064">
        <w:rPr>
          <w:sz w:val="22"/>
          <w:szCs w:val="22"/>
        </w:rPr>
        <w:t xml:space="preserve"> v</w:t>
      </w:r>
      <w:r w:rsidR="00D640B0" w:rsidRPr="00797064">
        <w:rPr>
          <w:sz w:val="22"/>
          <w:szCs w:val="22"/>
        </w:rPr>
        <w:t> </w:t>
      </w:r>
      <w:r w:rsidRPr="00797064">
        <w:rPr>
          <w:sz w:val="22"/>
          <w:szCs w:val="22"/>
        </w:rPr>
        <w:t>6</w:t>
      </w:r>
      <w:r w:rsidR="00D640B0" w:rsidRPr="00797064">
        <w:rPr>
          <w:sz w:val="22"/>
          <w:szCs w:val="22"/>
        </w:rPr>
        <w:t xml:space="preserve"> </w:t>
      </w:r>
      <w:r w:rsidRPr="00797064">
        <w:rPr>
          <w:sz w:val="22"/>
          <w:szCs w:val="22"/>
        </w:rPr>
        <w:t>pobočkách</w:t>
      </w:r>
      <w:r w:rsidR="00D136FA" w:rsidRPr="00797064">
        <w:rPr>
          <w:sz w:val="22"/>
          <w:szCs w:val="22"/>
        </w:rPr>
        <w:t xml:space="preserve"> (z celkových </w:t>
      </w:r>
      <w:r w:rsidR="00B465E3" w:rsidRPr="00797064">
        <w:rPr>
          <w:sz w:val="22"/>
          <w:szCs w:val="22"/>
        </w:rPr>
        <w:t xml:space="preserve">11). </w:t>
      </w:r>
      <w:r w:rsidRPr="00797064">
        <w:rPr>
          <w:sz w:val="22"/>
          <w:szCs w:val="22"/>
        </w:rPr>
        <w:t xml:space="preserve">S výjimkou jedné pobočky (severní Mitrovice) </w:t>
      </w:r>
      <w:r w:rsidR="00D136FA" w:rsidRPr="00797064">
        <w:rPr>
          <w:sz w:val="22"/>
          <w:szCs w:val="22"/>
        </w:rPr>
        <w:t xml:space="preserve">bylo </w:t>
      </w:r>
      <w:r w:rsidRPr="00797064">
        <w:rPr>
          <w:sz w:val="22"/>
          <w:szCs w:val="22"/>
        </w:rPr>
        <w:t xml:space="preserve">tedy </w:t>
      </w:r>
      <w:r w:rsidR="00D136FA" w:rsidRPr="00797064">
        <w:rPr>
          <w:sz w:val="22"/>
          <w:szCs w:val="22"/>
        </w:rPr>
        <w:t xml:space="preserve">možné </w:t>
      </w:r>
      <w:r w:rsidR="001819C1" w:rsidRPr="00797064">
        <w:rPr>
          <w:sz w:val="22"/>
          <w:szCs w:val="22"/>
        </w:rPr>
        <w:t xml:space="preserve">setkat </w:t>
      </w:r>
      <w:r w:rsidR="00D136FA" w:rsidRPr="00797064">
        <w:rPr>
          <w:sz w:val="22"/>
          <w:szCs w:val="22"/>
        </w:rPr>
        <w:t xml:space="preserve">se </w:t>
      </w:r>
      <w:r w:rsidRPr="00797064">
        <w:rPr>
          <w:sz w:val="22"/>
          <w:szCs w:val="22"/>
        </w:rPr>
        <w:t>i s</w:t>
      </w:r>
      <w:r w:rsidR="001819C1" w:rsidRPr="00797064">
        <w:rPr>
          <w:sz w:val="22"/>
          <w:szCs w:val="22"/>
        </w:rPr>
        <w:t> běž</w:t>
      </w:r>
      <w:r w:rsidR="00B465E3" w:rsidRPr="00797064">
        <w:rPr>
          <w:sz w:val="22"/>
          <w:szCs w:val="22"/>
        </w:rPr>
        <w:t xml:space="preserve">nými </w:t>
      </w:r>
      <w:r w:rsidRPr="00797064">
        <w:rPr>
          <w:sz w:val="22"/>
          <w:szCs w:val="22"/>
        </w:rPr>
        <w:t>členy KAN</w:t>
      </w:r>
      <w:r w:rsidR="00B465E3" w:rsidRPr="00797064">
        <w:rPr>
          <w:sz w:val="22"/>
          <w:szCs w:val="22"/>
        </w:rPr>
        <w:t>.</w:t>
      </w:r>
      <w:r w:rsidR="00924C8C" w:rsidRPr="00797064">
        <w:rPr>
          <w:sz w:val="22"/>
          <w:szCs w:val="22"/>
        </w:rPr>
        <w:t xml:space="preserve"> </w:t>
      </w:r>
      <w:r w:rsidRPr="00797064">
        <w:rPr>
          <w:sz w:val="22"/>
          <w:szCs w:val="22"/>
        </w:rPr>
        <w:t>Vzorek poboček, ve kterých proběhly evaluační rozhovory (7, resp. 6 poboček</w:t>
      </w:r>
      <w:r w:rsidR="00D136FA" w:rsidRPr="00797064">
        <w:rPr>
          <w:sz w:val="22"/>
          <w:szCs w:val="22"/>
        </w:rPr>
        <w:t>), byl</w:t>
      </w:r>
      <w:r w:rsidRPr="00797064">
        <w:rPr>
          <w:sz w:val="22"/>
          <w:szCs w:val="22"/>
        </w:rPr>
        <w:t xml:space="preserve"> přitom</w:t>
      </w:r>
      <w:r w:rsidR="00D136FA" w:rsidRPr="00797064">
        <w:rPr>
          <w:sz w:val="22"/>
          <w:szCs w:val="22"/>
        </w:rPr>
        <w:t xml:space="preserve"> koncipován tak, aby byl </w:t>
      </w:r>
      <w:r w:rsidR="002545C4" w:rsidRPr="00797064">
        <w:rPr>
          <w:sz w:val="22"/>
          <w:szCs w:val="22"/>
        </w:rPr>
        <w:t xml:space="preserve">poměrně identický se </w:t>
      </w:r>
      <w:r w:rsidR="002545C4" w:rsidRPr="00797064">
        <w:rPr>
          <w:sz w:val="22"/>
          <w:szCs w:val="22"/>
        </w:rPr>
        <w:lastRenderedPageBreak/>
        <w:t>vzorkem, kde evaluační rozhovory neproběhly (</w:t>
      </w:r>
      <w:r w:rsidRPr="00797064">
        <w:rPr>
          <w:sz w:val="22"/>
          <w:szCs w:val="22"/>
        </w:rPr>
        <w:t>4</w:t>
      </w:r>
      <w:r w:rsidR="002545C4" w:rsidRPr="00797064">
        <w:rPr>
          <w:sz w:val="22"/>
          <w:szCs w:val="22"/>
        </w:rPr>
        <w:t xml:space="preserve"> </w:t>
      </w:r>
      <w:r w:rsidRPr="00797064">
        <w:rPr>
          <w:sz w:val="22"/>
          <w:szCs w:val="22"/>
        </w:rPr>
        <w:t>pobočky</w:t>
      </w:r>
      <w:r w:rsidR="002545C4" w:rsidRPr="00797064">
        <w:rPr>
          <w:sz w:val="22"/>
          <w:szCs w:val="22"/>
        </w:rPr>
        <w:t>)</w:t>
      </w:r>
      <w:r w:rsidR="00D136FA" w:rsidRPr="00797064">
        <w:rPr>
          <w:sz w:val="22"/>
          <w:szCs w:val="22"/>
        </w:rPr>
        <w:t xml:space="preserve">. </w:t>
      </w:r>
      <w:r w:rsidR="00B465E3" w:rsidRPr="00797064">
        <w:rPr>
          <w:sz w:val="22"/>
          <w:szCs w:val="22"/>
        </w:rPr>
        <w:t>V</w:t>
      </w:r>
      <w:r w:rsidR="00D136FA" w:rsidRPr="00797064">
        <w:rPr>
          <w:sz w:val="22"/>
          <w:szCs w:val="22"/>
        </w:rPr>
        <w:t xml:space="preserve">elikost i výběr vzorku </w:t>
      </w:r>
      <w:r w:rsidR="00B465E3" w:rsidRPr="00797064">
        <w:rPr>
          <w:sz w:val="22"/>
          <w:szCs w:val="22"/>
        </w:rPr>
        <w:t>tak považujeme za odpovídající</w:t>
      </w:r>
      <w:r w:rsidRPr="00797064">
        <w:rPr>
          <w:sz w:val="22"/>
          <w:szCs w:val="22"/>
        </w:rPr>
        <w:t>. Podrobnosti jsou uvedeny v příloze.</w:t>
      </w:r>
    </w:p>
    <w:p w14:paraId="05B6E40A" w14:textId="77777777" w:rsidR="00D136FA" w:rsidRPr="00797064" w:rsidRDefault="00D136FA" w:rsidP="00726EB9">
      <w:pPr>
        <w:rPr>
          <w:sz w:val="22"/>
          <w:szCs w:val="22"/>
        </w:rPr>
      </w:pPr>
    </w:p>
    <w:p w14:paraId="3D12CA7B" w14:textId="5A664101" w:rsidR="00924C8C" w:rsidRPr="00797064" w:rsidRDefault="00D136FA" w:rsidP="00D43FFD">
      <w:pPr>
        <w:rPr>
          <w:sz w:val="22"/>
          <w:szCs w:val="22"/>
        </w:rPr>
      </w:pPr>
      <w:r w:rsidRPr="00797064">
        <w:rPr>
          <w:sz w:val="22"/>
          <w:szCs w:val="22"/>
        </w:rPr>
        <w:t>Druho</w:t>
      </w:r>
      <w:r w:rsidR="00A2667E" w:rsidRPr="00797064">
        <w:rPr>
          <w:sz w:val="22"/>
          <w:szCs w:val="22"/>
        </w:rPr>
        <w:t xml:space="preserve">u překážkou v získávání dat byla skutečnost, že dotazovaní (zejména pak běžní členové KAN) </w:t>
      </w:r>
      <w:r w:rsidR="00B465E3" w:rsidRPr="00797064">
        <w:rPr>
          <w:sz w:val="22"/>
          <w:szCs w:val="22"/>
        </w:rPr>
        <w:t xml:space="preserve">často nedokázali odlišit aktivity konkrétního evaluovaného </w:t>
      </w:r>
      <w:r w:rsidRPr="00797064">
        <w:rPr>
          <w:sz w:val="22"/>
          <w:szCs w:val="22"/>
        </w:rPr>
        <w:t xml:space="preserve">projektu od </w:t>
      </w:r>
      <w:r w:rsidR="00A2667E" w:rsidRPr="00797064">
        <w:rPr>
          <w:sz w:val="22"/>
          <w:szCs w:val="22"/>
        </w:rPr>
        <w:t xml:space="preserve">předchozích </w:t>
      </w:r>
      <w:r w:rsidRPr="00797064">
        <w:rPr>
          <w:sz w:val="22"/>
          <w:szCs w:val="22"/>
        </w:rPr>
        <w:t xml:space="preserve">českých projektů, které </w:t>
      </w:r>
      <w:r w:rsidR="00B465E3" w:rsidRPr="00797064">
        <w:rPr>
          <w:sz w:val="22"/>
          <w:szCs w:val="22"/>
        </w:rPr>
        <w:t>tomuto</w:t>
      </w:r>
      <w:r w:rsidRPr="00797064">
        <w:rPr>
          <w:sz w:val="22"/>
          <w:szCs w:val="22"/>
        </w:rPr>
        <w:t xml:space="preserve"> projektu </w:t>
      </w:r>
      <w:r w:rsidR="00A2667E" w:rsidRPr="00797064">
        <w:rPr>
          <w:sz w:val="22"/>
          <w:szCs w:val="22"/>
        </w:rPr>
        <w:t xml:space="preserve">(resp. projektům) </w:t>
      </w:r>
      <w:r w:rsidRPr="00797064">
        <w:rPr>
          <w:sz w:val="22"/>
          <w:szCs w:val="22"/>
        </w:rPr>
        <w:t>předchá</w:t>
      </w:r>
      <w:r w:rsidR="00800224" w:rsidRPr="00797064">
        <w:rPr>
          <w:sz w:val="22"/>
          <w:szCs w:val="22"/>
        </w:rPr>
        <w:t>zely</w:t>
      </w:r>
      <w:r w:rsidR="00A2667E" w:rsidRPr="00797064">
        <w:rPr>
          <w:sz w:val="22"/>
          <w:szCs w:val="22"/>
        </w:rPr>
        <w:t>.</w:t>
      </w:r>
      <w:r w:rsidRPr="00797064">
        <w:rPr>
          <w:sz w:val="22"/>
          <w:szCs w:val="22"/>
        </w:rPr>
        <w:t xml:space="preserve"> </w:t>
      </w:r>
    </w:p>
    <w:p w14:paraId="142A4D27" w14:textId="77777777" w:rsidR="00CE181E" w:rsidRPr="00797064" w:rsidRDefault="00CE181E" w:rsidP="00D136FA">
      <w:pPr>
        <w:rPr>
          <w:sz w:val="22"/>
          <w:szCs w:val="22"/>
        </w:rPr>
      </w:pPr>
    </w:p>
    <w:p w14:paraId="1306473B" w14:textId="77777777" w:rsidR="00A852AD" w:rsidRPr="00797064" w:rsidRDefault="00064A10" w:rsidP="002545C4">
      <w:pPr>
        <w:numPr>
          <w:ilvl w:val="0"/>
          <w:numId w:val="2"/>
        </w:numPr>
        <w:rPr>
          <w:b/>
          <w:i/>
          <w:sz w:val="22"/>
          <w:szCs w:val="22"/>
        </w:rPr>
      </w:pPr>
      <w:r w:rsidRPr="00797064">
        <w:rPr>
          <w:b/>
          <w:i/>
          <w:sz w:val="22"/>
          <w:szCs w:val="22"/>
        </w:rPr>
        <w:t>Způsob rozdělení úkolů mezi členy evaluačního týmu</w:t>
      </w:r>
      <w:r w:rsidR="00A852AD" w:rsidRPr="00797064">
        <w:rPr>
          <w:b/>
          <w:i/>
          <w:sz w:val="22"/>
          <w:szCs w:val="22"/>
        </w:rPr>
        <w:t>.</w:t>
      </w:r>
    </w:p>
    <w:p w14:paraId="796F57AE" w14:textId="77777777" w:rsidR="00924C8C" w:rsidRPr="00797064" w:rsidRDefault="00924C8C" w:rsidP="00924C8C">
      <w:pPr>
        <w:rPr>
          <w:sz w:val="22"/>
          <w:szCs w:val="22"/>
        </w:rPr>
      </w:pPr>
    </w:p>
    <w:p w14:paraId="329C329B" w14:textId="5F640CDE" w:rsidR="00825346" w:rsidRPr="00797064" w:rsidRDefault="00800224" w:rsidP="00924C8C">
      <w:pPr>
        <w:rPr>
          <w:sz w:val="22"/>
          <w:szCs w:val="22"/>
        </w:rPr>
      </w:pPr>
      <w:r w:rsidRPr="00797064">
        <w:rPr>
          <w:sz w:val="22"/>
          <w:szCs w:val="22"/>
        </w:rPr>
        <w:t xml:space="preserve">Jádro evaluačního týmu tvořili </w:t>
      </w:r>
      <w:r w:rsidR="00D43FFD" w:rsidRPr="00797064">
        <w:rPr>
          <w:sz w:val="22"/>
          <w:szCs w:val="22"/>
        </w:rPr>
        <w:t>dva</w:t>
      </w:r>
      <w:r w:rsidRPr="00797064">
        <w:rPr>
          <w:sz w:val="22"/>
          <w:szCs w:val="22"/>
        </w:rPr>
        <w:t xml:space="preserve"> expe</w:t>
      </w:r>
      <w:r w:rsidR="00D43FFD" w:rsidRPr="00797064">
        <w:rPr>
          <w:sz w:val="22"/>
          <w:szCs w:val="22"/>
        </w:rPr>
        <w:t>rti: vedoucí týmu (Jakub Štogr) a expertka na cílovou skupinu (Marie Schifferová</w:t>
      </w:r>
      <w:r w:rsidRPr="00797064">
        <w:rPr>
          <w:sz w:val="22"/>
          <w:szCs w:val="22"/>
        </w:rPr>
        <w:t xml:space="preserve">). </w:t>
      </w:r>
    </w:p>
    <w:p w14:paraId="1B9F51EF" w14:textId="77777777" w:rsidR="00BF109A" w:rsidRPr="00797064" w:rsidRDefault="00BF109A" w:rsidP="00924C8C">
      <w:pPr>
        <w:rPr>
          <w:sz w:val="22"/>
          <w:szCs w:val="22"/>
        </w:rPr>
      </w:pPr>
    </w:p>
    <w:p w14:paraId="4C2B24AA" w14:textId="586C8185" w:rsidR="00D43FFD" w:rsidRPr="00797064" w:rsidRDefault="00D43FFD" w:rsidP="00D43FFD">
      <w:pPr>
        <w:rPr>
          <w:sz w:val="22"/>
          <w:szCs w:val="22"/>
        </w:rPr>
      </w:pPr>
      <w:r w:rsidRPr="00797064">
        <w:rPr>
          <w:sz w:val="22"/>
          <w:szCs w:val="22"/>
        </w:rPr>
        <w:t>Expertka na cílovou skupinu Marie Schifferová</w:t>
      </w:r>
      <w:r w:rsidR="00825346" w:rsidRPr="00797064">
        <w:rPr>
          <w:sz w:val="22"/>
          <w:szCs w:val="22"/>
        </w:rPr>
        <w:t xml:space="preserve"> byla odpovědná za spoluvytváření designu celé evaluace, přípravu </w:t>
      </w:r>
      <w:r w:rsidR="009D7257" w:rsidRPr="00797064">
        <w:rPr>
          <w:sz w:val="22"/>
          <w:szCs w:val="22"/>
        </w:rPr>
        <w:t xml:space="preserve">evaluačních </w:t>
      </w:r>
      <w:r w:rsidR="00825346" w:rsidRPr="00797064">
        <w:rPr>
          <w:sz w:val="22"/>
          <w:szCs w:val="22"/>
        </w:rPr>
        <w:t xml:space="preserve">otázek, předběžné </w:t>
      </w:r>
      <w:r w:rsidR="009D7257" w:rsidRPr="00797064">
        <w:rPr>
          <w:sz w:val="22"/>
          <w:szCs w:val="22"/>
        </w:rPr>
        <w:t xml:space="preserve">a následné </w:t>
      </w:r>
      <w:r w:rsidR="00825346" w:rsidRPr="00797064">
        <w:rPr>
          <w:sz w:val="22"/>
          <w:szCs w:val="22"/>
        </w:rPr>
        <w:t xml:space="preserve">studium dostupných materiálů a sdílení </w:t>
      </w:r>
      <w:r w:rsidR="00E235E3" w:rsidRPr="00797064">
        <w:rPr>
          <w:sz w:val="22"/>
          <w:szCs w:val="22"/>
        </w:rPr>
        <w:t xml:space="preserve">získaných </w:t>
      </w:r>
      <w:r w:rsidR="00825346" w:rsidRPr="00797064">
        <w:rPr>
          <w:sz w:val="22"/>
          <w:szCs w:val="22"/>
        </w:rPr>
        <w:t>p</w:t>
      </w:r>
      <w:r w:rsidRPr="00797064">
        <w:rPr>
          <w:sz w:val="22"/>
          <w:szCs w:val="22"/>
        </w:rPr>
        <w:t xml:space="preserve">oznatků s ostatními členy týmu a draftování širší verze závěrečné zprávy. </w:t>
      </w:r>
      <w:r w:rsidR="003C194A" w:rsidRPr="00797064">
        <w:rPr>
          <w:sz w:val="22"/>
          <w:szCs w:val="22"/>
        </w:rPr>
        <w:t xml:space="preserve">Zároveň byla odpovědná za odbornost v oblasti principů rozvojové spolupráce zaměřené na </w:t>
      </w:r>
      <w:r w:rsidR="00722C49">
        <w:rPr>
          <w:sz w:val="22"/>
          <w:szCs w:val="22"/>
        </w:rPr>
        <w:t>neslyšící</w:t>
      </w:r>
      <w:r w:rsidR="003C194A" w:rsidRPr="00797064">
        <w:rPr>
          <w:sz w:val="22"/>
          <w:szCs w:val="22"/>
        </w:rPr>
        <w:t xml:space="preserve"> komunity</w:t>
      </w:r>
      <w:r w:rsidRPr="00797064">
        <w:rPr>
          <w:sz w:val="22"/>
          <w:szCs w:val="22"/>
        </w:rPr>
        <w:t xml:space="preserve"> a za odborné konzultace týkající se komunity neslyšících jako takové. </w:t>
      </w:r>
    </w:p>
    <w:p w14:paraId="1C6FAC7F" w14:textId="1AF010C7" w:rsidR="00825346" w:rsidRPr="00797064" w:rsidRDefault="00825346" w:rsidP="00924C8C">
      <w:pPr>
        <w:rPr>
          <w:sz w:val="22"/>
          <w:szCs w:val="22"/>
        </w:rPr>
      </w:pPr>
    </w:p>
    <w:p w14:paraId="4D9383FB" w14:textId="2BC7365A" w:rsidR="00B069CE" w:rsidRPr="00797064" w:rsidRDefault="00B069CE" w:rsidP="00924C8C">
      <w:pPr>
        <w:rPr>
          <w:sz w:val="22"/>
          <w:szCs w:val="22"/>
        </w:rPr>
      </w:pPr>
      <w:r w:rsidRPr="00797064">
        <w:rPr>
          <w:sz w:val="22"/>
          <w:szCs w:val="22"/>
        </w:rPr>
        <w:t>Vedoucí evaluačního týmu Jakub Štogr byl zodpovědný</w:t>
      </w:r>
      <w:r w:rsidR="00E235E3" w:rsidRPr="00797064">
        <w:rPr>
          <w:sz w:val="22"/>
          <w:szCs w:val="22"/>
        </w:rPr>
        <w:t xml:space="preserve"> za kompletní evaluační design</w:t>
      </w:r>
      <w:r w:rsidR="00BF109A" w:rsidRPr="00797064">
        <w:rPr>
          <w:sz w:val="22"/>
          <w:szCs w:val="22"/>
        </w:rPr>
        <w:t xml:space="preserve">, </w:t>
      </w:r>
      <w:r w:rsidR="00E235E3" w:rsidRPr="00797064">
        <w:rPr>
          <w:sz w:val="22"/>
          <w:szCs w:val="22"/>
        </w:rPr>
        <w:t xml:space="preserve">realizaci evaluace </w:t>
      </w:r>
      <w:r w:rsidR="00BF109A" w:rsidRPr="00797064">
        <w:rPr>
          <w:sz w:val="22"/>
          <w:szCs w:val="22"/>
        </w:rPr>
        <w:t xml:space="preserve">jako celku </w:t>
      </w:r>
      <w:r w:rsidRPr="00797064">
        <w:rPr>
          <w:sz w:val="22"/>
          <w:szCs w:val="22"/>
        </w:rPr>
        <w:t xml:space="preserve">včetně </w:t>
      </w:r>
      <w:r w:rsidR="00570C52" w:rsidRPr="00797064">
        <w:rPr>
          <w:sz w:val="22"/>
          <w:szCs w:val="22"/>
        </w:rPr>
        <w:t>odpovědnosti za její administrativní a logistické</w:t>
      </w:r>
      <w:r w:rsidRPr="00797064">
        <w:rPr>
          <w:sz w:val="22"/>
          <w:szCs w:val="22"/>
        </w:rPr>
        <w:t xml:space="preserve"> zajištění</w:t>
      </w:r>
      <w:r w:rsidR="00E235E3" w:rsidRPr="00797064">
        <w:rPr>
          <w:sz w:val="22"/>
          <w:szCs w:val="22"/>
        </w:rPr>
        <w:t xml:space="preserve">, odbornou </w:t>
      </w:r>
      <w:r w:rsidR="002164E7" w:rsidRPr="00797064">
        <w:rPr>
          <w:sz w:val="22"/>
          <w:szCs w:val="22"/>
        </w:rPr>
        <w:t>a metodickou podporu ostatním</w:t>
      </w:r>
      <w:r w:rsidR="00BF109A" w:rsidRPr="00797064">
        <w:rPr>
          <w:sz w:val="22"/>
          <w:szCs w:val="22"/>
        </w:rPr>
        <w:t xml:space="preserve"> členů</w:t>
      </w:r>
      <w:r w:rsidR="00E235E3" w:rsidRPr="00797064">
        <w:rPr>
          <w:sz w:val="22"/>
          <w:szCs w:val="22"/>
        </w:rPr>
        <w:t xml:space="preserve"> evaluačního týmu</w:t>
      </w:r>
      <w:r w:rsidR="00D43FFD" w:rsidRPr="00797064">
        <w:rPr>
          <w:sz w:val="22"/>
          <w:szCs w:val="22"/>
        </w:rPr>
        <w:t xml:space="preserve">, za realizaci rozhovorů s respondenty na českém i kosovském území (na misi) </w:t>
      </w:r>
      <w:r w:rsidRPr="00797064">
        <w:rPr>
          <w:sz w:val="22"/>
          <w:szCs w:val="22"/>
        </w:rPr>
        <w:t xml:space="preserve">a finální podobu evaluační zprávy. </w:t>
      </w:r>
    </w:p>
    <w:p w14:paraId="2E7E6E7B" w14:textId="77777777" w:rsidR="00456AD3" w:rsidRPr="00797064" w:rsidRDefault="00064A10" w:rsidP="00456AD3">
      <w:pPr>
        <w:pStyle w:val="Nadpis3"/>
      </w:pPr>
      <w:bookmarkStart w:id="6" w:name="_Toc367717323"/>
      <w:r w:rsidRPr="00797064">
        <w:t>4</w:t>
      </w:r>
      <w:r w:rsidRPr="00797064">
        <w:tab/>
        <w:t>Evaluační zjištění</w:t>
      </w:r>
      <w:bookmarkEnd w:id="6"/>
    </w:p>
    <w:p w14:paraId="436143D8" w14:textId="77777777" w:rsidR="005D52BB" w:rsidRPr="00797064" w:rsidRDefault="005D52BB" w:rsidP="008E00C9">
      <w:pPr>
        <w:spacing w:after="120"/>
        <w:rPr>
          <w:sz w:val="22"/>
          <w:szCs w:val="22"/>
        </w:rPr>
      </w:pPr>
      <w:r w:rsidRPr="00797064">
        <w:rPr>
          <w:sz w:val="22"/>
          <w:szCs w:val="22"/>
        </w:rPr>
        <w:t xml:space="preserve">Strukturována dle </w:t>
      </w:r>
      <w:r w:rsidR="00A93F5B" w:rsidRPr="00797064">
        <w:rPr>
          <w:sz w:val="22"/>
          <w:szCs w:val="22"/>
        </w:rPr>
        <w:t>kritéri</w:t>
      </w:r>
      <w:r w:rsidRPr="00797064">
        <w:rPr>
          <w:sz w:val="22"/>
          <w:szCs w:val="22"/>
        </w:rPr>
        <w:t>í</w:t>
      </w:r>
      <w:r w:rsidR="00A93F5B" w:rsidRPr="00797064">
        <w:rPr>
          <w:sz w:val="22"/>
          <w:szCs w:val="22"/>
        </w:rPr>
        <w:t xml:space="preserve"> </w:t>
      </w:r>
      <w:r w:rsidR="001A3223" w:rsidRPr="00797064">
        <w:rPr>
          <w:sz w:val="22"/>
          <w:szCs w:val="22"/>
        </w:rPr>
        <w:t>vy</w:t>
      </w:r>
      <w:r w:rsidR="00A93F5B" w:rsidRPr="00797064">
        <w:rPr>
          <w:sz w:val="22"/>
          <w:szCs w:val="22"/>
        </w:rPr>
        <w:t>ho</w:t>
      </w:r>
      <w:r w:rsidRPr="00797064">
        <w:rPr>
          <w:sz w:val="22"/>
          <w:szCs w:val="22"/>
        </w:rPr>
        <w:t>dnocení:</w:t>
      </w:r>
    </w:p>
    <w:p w14:paraId="0574832C" w14:textId="77777777" w:rsidR="00A93F5B" w:rsidRPr="00797064" w:rsidRDefault="00A93F5B" w:rsidP="008E00C9">
      <w:pPr>
        <w:spacing w:after="120"/>
        <w:rPr>
          <w:sz w:val="22"/>
          <w:szCs w:val="22"/>
        </w:rPr>
      </w:pPr>
      <w:r w:rsidRPr="00797064">
        <w:rPr>
          <w:b/>
          <w:sz w:val="22"/>
          <w:szCs w:val="22"/>
        </w:rPr>
        <w:t>Relevance</w:t>
      </w:r>
      <w:r w:rsidR="008E00C9" w:rsidRPr="00797064">
        <w:rPr>
          <w:sz w:val="22"/>
          <w:szCs w:val="22"/>
        </w:rPr>
        <w:t xml:space="preserve"> - </w:t>
      </w:r>
      <w:r w:rsidR="008E00C9" w:rsidRPr="00797064">
        <w:rPr>
          <w:i/>
          <w:sz w:val="22"/>
          <w:szCs w:val="22"/>
        </w:rPr>
        <w:t>míra, ve které rozvojová intervence odpovídá potřebám, prioritám a koncepcím cílové skupiny, partnerské (přijímající) země a dárcovské země.</w:t>
      </w:r>
    </w:p>
    <w:p w14:paraId="62DD0609" w14:textId="7DD4F346" w:rsidR="00A325BF" w:rsidRPr="00797064" w:rsidRDefault="00A325BF" w:rsidP="008E00C9">
      <w:pPr>
        <w:spacing w:after="120"/>
        <w:rPr>
          <w:sz w:val="22"/>
          <w:szCs w:val="22"/>
        </w:rPr>
      </w:pPr>
      <w:r w:rsidRPr="00797064">
        <w:rPr>
          <w:sz w:val="22"/>
          <w:szCs w:val="22"/>
        </w:rPr>
        <w:t>Komunita nevidomých a slabozrakých v Kosovu je sice díky dlouhodobé práci KAN (vč. kooperace se ZÚ ČR) dobře zastoupena na národní úrovni a daří se prosazovat její zájmy, nicméně na úrovni materiální zajištění a dovedností - na které se zaměřil evaluovaný projekt</w:t>
      </w:r>
      <w:r w:rsidR="00C62D37">
        <w:rPr>
          <w:sz w:val="22"/>
          <w:szCs w:val="22"/>
        </w:rPr>
        <w:t>,</w:t>
      </w:r>
      <w:r w:rsidRPr="00797064">
        <w:rPr>
          <w:sz w:val="22"/>
          <w:szCs w:val="22"/>
        </w:rPr>
        <w:t xml:space="preserve"> je situace neuspokojivá. Z tohoto pohledu bylo zaměření intervence relevantní potřebám cílové skupiny. Budování </w:t>
      </w:r>
      <w:proofErr w:type="spellStart"/>
      <w:r w:rsidRPr="00797064">
        <w:rPr>
          <w:sz w:val="22"/>
          <w:szCs w:val="22"/>
        </w:rPr>
        <w:t>resource</w:t>
      </w:r>
      <w:proofErr w:type="spellEnd"/>
      <w:r w:rsidRPr="00797064">
        <w:rPr>
          <w:sz w:val="22"/>
          <w:szCs w:val="22"/>
        </w:rPr>
        <w:t xml:space="preserve"> center zpřístupňujících zdroje pomocí dodaných technologií je nutným krokem také proto, že vybavení čistě pro osobní potřebu (domácí počítač s odpovídají</w:t>
      </w:r>
      <w:r w:rsidR="006A4488" w:rsidRPr="00797064">
        <w:rPr>
          <w:sz w:val="22"/>
          <w:szCs w:val="22"/>
        </w:rPr>
        <w:t>cí</w:t>
      </w:r>
      <w:r w:rsidRPr="00797064">
        <w:rPr>
          <w:sz w:val="22"/>
          <w:szCs w:val="22"/>
        </w:rPr>
        <w:t xml:space="preserve">m softwarem a hardwarem nebo i osobní pomůcky jako je </w:t>
      </w:r>
      <w:r w:rsidR="006A4488" w:rsidRPr="00797064">
        <w:rPr>
          <w:sz w:val="22"/>
          <w:szCs w:val="22"/>
        </w:rPr>
        <w:t>organizér nebo telefon s hlasovým výstupem</w:t>
      </w:r>
      <w:r w:rsidRPr="00797064">
        <w:rPr>
          <w:sz w:val="22"/>
          <w:szCs w:val="22"/>
        </w:rPr>
        <w:t xml:space="preserve">) není pro valnou většinu zrakově postižených </w:t>
      </w:r>
      <w:r w:rsidR="006A4488" w:rsidRPr="00797064">
        <w:rPr>
          <w:sz w:val="22"/>
          <w:szCs w:val="22"/>
        </w:rPr>
        <w:t xml:space="preserve">finančně </w:t>
      </w:r>
      <w:r w:rsidRPr="00797064">
        <w:rPr>
          <w:sz w:val="22"/>
          <w:szCs w:val="22"/>
        </w:rPr>
        <w:t>dostupné</w:t>
      </w:r>
      <w:r w:rsidR="006A4488" w:rsidRPr="00797064">
        <w:rPr>
          <w:sz w:val="22"/>
          <w:szCs w:val="22"/>
        </w:rPr>
        <w:t xml:space="preserve">. Tuto bariéru ještě posiluje obecně špatná ekonomická situace země, resp. vysoká nezaměstnanost. </w:t>
      </w:r>
      <w:r w:rsidR="00A94F0D" w:rsidRPr="00797064">
        <w:rPr>
          <w:sz w:val="22"/>
          <w:szCs w:val="22"/>
        </w:rPr>
        <w:t>Zároveň je ale třeba uvést, že distribuce vybavení a technologií nebrala dostatečně v úvahu regionální specifika a profil členské základny v místě.</w:t>
      </w:r>
    </w:p>
    <w:p w14:paraId="4ADDB74B" w14:textId="049BFEF5" w:rsidR="00A94F0D" w:rsidRPr="00797064" w:rsidRDefault="00C62D37" w:rsidP="008E00C9">
      <w:pPr>
        <w:spacing w:after="120"/>
        <w:rPr>
          <w:sz w:val="22"/>
          <w:szCs w:val="22"/>
        </w:rPr>
      </w:pPr>
      <w:r>
        <w:rPr>
          <w:sz w:val="22"/>
          <w:szCs w:val="22"/>
        </w:rPr>
        <w:t>Obdobně platí, že trénink</w:t>
      </w:r>
      <w:r w:rsidR="00A94F0D" w:rsidRPr="00797064">
        <w:rPr>
          <w:sz w:val="22"/>
          <w:szCs w:val="22"/>
        </w:rPr>
        <w:t xml:space="preserve"> trenérů a následná školení</w:t>
      </w:r>
      <w:r w:rsidR="007F7D50" w:rsidRPr="00797064">
        <w:rPr>
          <w:sz w:val="22"/>
          <w:szCs w:val="22"/>
        </w:rPr>
        <w:t xml:space="preserve"> členů</w:t>
      </w:r>
      <w:r w:rsidR="00A94F0D" w:rsidRPr="00797064">
        <w:rPr>
          <w:sz w:val="22"/>
          <w:szCs w:val="22"/>
        </w:rPr>
        <w:t xml:space="preserve"> jsou relevantní vzhledem k potřebě zvyšovat kvalifikaci a dovednosti cílové skupiny</w:t>
      </w:r>
      <w:r w:rsidR="00FA560E" w:rsidRPr="00797064">
        <w:rPr>
          <w:sz w:val="22"/>
          <w:szCs w:val="22"/>
        </w:rPr>
        <w:t>, resp. komunity jako celku, i vzhledem k udržitelnosti. Ú</w:t>
      </w:r>
      <w:r w:rsidR="007F7D50" w:rsidRPr="00797064">
        <w:rPr>
          <w:sz w:val="22"/>
          <w:szCs w:val="22"/>
        </w:rPr>
        <w:t xml:space="preserve">spěšně vyškolení lektoři (ti, kteří získali certifikát a školili další) byli </w:t>
      </w:r>
      <w:r w:rsidR="00FA560E" w:rsidRPr="00797064">
        <w:rPr>
          <w:sz w:val="22"/>
          <w:szCs w:val="22"/>
        </w:rPr>
        <w:t xml:space="preserve">navíc </w:t>
      </w:r>
      <w:r w:rsidR="007F7D50" w:rsidRPr="00797064">
        <w:rPr>
          <w:sz w:val="22"/>
          <w:szCs w:val="22"/>
        </w:rPr>
        <w:t>za svou práci odměněni, což nesporně zvýšilo jejich motivaci a mohlo posílit jejich sebevědomí a roli v organizaci (i kdyby jen na krátkou dobu, vzhledem k omezeným finančním prostředkům).</w:t>
      </w:r>
    </w:p>
    <w:p w14:paraId="724FB20E" w14:textId="129B7BF5" w:rsidR="000D0D5A" w:rsidRPr="00797064" w:rsidRDefault="000D0D5A" w:rsidP="008E00C9">
      <w:pPr>
        <w:spacing w:after="120"/>
        <w:rPr>
          <w:sz w:val="22"/>
          <w:szCs w:val="22"/>
        </w:rPr>
      </w:pPr>
      <w:r w:rsidRPr="00797064">
        <w:rPr>
          <w:sz w:val="22"/>
          <w:szCs w:val="22"/>
        </w:rPr>
        <w:t xml:space="preserve">Pořádání akcí v rámci projektu (zejména šachové a </w:t>
      </w:r>
      <w:proofErr w:type="spellStart"/>
      <w:r w:rsidRPr="00797064">
        <w:rPr>
          <w:sz w:val="22"/>
          <w:szCs w:val="22"/>
        </w:rPr>
        <w:t>goalballové</w:t>
      </w:r>
      <w:proofErr w:type="spellEnd"/>
      <w:r w:rsidRPr="00797064">
        <w:rPr>
          <w:sz w:val="22"/>
          <w:szCs w:val="22"/>
        </w:rPr>
        <w:t xml:space="preserve"> turnaje a kulturní akce zaměřená na zpěv a tanec) lze obecně </w:t>
      </w:r>
      <w:r w:rsidR="00FA560E" w:rsidRPr="00797064">
        <w:rPr>
          <w:sz w:val="22"/>
          <w:szCs w:val="22"/>
        </w:rPr>
        <w:t xml:space="preserve">také </w:t>
      </w:r>
      <w:r w:rsidRPr="00797064">
        <w:rPr>
          <w:sz w:val="22"/>
          <w:szCs w:val="22"/>
        </w:rPr>
        <w:t>považovat za vhodné</w:t>
      </w:r>
      <w:r w:rsidR="00FA560E" w:rsidRPr="00797064">
        <w:rPr>
          <w:sz w:val="22"/>
          <w:szCs w:val="22"/>
        </w:rPr>
        <w:t>, a to</w:t>
      </w:r>
      <w:r w:rsidRPr="00797064">
        <w:rPr>
          <w:sz w:val="22"/>
          <w:szCs w:val="22"/>
        </w:rPr>
        <w:t xml:space="preserve"> vzhledem k posilování socializace a mobility. </w:t>
      </w:r>
      <w:r w:rsidR="00FA560E" w:rsidRPr="00797064">
        <w:rPr>
          <w:sz w:val="22"/>
          <w:szCs w:val="22"/>
        </w:rPr>
        <w:t>Tyto aktivity by ale neměly stát samy o sobě, je třeba je začlenit do dlouhodobějšího plánu aktivit komunity a - v tomto případě i - poboček. V rámci evaluovaného projektu se pak ukazuje, že šlo spíše o financování aktivit, které již v minulosti probíhaly, tj. že byly do projektu začleněny ověřené typy aktivit, aby bylo</w:t>
      </w:r>
      <w:r w:rsidR="00A97480" w:rsidRPr="00797064">
        <w:rPr>
          <w:sz w:val="22"/>
          <w:szCs w:val="22"/>
        </w:rPr>
        <w:t xml:space="preserve"> možné čerpat na ně prostředky. Je pak nesporné, že finančně podpořené akce - proplácející např. dopravu a</w:t>
      </w:r>
      <w:r w:rsidR="00F80642">
        <w:rPr>
          <w:sz w:val="22"/>
          <w:szCs w:val="22"/>
        </w:rPr>
        <w:t xml:space="preserve"> </w:t>
      </w:r>
      <w:r w:rsidR="00A97480" w:rsidRPr="00797064">
        <w:rPr>
          <w:sz w:val="22"/>
          <w:szCs w:val="22"/>
        </w:rPr>
        <w:t>d</w:t>
      </w:r>
      <w:r w:rsidR="00F80642">
        <w:rPr>
          <w:sz w:val="22"/>
          <w:szCs w:val="22"/>
        </w:rPr>
        <w:t>alší</w:t>
      </w:r>
      <w:r w:rsidR="00A97480" w:rsidRPr="00797064">
        <w:rPr>
          <w:sz w:val="22"/>
          <w:szCs w:val="22"/>
        </w:rPr>
        <w:t xml:space="preserve"> náklady - vedou u cílové skupiny k vysoké účasti, a to (opakovaně uváděno) z důvodů ekonomických bariér nevidomých a slabozrakých. Synergie mezi akcemi a snahou „přilákat“ členy do </w:t>
      </w:r>
      <w:proofErr w:type="spellStart"/>
      <w:r w:rsidR="00A97480" w:rsidRPr="00797064">
        <w:rPr>
          <w:sz w:val="22"/>
          <w:szCs w:val="22"/>
        </w:rPr>
        <w:t>resource</w:t>
      </w:r>
      <w:proofErr w:type="spellEnd"/>
      <w:r w:rsidR="00A97480" w:rsidRPr="00797064">
        <w:rPr>
          <w:sz w:val="22"/>
          <w:szCs w:val="22"/>
        </w:rPr>
        <w:t xml:space="preserve"> center (poskytujících navíc ještě školení zdarma) je tedy zcela relevantní. </w:t>
      </w:r>
    </w:p>
    <w:p w14:paraId="7CCE8E31" w14:textId="3BD27002" w:rsidR="000D0D5A" w:rsidRPr="00797064" w:rsidRDefault="000D0D5A" w:rsidP="00642BC0">
      <w:pPr>
        <w:spacing w:after="120"/>
        <w:rPr>
          <w:sz w:val="22"/>
          <w:szCs w:val="22"/>
        </w:rPr>
      </w:pPr>
      <w:r w:rsidRPr="00797064">
        <w:rPr>
          <w:sz w:val="22"/>
          <w:szCs w:val="22"/>
        </w:rPr>
        <w:lastRenderedPageBreak/>
        <w:t>Nov</w:t>
      </w:r>
      <w:r w:rsidR="00C62D37">
        <w:rPr>
          <w:sz w:val="22"/>
          <w:szCs w:val="22"/>
        </w:rPr>
        <w:t>á aktivita zaměřená na vytvoření</w:t>
      </w:r>
      <w:r w:rsidRPr="00797064">
        <w:rPr>
          <w:sz w:val="22"/>
          <w:szCs w:val="22"/>
        </w:rPr>
        <w:t xml:space="preserve"> hlasové syntézy v albánštině je hodnocena obecně velmi pozitivně. Většina oslovených respondentů považovala za významnou překážku používání softwaru skutečnost, že je dostupná pouze anglická, tedy nelokalizovaná verze. </w:t>
      </w:r>
      <w:r w:rsidR="00A97480" w:rsidRPr="00797064">
        <w:rPr>
          <w:sz w:val="22"/>
          <w:szCs w:val="22"/>
        </w:rPr>
        <w:t>Jde tedy o zcela relevantní aktivitu, která má potenciál vysokého dopadu</w:t>
      </w:r>
      <w:r w:rsidR="009D0BC1">
        <w:rPr>
          <w:rStyle w:val="Znakapoznpodarou"/>
          <w:sz w:val="22"/>
          <w:szCs w:val="22"/>
        </w:rPr>
        <w:footnoteReference w:id="12"/>
      </w:r>
      <w:r w:rsidR="00A97480" w:rsidRPr="00797064">
        <w:rPr>
          <w:sz w:val="22"/>
          <w:szCs w:val="22"/>
        </w:rPr>
        <w:t>.</w:t>
      </w:r>
      <w:r w:rsidR="009D0BC1">
        <w:rPr>
          <w:sz w:val="22"/>
          <w:szCs w:val="22"/>
        </w:rPr>
        <w:t xml:space="preserve"> Relevantní je také zaměření se na podporu softwaru NVDA, který umožňuje využívání výstupů projektu zdarma (ve formě shareware).</w:t>
      </w:r>
    </w:p>
    <w:p w14:paraId="485BA5CB" w14:textId="69B9B355" w:rsidR="00642BC0" w:rsidRPr="00797064" w:rsidRDefault="00642BC0" w:rsidP="00642BC0">
      <w:pPr>
        <w:spacing w:after="120"/>
        <w:rPr>
          <w:sz w:val="22"/>
          <w:szCs w:val="22"/>
        </w:rPr>
      </w:pPr>
      <w:r w:rsidRPr="00797064">
        <w:rPr>
          <w:sz w:val="22"/>
          <w:szCs w:val="22"/>
        </w:rPr>
        <w:t xml:space="preserve">Studijní cesta do ČR, zahrnující mimo jiné setkání s Asociací nevidomých ČR a dalšími relevantními institucemi, byla účastníky hodnocena jako velmi přínosná a relevantní. Důvodem byl jednak přínos informační (získány nové informace a znalosti), tak přínos vzhledem k navazování a budování </w:t>
      </w:r>
      <w:r w:rsidR="005D52DE" w:rsidRPr="00797064">
        <w:rPr>
          <w:sz w:val="22"/>
          <w:szCs w:val="22"/>
        </w:rPr>
        <w:t>nových partnerství. Relevantní přitom byly i zkušenosti, které vedly k tomu, že je daná česká praxe v kontextu Kosova nepoužitelná (viz příklad využití psů, kde je drahý výcvik, v Kosovu neexistuje výcvikové středisko, a navíc je pes díky nákladům na stravu finančně příliš náročný).</w:t>
      </w:r>
      <w:r w:rsidR="00A97480" w:rsidRPr="00797064">
        <w:rPr>
          <w:sz w:val="22"/>
          <w:szCs w:val="22"/>
        </w:rPr>
        <w:t xml:space="preserve"> Přestože - nebo právě protože - byla aktivita zaměřena na výběrovou skupinu (de facto strategická úroveň vedení KAN), je zde relevantní synergický efekt s třetí částí výstupů, s výzkumem a tvorbou strategie KAN.</w:t>
      </w:r>
    </w:p>
    <w:p w14:paraId="22DFA3BB" w14:textId="131FDA8A" w:rsidR="006A4488" w:rsidRPr="00797064" w:rsidRDefault="006A4488" w:rsidP="008E00C9">
      <w:pPr>
        <w:spacing w:after="120"/>
        <w:rPr>
          <w:sz w:val="22"/>
          <w:szCs w:val="22"/>
        </w:rPr>
      </w:pPr>
      <w:r w:rsidRPr="00797064">
        <w:rPr>
          <w:sz w:val="22"/>
          <w:szCs w:val="22"/>
        </w:rPr>
        <w:t>Legislativní rámec, který byl přijat (ale ještě nevstoupil v účinnost) v průběhu projektu</w:t>
      </w:r>
      <w:r w:rsidR="00C62D37">
        <w:rPr>
          <w:sz w:val="22"/>
          <w:szCs w:val="22"/>
        </w:rPr>
        <w:t>,</w:t>
      </w:r>
      <w:r w:rsidRPr="00797064">
        <w:rPr>
          <w:sz w:val="22"/>
          <w:szCs w:val="22"/>
        </w:rPr>
        <w:t xml:space="preserve"> je sice důležitým milníkem pro komunitu, další projekty a jejich nasměrování, v době implementace projektu ale zapůsobil na relevanci intervence spíše negativně. Plánované výstupy strategické povahy, původně formulované na začátku roku 2011, bylo třeba přizpůsobit novým podmínkám a zbývajícímu časovému rámci projektu. Je třeba ocenit, že byla zvolena varianta, která byla pro komunitu v daný okamžik bezesporu relevantní – že byl</w:t>
      </w:r>
      <w:r w:rsidR="00A94F0D" w:rsidRPr="00797064">
        <w:rPr>
          <w:sz w:val="22"/>
          <w:szCs w:val="22"/>
        </w:rPr>
        <w:t xml:space="preserve"> realizován výzkum zaměřený na členy komunity a vytvořen strategický plán KAN. </w:t>
      </w:r>
    </w:p>
    <w:p w14:paraId="3B1B6963" w14:textId="2E8DCD01" w:rsidR="00C2768A" w:rsidRPr="00797064" w:rsidRDefault="00C2768A" w:rsidP="008E00C9">
      <w:pPr>
        <w:spacing w:after="120"/>
        <w:rPr>
          <w:sz w:val="22"/>
          <w:szCs w:val="22"/>
        </w:rPr>
      </w:pPr>
      <w:r w:rsidRPr="00797064">
        <w:rPr>
          <w:sz w:val="22"/>
          <w:szCs w:val="22"/>
        </w:rPr>
        <w:t xml:space="preserve">Analýza konkrétních jednotlivých </w:t>
      </w:r>
      <w:r w:rsidR="00362FC6" w:rsidRPr="00797064">
        <w:rPr>
          <w:sz w:val="22"/>
          <w:szCs w:val="22"/>
        </w:rPr>
        <w:t xml:space="preserve">aktivit </w:t>
      </w:r>
      <w:r w:rsidRPr="00797064">
        <w:rPr>
          <w:sz w:val="22"/>
          <w:szCs w:val="22"/>
        </w:rPr>
        <w:t xml:space="preserve">projektu z hlediska relevance (hodnoceno na škále nízká - N, spíše nízká - SN, spíše vysoká - SV, vysoká - V) : </w:t>
      </w:r>
    </w:p>
    <w:tbl>
      <w:tblPr>
        <w:tblStyle w:val="Mkatabulky"/>
        <w:tblW w:w="9246" w:type="dxa"/>
        <w:tblLook w:val="04A0" w:firstRow="1" w:lastRow="0" w:firstColumn="1" w:lastColumn="0" w:noHBand="0" w:noVBand="1"/>
      </w:tblPr>
      <w:tblGrid>
        <w:gridCol w:w="3400"/>
        <w:gridCol w:w="4505"/>
        <w:gridCol w:w="1341"/>
      </w:tblGrid>
      <w:tr w:rsidR="00A31A98" w:rsidRPr="00797064" w14:paraId="18488BB1" w14:textId="77777777" w:rsidTr="00504181">
        <w:trPr>
          <w:cantSplit/>
          <w:trHeight w:val="237"/>
        </w:trPr>
        <w:tc>
          <w:tcPr>
            <w:tcW w:w="3400" w:type="dxa"/>
          </w:tcPr>
          <w:p w14:paraId="207742DC" w14:textId="1EAE24E4" w:rsidR="00A31A98" w:rsidRPr="00797064" w:rsidRDefault="00A31A98" w:rsidP="00A31A98">
            <w:pPr>
              <w:rPr>
                <w:b/>
                <w:sz w:val="22"/>
                <w:szCs w:val="22"/>
              </w:rPr>
            </w:pPr>
            <w:r w:rsidRPr="00797064">
              <w:rPr>
                <w:b/>
                <w:sz w:val="22"/>
                <w:szCs w:val="22"/>
              </w:rPr>
              <w:t>Aktivita</w:t>
            </w:r>
          </w:p>
        </w:tc>
        <w:tc>
          <w:tcPr>
            <w:tcW w:w="4505" w:type="dxa"/>
          </w:tcPr>
          <w:p w14:paraId="1A4CB609" w14:textId="19CA01AB" w:rsidR="00A31A98" w:rsidRPr="00797064" w:rsidRDefault="00A31A98" w:rsidP="00A31A98">
            <w:pPr>
              <w:rPr>
                <w:b/>
                <w:sz w:val="22"/>
                <w:szCs w:val="22"/>
              </w:rPr>
            </w:pPr>
            <w:r w:rsidRPr="00797064">
              <w:rPr>
                <w:b/>
                <w:sz w:val="22"/>
                <w:szCs w:val="22"/>
              </w:rPr>
              <w:t>Komentář</w:t>
            </w:r>
          </w:p>
        </w:tc>
        <w:tc>
          <w:tcPr>
            <w:tcW w:w="1341" w:type="dxa"/>
          </w:tcPr>
          <w:p w14:paraId="0BF02F05" w14:textId="75AEB17E" w:rsidR="00A31A98" w:rsidRPr="00797064" w:rsidRDefault="00A31A98" w:rsidP="00A31A98">
            <w:pPr>
              <w:rPr>
                <w:b/>
                <w:sz w:val="22"/>
                <w:szCs w:val="22"/>
              </w:rPr>
            </w:pPr>
            <w:r w:rsidRPr="00797064">
              <w:rPr>
                <w:b/>
                <w:sz w:val="22"/>
                <w:szCs w:val="22"/>
              </w:rPr>
              <w:t>Hodnocení</w:t>
            </w:r>
          </w:p>
        </w:tc>
      </w:tr>
      <w:tr w:rsidR="00A31A98" w:rsidRPr="00797064" w14:paraId="1C1AB48D" w14:textId="5A65B563" w:rsidTr="00504181">
        <w:trPr>
          <w:cantSplit/>
          <w:trHeight w:val="237"/>
        </w:trPr>
        <w:tc>
          <w:tcPr>
            <w:tcW w:w="3400" w:type="dxa"/>
          </w:tcPr>
          <w:p w14:paraId="29181642" w14:textId="77777777" w:rsidR="00A31A98" w:rsidRPr="00797064" w:rsidRDefault="00A31A98" w:rsidP="00A31A98">
            <w:pPr>
              <w:rPr>
                <w:b/>
                <w:sz w:val="22"/>
                <w:szCs w:val="22"/>
              </w:rPr>
            </w:pPr>
            <w:r w:rsidRPr="00797064">
              <w:rPr>
                <w:b/>
                <w:sz w:val="22"/>
                <w:szCs w:val="22"/>
              </w:rPr>
              <w:t xml:space="preserve">Výstup: 1. Založena a vybavena </w:t>
            </w:r>
            <w:proofErr w:type="spellStart"/>
            <w:r w:rsidRPr="00797064">
              <w:rPr>
                <w:b/>
                <w:sz w:val="22"/>
                <w:szCs w:val="22"/>
              </w:rPr>
              <w:t>resource</w:t>
            </w:r>
            <w:proofErr w:type="spellEnd"/>
            <w:r w:rsidRPr="00797064">
              <w:rPr>
                <w:b/>
                <w:sz w:val="22"/>
                <w:szCs w:val="22"/>
              </w:rPr>
              <w:t xml:space="preserve"> centra pro zrakově postižené v Kosovu</w:t>
            </w:r>
          </w:p>
        </w:tc>
        <w:tc>
          <w:tcPr>
            <w:tcW w:w="4505" w:type="dxa"/>
          </w:tcPr>
          <w:p w14:paraId="1B49022F" w14:textId="77777777" w:rsidR="00A31A98" w:rsidRPr="00797064" w:rsidRDefault="00A31A98" w:rsidP="00A31A98">
            <w:pPr>
              <w:rPr>
                <w:b/>
                <w:sz w:val="22"/>
                <w:szCs w:val="22"/>
              </w:rPr>
            </w:pPr>
          </w:p>
        </w:tc>
        <w:tc>
          <w:tcPr>
            <w:tcW w:w="1341" w:type="dxa"/>
          </w:tcPr>
          <w:p w14:paraId="0AEC89E9" w14:textId="77777777" w:rsidR="00A31A98" w:rsidRPr="00797064" w:rsidRDefault="00A31A98" w:rsidP="00A31A98">
            <w:pPr>
              <w:rPr>
                <w:b/>
                <w:sz w:val="22"/>
                <w:szCs w:val="22"/>
              </w:rPr>
            </w:pPr>
          </w:p>
        </w:tc>
      </w:tr>
      <w:tr w:rsidR="00A31A98" w:rsidRPr="00797064" w14:paraId="10BC3195" w14:textId="2F73552F" w:rsidTr="00504181">
        <w:trPr>
          <w:cantSplit/>
          <w:trHeight w:val="185"/>
        </w:trPr>
        <w:tc>
          <w:tcPr>
            <w:tcW w:w="3400" w:type="dxa"/>
          </w:tcPr>
          <w:p w14:paraId="478D3F24" w14:textId="77777777" w:rsidR="00A31A98" w:rsidRPr="00797064" w:rsidRDefault="00A31A98" w:rsidP="00A31A98">
            <w:pPr>
              <w:pStyle w:val="Textpoznpodarou"/>
              <w:rPr>
                <w:i/>
                <w:lang w:val="en-US"/>
              </w:rPr>
            </w:pPr>
            <w:r w:rsidRPr="00797064">
              <w:rPr>
                <w:sz w:val="22"/>
                <w:szCs w:val="22"/>
              </w:rPr>
              <w:t xml:space="preserve">1.1 Založení a vybavení </w:t>
            </w:r>
            <w:proofErr w:type="spellStart"/>
            <w:r w:rsidRPr="00797064">
              <w:rPr>
                <w:sz w:val="22"/>
                <w:szCs w:val="22"/>
              </w:rPr>
              <w:t>resource</w:t>
            </w:r>
            <w:proofErr w:type="spellEnd"/>
            <w:r w:rsidRPr="00797064">
              <w:rPr>
                <w:sz w:val="22"/>
                <w:szCs w:val="22"/>
              </w:rPr>
              <w:t xml:space="preserve"> center </w:t>
            </w:r>
            <w:r w:rsidRPr="00797064">
              <w:rPr>
                <w:i/>
                <w:lang w:val="en-US"/>
              </w:rPr>
              <w:t>[2P]</w:t>
            </w:r>
          </w:p>
        </w:tc>
        <w:tc>
          <w:tcPr>
            <w:tcW w:w="4505" w:type="dxa"/>
          </w:tcPr>
          <w:p w14:paraId="31935C48" w14:textId="509CE740" w:rsidR="00A31A98" w:rsidRPr="00797064" w:rsidRDefault="00A31A98" w:rsidP="00A97480">
            <w:pPr>
              <w:pStyle w:val="Textpoznpodarou"/>
              <w:rPr>
                <w:sz w:val="22"/>
                <w:szCs w:val="22"/>
              </w:rPr>
            </w:pPr>
            <w:r w:rsidRPr="00797064">
              <w:rPr>
                <w:sz w:val="22"/>
                <w:szCs w:val="22"/>
              </w:rPr>
              <w:t xml:space="preserve">S ohledem na jejich dřívější neexistenci a </w:t>
            </w:r>
            <w:r w:rsidR="00253710" w:rsidRPr="00797064">
              <w:rPr>
                <w:sz w:val="22"/>
                <w:szCs w:val="22"/>
              </w:rPr>
              <w:t>snahu zpřístupnit - i když v omezené míře co do kapacity -</w:t>
            </w:r>
            <w:r w:rsidRPr="00797064">
              <w:rPr>
                <w:sz w:val="22"/>
                <w:szCs w:val="22"/>
              </w:rPr>
              <w:t xml:space="preserve"> cílové skupině (i kdyby jen na úrovni informace o existenci) hodnocena relevance jako </w:t>
            </w:r>
            <w:r w:rsidR="00253710" w:rsidRPr="00797064">
              <w:rPr>
                <w:sz w:val="22"/>
                <w:szCs w:val="22"/>
              </w:rPr>
              <w:t xml:space="preserve">spíše </w:t>
            </w:r>
            <w:r w:rsidRPr="00797064">
              <w:rPr>
                <w:sz w:val="22"/>
                <w:szCs w:val="22"/>
              </w:rPr>
              <w:t>vysoká.</w:t>
            </w:r>
          </w:p>
        </w:tc>
        <w:tc>
          <w:tcPr>
            <w:tcW w:w="1341" w:type="dxa"/>
          </w:tcPr>
          <w:p w14:paraId="7697C5FC" w14:textId="64594AF1" w:rsidR="00A31A98" w:rsidRPr="00797064" w:rsidRDefault="00253710" w:rsidP="00A31A98">
            <w:pPr>
              <w:pStyle w:val="Textpoznpodarou"/>
              <w:rPr>
                <w:sz w:val="22"/>
                <w:szCs w:val="22"/>
              </w:rPr>
            </w:pPr>
            <w:r w:rsidRPr="00797064">
              <w:rPr>
                <w:sz w:val="22"/>
                <w:szCs w:val="22"/>
              </w:rPr>
              <w:t>S</w:t>
            </w:r>
            <w:r w:rsidR="00A31A98" w:rsidRPr="00797064">
              <w:rPr>
                <w:sz w:val="22"/>
                <w:szCs w:val="22"/>
              </w:rPr>
              <w:t>V</w:t>
            </w:r>
          </w:p>
        </w:tc>
      </w:tr>
      <w:tr w:rsidR="00A31A98" w:rsidRPr="00797064" w14:paraId="4B672089" w14:textId="3793538D" w:rsidTr="00504181">
        <w:trPr>
          <w:cantSplit/>
          <w:trHeight w:val="249"/>
        </w:trPr>
        <w:tc>
          <w:tcPr>
            <w:tcW w:w="3400" w:type="dxa"/>
          </w:tcPr>
          <w:p w14:paraId="1EC6CB04" w14:textId="00687EEA" w:rsidR="00A31A98" w:rsidRPr="00797064" w:rsidRDefault="00A31A98" w:rsidP="00A31A98">
            <w:pPr>
              <w:pStyle w:val="Textpoznpodarou"/>
              <w:rPr>
                <w:i/>
                <w:lang w:val="en-US"/>
              </w:rPr>
            </w:pPr>
            <w:r w:rsidRPr="00797064">
              <w:rPr>
                <w:sz w:val="22"/>
                <w:szCs w:val="22"/>
              </w:rPr>
              <w:t xml:space="preserve">1.2 Školení pro školitele IT a čtení a psaní v </w:t>
            </w:r>
            <w:proofErr w:type="spellStart"/>
            <w:r w:rsidRPr="00797064">
              <w:rPr>
                <w:sz w:val="22"/>
                <w:szCs w:val="22"/>
              </w:rPr>
              <w:t>braillově</w:t>
            </w:r>
            <w:proofErr w:type="spellEnd"/>
            <w:r w:rsidRPr="00797064">
              <w:rPr>
                <w:sz w:val="22"/>
                <w:szCs w:val="22"/>
              </w:rPr>
              <w:t xml:space="preserve"> písmu v </w:t>
            </w:r>
            <w:proofErr w:type="spellStart"/>
            <w:r w:rsidRPr="00797064">
              <w:rPr>
                <w:sz w:val="22"/>
                <w:szCs w:val="22"/>
              </w:rPr>
              <w:t>resource</w:t>
            </w:r>
            <w:proofErr w:type="spellEnd"/>
            <w:r w:rsidRPr="00797064">
              <w:rPr>
                <w:sz w:val="22"/>
                <w:szCs w:val="22"/>
              </w:rPr>
              <w:t xml:space="preserve"> centrech</w:t>
            </w:r>
            <w:r w:rsidR="000D0D5A" w:rsidRPr="00797064">
              <w:rPr>
                <w:sz w:val="22"/>
                <w:szCs w:val="22"/>
              </w:rPr>
              <w:t xml:space="preserve"> </w:t>
            </w:r>
            <w:r w:rsidR="000D0D5A" w:rsidRPr="00797064">
              <w:rPr>
                <w:i/>
                <w:sz w:val="22"/>
                <w:szCs w:val="22"/>
              </w:rPr>
              <w:t>[+školení školiteli</w:t>
            </w:r>
            <w:r w:rsidR="000D0D5A" w:rsidRPr="00797064">
              <w:rPr>
                <w:i/>
                <w:sz w:val="22"/>
                <w:szCs w:val="22"/>
                <w:lang w:val="en-US"/>
              </w:rPr>
              <w:t>]</w:t>
            </w:r>
          </w:p>
        </w:tc>
        <w:tc>
          <w:tcPr>
            <w:tcW w:w="4505" w:type="dxa"/>
          </w:tcPr>
          <w:p w14:paraId="4FBD2544" w14:textId="5EAAB48B" w:rsidR="00A31A98" w:rsidRPr="00797064" w:rsidRDefault="00A31A98" w:rsidP="00253710">
            <w:pPr>
              <w:pStyle w:val="Textpoznpodarou"/>
              <w:rPr>
                <w:sz w:val="22"/>
                <w:szCs w:val="22"/>
              </w:rPr>
            </w:pPr>
            <w:r w:rsidRPr="00797064">
              <w:rPr>
                <w:sz w:val="22"/>
                <w:szCs w:val="22"/>
              </w:rPr>
              <w:t>S ohledem na budování kapacit školitelů</w:t>
            </w:r>
            <w:r w:rsidR="00253710" w:rsidRPr="00797064">
              <w:rPr>
                <w:sz w:val="22"/>
                <w:szCs w:val="22"/>
              </w:rPr>
              <w:t xml:space="preserve">, provázanost s dodaným vybavením a „školením školiteli“ </w:t>
            </w:r>
            <w:r w:rsidR="000D0D5A" w:rsidRPr="00797064">
              <w:rPr>
                <w:sz w:val="22"/>
                <w:szCs w:val="22"/>
              </w:rPr>
              <w:t xml:space="preserve">je </w:t>
            </w:r>
            <w:r w:rsidR="007F7D50" w:rsidRPr="00797064">
              <w:rPr>
                <w:sz w:val="22"/>
                <w:szCs w:val="22"/>
              </w:rPr>
              <w:t>hodnocena relevance</w:t>
            </w:r>
            <w:r w:rsidR="00253710" w:rsidRPr="00797064">
              <w:rPr>
                <w:sz w:val="22"/>
                <w:szCs w:val="22"/>
              </w:rPr>
              <w:t xml:space="preserve"> jako spíše vysoká</w:t>
            </w:r>
            <w:r w:rsidR="007F7D50" w:rsidRPr="00797064">
              <w:rPr>
                <w:sz w:val="22"/>
                <w:szCs w:val="22"/>
              </w:rPr>
              <w:t>.</w:t>
            </w:r>
            <w:r w:rsidR="00253710" w:rsidRPr="00797064">
              <w:rPr>
                <w:sz w:val="22"/>
                <w:szCs w:val="22"/>
              </w:rPr>
              <w:t xml:space="preserve"> Drobné snížení relevance vychází z plošné aplikace na členy KAN, často bez zohlednění osobního přínosu/relevance.</w:t>
            </w:r>
          </w:p>
        </w:tc>
        <w:tc>
          <w:tcPr>
            <w:tcW w:w="1341" w:type="dxa"/>
          </w:tcPr>
          <w:p w14:paraId="29F91D91" w14:textId="07D0DC28" w:rsidR="00A31A98" w:rsidRPr="00797064" w:rsidRDefault="007F7D50" w:rsidP="00A31A98">
            <w:pPr>
              <w:pStyle w:val="Textpoznpodarou"/>
              <w:rPr>
                <w:sz w:val="22"/>
                <w:szCs w:val="22"/>
              </w:rPr>
            </w:pPr>
            <w:r w:rsidRPr="00797064">
              <w:rPr>
                <w:sz w:val="22"/>
                <w:szCs w:val="22"/>
              </w:rPr>
              <w:t>S</w:t>
            </w:r>
            <w:r w:rsidR="00253710" w:rsidRPr="00797064">
              <w:rPr>
                <w:sz w:val="22"/>
                <w:szCs w:val="22"/>
              </w:rPr>
              <w:t>V</w:t>
            </w:r>
          </w:p>
        </w:tc>
      </w:tr>
      <w:tr w:rsidR="00A31A98" w:rsidRPr="00797064" w14:paraId="1FC160AD" w14:textId="54F0193E" w:rsidTr="00504181">
        <w:trPr>
          <w:cantSplit/>
          <w:trHeight w:val="221"/>
        </w:trPr>
        <w:tc>
          <w:tcPr>
            <w:tcW w:w="3400" w:type="dxa"/>
          </w:tcPr>
          <w:p w14:paraId="4E57F791" w14:textId="44A6F9A9" w:rsidR="00A31A98" w:rsidRPr="00797064" w:rsidRDefault="00A31A98" w:rsidP="00A31A98">
            <w:pPr>
              <w:rPr>
                <w:sz w:val="22"/>
                <w:szCs w:val="22"/>
              </w:rPr>
            </w:pPr>
            <w:r w:rsidRPr="00797064">
              <w:rPr>
                <w:sz w:val="22"/>
                <w:szCs w:val="22"/>
              </w:rPr>
              <w:t>1.3 Školení školitelů v orientaci v</w:t>
            </w:r>
            <w:r w:rsidR="000D0D5A" w:rsidRPr="00797064">
              <w:rPr>
                <w:sz w:val="22"/>
                <w:szCs w:val="22"/>
              </w:rPr>
              <w:t> </w:t>
            </w:r>
            <w:r w:rsidRPr="00797064">
              <w:rPr>
                <w:sz w:val="22"/>
                <w:szCs w:val="22"/>
              </w:rPr>
              <w:t>prostoru</w:t>
            </w:r>
            <w:r w:rsidR="000D0D5A" w:rsidRPr="00797064">
              <w:rPr>
                <w:sz w:val="22"/>
                <w:szCs w:val="22"/>
              </w:rPr>
              <w:t xml:space="preserve"> </w:t>
            </w:r>
            <w:r w:rsidR="000D0D5A" w:rsidRPr="00797064">
              <w:rPr>
                <w:i/>
                <w:sz w:val="22"/>
                <w:szCs w:val="22"/>
              </w:rPr>
              <w:t>[+školení školiteli</w:t>
            </w:r>
            <w:r w:rsidR="000D0D5A" w:rsidRPr="00797064">
              <w:rPr>
                <w:i/>
                <w:sz w:val="22"/>
                <w:szCs w:val="22"/>
                <w:lang w:val="en-US"/>
              </w:rPr>
              <w:t>]</w:t>
            </w:r>
          </w:p>
        </w:tc>
        <w:tc>
          <w:tcPr>
            <w:tcW w:w="4505" w:type="dxa"/>
          </w:tcPr>
          <w:p w14:paraId="3A5083D7" w14:textId="68E59497" w:rsidR="00A31A98" w:rsidRPr="00797064" w:rsidRDefault="007F7D50" w:rsidP="00A31A98">
            <w:pPr>
              <w:rPr>
                <w:sz w:val="22"/>
                <w:szCs w:val="22"/>
              </w:rPr>
            </w:pPr>
            <w:r w:rsidRPr="00797064">
              <w:rPr>
                <w:sz w:val="22"/>
                <w:szCs w:val="22"/>
              </w:rPr>
              <w:t xml:space="preserve">dtto s poznámkou: Vzhledem k tomu, že orientace v prostoru je důležitou dovedností směřující k vyšší samostatnosti a je vhodné pro každou osobu z cílové skupiny, </w:t>
            </w:r>
            <w:r w:rsidR="000F1AFF">
              <w:rPr>
                <w:sz w:val="22"/>
                <w:szCs w:val="22"/>
              </w:rPr>
              <w:t>je hodnocena</w:t>
            </w:r>
            <w:r w:rsidRPr="00797064">
              <w:rPr>
                <w:sz w:val="22"/>
                <w:szCs w:val="22"/>
              </w:rPr>
              <w:t xml:space="preserve"> jako</w:t>
            </w:r>
            <w:r w:rsidR="00253710" w:rsidRPr="00797064">
              <w:rPr>
                <w:sz w:val="22"/>
                <w:szCs w:val="22"/>
              </w:rPr>
              <w:t xml:space="preserve"> vysoká.</w:t>
            </w:r>
          </w:p>
        </w:tc>
        <w:tc>
          <w:tcPr>
            <w:tcW w:w="1341" w:type="dxa"/>
          </w:tcPr>
          <w:p w14:paraId="1A054A00" w14:textId="0B99E258" w:rsidR="00A31A98" w:rsidRPr="00797064" w:rsidRDefault="007F7D50" w:rsidP="007F7D50">
            <w:pPr>
              <w:rPr>
                <w:sz w:val="22"/>
                <w:szCs w:val="22"/>
              </w:rPr>
            </w:pPr>
            <w:r w:rsidRPr="00797064">
              <w:rPr>
                <w:sz w:val="22"/>
                <w:szCs w:val="22"/>
              </w:rPr>
              <w:t>V</w:t>
            </w:r>
          </w:p>
        </w:tc>
      </w:tr>
    </w:tbl>
    <w:p w14:paraId="7AFF48E1" w14:textId="77777777" w:rsidR="00F80642" w:rsidRDefault="00F80642">
      <w:r>
        <w:br w:type="page"/>
      </w:r>
    </w:p>
    <w:tbl>
      <w:tblPr>
        <w:tblStyle w:val="Mkatabulky"/>
        <w:tblW w:w="9246" w:type="dxa"/>
        <w:tblLook w:val="04A0" w:firstRow="1" w:lastRow="0" w:firstColumn="1" w:lastColumn="0" w:noHBand="0" w:noVBand="1"/>
      </w:tblPr>
      <w:tblGrid>
        <w:gridCol w:w="3400"/>
        <w:gridCol w:w="4505"/>
        <w:gridCol w:w="1341"/>
      </w:tblGrid>
      <w:tr w:rsidR="00A31A98" w:rsidRPr="00797064" w14:paraId="08C9287B" w14:textId="57F499BF" w:rsidTr="00504181">
        <w:trPr>
          <w:cantSplit/>
          <w:trHeight w:val="254"/>
        </w:trPr>
        <w:tc>
          <w:tcPr>
            <w:tcW w:w="3400" w:type="dxa"/>
          </w:tcPr>
          <w:p w14:paraId="58A68F02" w14:textId="71EF0E2A" w:rsidR="00A31A98" w:rsidRPr="00797064" w:rsidRDefault="00A31A98" w:rsidP="00A31A98">
            <w:pPr>
              <w:rPr>
                <w:sz w:val="22"/>
                <w:szCs w:val="22"/>
              </w:rPr>
            </w:pPr>
            <w:r w:rsidRPr="00797064">
              <w:rPr>
                <w:b/>
                <w:sz w:val="22"/>
                <w:szCs w:val="22"/>
              </w:rPr>
              <w:lastRenderedPageBreak/>
              <w:t>Výstup: 2. Osoby se zrakovým postižením v Kosovu zvýší své kompeten</w:t>
            </w:r>
            <w:r w:rsidR="000F1AFF">
              <w:rPr>
                <w:b/>
                <w:sz w:val="22"/>
                <w:szCs w:val="22"/>
              </w:rPr>
              <w:t xml:space="preserve">ce umožňující jim se začlenit </w:t>
            </w:r>
            <w:r w:rsidRPr="00797064">
              <w:rPr>
                <w:b/>
                <w:sz w:val="22"/>
                <w:szCs w:val="22"/>
              </w:rPr>
              <w:t xml:space="preserve">do sociálního a kulturního života </w:t>
            </w:r>
          </w:p>
        </w:tc>
        <w:tc>
          <w:tcPr>
            <w:tcW w:w="4505" w:type="dxa"/>
          </w:tcPr>
          <w:p w14:paraId="1FAE387D" w14:textId="77777777" w:rsidR="00A31A98" w:rsidRPr="00797064" w:rsidRDefault="00A31A98" w:rsidP="00A31A98">
            <w:pPr>
              <w:rPr>
                <w:b/>
                <w:sz w:val="22"/>
                <w:szCs w:val="22"/>
              </w:rPr>
            </w:pPr>
          </w:p>
        </w:tc>
        <w:tc>
          <w:tcPr>
            <w:tcW w:w="1341" w:type="dxa"/>
          </w:tcPr>
          <w:p w14:paraId="5DBB139E" w14:textId="77777777" w:rsidR="00A31A98" w:rsidRPr="00797064" w:rsidRDefault="00A31A98" w:rsidP="00A31A98">
            <w:pPr>
              <w:rPr>
                <w:b/>
                <w:sz w:val="22"/>
                <w:szCs w:val="22"/>
              </w:rPr>
            </w:pPr>
          </w:p>
        </w:tc>
      </w:tr>
      <w:tr w:rsidR="00A31A98" w:rsidRPr="00797064" w14:paraId="5484FCF6" w14:textId="6CEC8F6E" w:rsidTr="00504181">
        <w:trPr>
          <w:cantSplit/>
          <w:trHeight w:val="247"/>
        </w:trPr>
        <w:tc>
          <w:tcPr>
            <w:tcW w:w="3400" w:type="dxa"/>
          </w:tcPr>
          <w:p w14:paraId="2822A79D" w14:textId="77777777" w:rsidR="00A31A98" w:rsidRPr="00797064" w:rsidRDefault="00A31A98" w:rsidP="00A31A98">
            <w:pPr>
              <w:rPr>
                <w:sz w:val="22"/>
                <w:szCs w:val="22"/>
              </w:rPr>
            </w:pPr>
            <w:r w:rsidRPr="00797064">
              <w:rPr>
                <w:sz w:val="22"/>
                <w:szCs w:val="22"/>
              </w:rPr>
              <w:t>2.1 Školení v informačních technologiích</w:t>
            </w:r>
          </w:p>
        </w:tc>
        <w:tc>
          <w:tcPr>
            <w:tcW w:w="4505" w:type="dxa"/>
          </w:tcPr>
          <w:p w14:paraId="68F86E26" w14:textId="1FF51DCF" w:rsidR="00A31A98" w:rsidRPr="00797064" w:rsidRDefault="000D0D5A" w:rsidP="00253710">
            <w:pPr>
              <w:rPr>
                <w:sz w:val="22"/>
                <w:szCs w:val="22"/>
              </w:rPr>
            </w:pPr>
            <w:r w:rsidRPr="00797064">
              <w:rPr>
                <w:sz w:val="22"/>
                <w:szCs w:val="22"/>
              </w:rPr>
              <w:t xml:space="preserve">Ve vazbě na aktivitu 1.2 hodnoceno jako spíše </w:t>
            </w:r>
            <w:r w:rsidR="00253710" w:rsidRPr="00797064">
              <w:rPr>
                <w:sz w:val="22"/>
                <w:szCs w:val="22"/>
              </w:rPr>
              <w:t>vysoké</w:t>
            </w:r>
            <w:r w:rsidRPr="00797064">
              <w:rPr>
                <w:sz w:val="22"/>
                <w:szCs w:val="22"/>
              </w:rPr>
              <w:t>.</w:t>
            </w:r>
          </w:p>
        </w:tc>
        <w:tc>
          <w:tcPr>
            <w:tcW w:w="1341" w:type="dxa"/>
          </w:tcPr>
          <w:p w14:paraId="4A47528A" w14:textId="2B03FB31" w:rsidR="00A31A98" w:rsidRPr="00797064" w:rsidRDefault="000D0D5A" w:rsidP="00A31A98">
            <w:pPr>
              <w:rPr>
                <w:sz w:val="22"/>
                <w:szCs w:val="22"/>
              </w:rPr>
            </w:pPr>
            <w:r w:rsidRPr="00797064">
              <w:rPr>
                <w:sz w:val="22"/>
                <w:szCs w:val="22"/>
              </w:rPr>
              <w:t>S</w:t>
            </w:r>
            <w:r w:rsidR="00253710" w:rsidRPr="00797064">
              <w:rPr>
                <w:sz w:val="22"/>
                <w:szCs w:val="22"/>
              </w:rPr>
              <w:t>V</w:t>
            </w:r>
          </w:p>
        </w:tc>
      </w:tr>
      <w:tr w:rsidR="00A31A98" w:rsidRPr="00797064" w14:paraId="6F72EF81" w14:textId="2D366169" w:rsidTr="00504181">
        <w:trPr>
          <w:cantSplit/>
          <w:trHeight w:val="247"/>
        </w:trPr>
        <w:tc>
          <w:tcPr>
            <w:tcW w:w="3400" w:type="dxa"/>
          </w:tcPr>
          <w:p w14:paraId="0CE95BC9" w14:textId="77777777" w:rsidR="00A31A98" w:rsidRPr="00797064" w:rsidRDefault="00A31A98" w:rsidP="00A31A98">
            <w:pPr>
              <w:rPr>
                <w:sz w:val="22"/>
                <w:szCs w:val="22"/>
              </w:rPr>
            </w:pPr>
            <w:r w:rsidRPr="00797064">
              <w:rPr>
                <w:sz w:val="22"/>
                <w:szCs w:val="22"/>
              </w:rPr>
              <w:t>2.2 Pořádání kulturních a sportovních akcí</w:t>
            </w:r>
          </w:p>
        </w:tc>
        <w:tc>
          <w:tcPr>
            <w:tcW w:w="4505" w:type="dxa"/>
          </w:tcPr>
          <w:p w14:paraId="1BF5B882" w14:textId="29716209" w:rsidR="00A31A98" w:rsidRPr="00797064" w:rsidRDefault="006764F4" w:rsidP="006764F4">
            <w:pPr>
              <w:rPr>
                <w:sz w:val="22"/>
                <w:szCs w:val="22"/>
              </w:rPr>
            </w:pPr>
            <w:r>
              <w:rPr>
                <w:sz w:val="22"/>
                <w:szCs w:val="22"/>
              </w:rPr>
              <w:t>Aktivita obecně hodnocena jako vhodná</w:t>
            </w:r>
            <w:r w:rsidR="000D0D5A" w:rsidRPr="00797064">
              <w:rPr>
                <w:sz w:val="22"/>
                <w:szCs w:val="22"/>
              </w:rPr>
              <w:t xml:space="preserve">, </w:t>
            </w:r>
            <w:r w:rsidR="00253710" w:rsidRPr="00797064">
              <w:rPr>
                <w:sz w:val="22"/>
                <w:szCs w:val="22"/>
              </w:rPr>
              <w:t xml:space="preserve">i když jde o aktivity tradiční; s ohledem na synergii se snahou o zvýšení účasti na aktivitách </w:t>
            </w:r>
            <w:proofErr w:type="spellStart"/>
            <w:r w:rsidR="00253710" w:rsidRPr="00797064">
              <w:rPr>
                <w:sz w:val="22"/>
                <w:szCs w:val="22"/>
              </w:rPr>
              <w:t>res</w:t>
            </w:r>
            <w:r w:rsidR="00A66BAC">
              <w:rPr>
                <w:sz w:val="22"/>
                <w:szCs w:val="22"/>
              </w:rPr>
              <w:t>ource</w:t>
            </w:r>
            <w:proofErr w:type="spellEnd"/>
            <w:r w:rsidR="00A66BAC">
              <w:rPr>
                <w:sz w:val="22"/>
                <w:szCs w:val="22"/>
              </w:rPr>
              <w:t xml:space="preserve"> center (poboček) hodnocena</w:t>
            </w:r>
            <w:r w:rsidR="00253710" w:rsidRPr="00797064">
              <w:rPr>
                <w:sz w:val="22"/>
                <w:szCs w:val="22"/>
              </w:rPr>
              <w:t xml:space="preserve"> jako spíše vysoká.</w:t>
            </w:r>
          </w:p>
        </w:tc>
        <w:tc>
          <w:tcPr>
            <w:tcW w:w="1341" w:type="dxa"/>
          </w:tcPr>
          <w:p w14:paraId="1A43B47E" w14:textId="4952AE30" w:rsidR="00A31A98" w:rsidRPr="00797064" w:rsidRDefault="000D0D5A" w:rsidP="00253710">
            <w:pPr>
              <w:rPr>
                <w:sz w:val="22"/>
                <w:szCs w:val="22"/>
              </w:rPr>
            </w:pPr>
            <w:r w:rsidRPr="00797064">
              <w:rPr>
                <w:sz w:val="22"/>
                <w:szCs w:val="22"/>
              </w:rPr>
              <w:t>S</w:t>
            </w:r>
            <w:r w:rsidR="00253710" w:rsidRPr="00797064">
              <w:rPr>
                <w:sz w:val="22"/>
                <w:szCs w:val="22"/>
              </w:rPr>
              <w:t>V</w:t>
            </w:r>
          </w:p>
        </w:tc>
      </w:tr>
      <w:tr w:rsidR="00A31A98" w:rsidRPr="00797064" w14:paraId="6DB2B637" w14:textId="326FF3DB" w:rsidTr="00504181">
        <w:trPr>
          <w:cantSplit/>
          <w:trHeight w:val="247"/>
        </w:trPr>
        <w:tc>
          <w:tcPr>
            <w:tcW w:w="3400" w:type="dxa"/>
          </w:tcPr>
          <w:p w14:paraId="275B1EA0" w14:textId="32342F7C" w:rsidR="00A31A98" w:rsidRPr="00797064" w:rsidRDefault="00A31A98" w:rsidP="00A31A98">
            <w:pPr>
              <w:rPr>
                <w:sz w:val="22"/>
                <w:szCs w:val="22"/>
              </w:rPr>
            </w:pPr>
            <w:r w:rsidRPr="00797064">
              <w:rPr>
                <w:sz w:val="22"/>
                <w:szCs w:val="22"/>
              </w:rPr>
              <w:t>2</w:t>
            </w:r>
            <w:r w:rsidR="00243731">
              <w:rPr>
                <w:sz w:val="22"/>
                <w:szCs w:val="22"/>
              </w:rPr>
              <w:t>.3 Vytvoření hlasové syntézy v a</w:t>
            </w:r>
            <w:r w:rsidRPr="00797064">
              <w:rPr>
                <w:sz w:val="22"/>
                <w:szCs w:val="22"/>
              </w:rPr>
              <w:t xml:space="preserve">lbánštině </w:t>
            </w:r>
            <w:r w:rsidRPr="00797064">
              <w:rPr>
                <w:i/>
                <w:sz w:val="22"/>
                <w:szCs w:val="22"/>
              </w:rPr>
              <w:t>[nově doplněno]</w:t>
            </w:r>
          </w:p>
        </w:tc>
        <w:tc>
          <w:tcPr>
            <w:tcW w:w="4505" w:type="dxa"/>
          </w:tcPr>
          <w:p w14:paraId="619A3740" w14:textId="42698781" w:rsidR="00A31A98" w:rsidRPr="00797064" w:rsidRDefault="00642BC0" w:rsidP="00253710">
            <w:pPr>
              <w:rPr>
                <w:sz w:val="22"/>
                <w:szCs w:val="22"/>
              </w:rPr>
            </w:pPr>
            <w:r w:rsidRPr="00797064">
              <w:rPr>
                <w:sz w:val="22"/>
                <w:szCs w:val="22"/>
              </w:rPr>
              <w:t xml:space="preserve">S ohledem na </w:t>
            </w:r>
            <w:r w:rsidR="00253710" w:rsidRPr="00797064">
              <w:rPr>
                <w:sz w:val="22"/>
                <w:szCs w:val="22"/>
              </w:rPr>
              <w:t>specifičnost albánštiny a přetrvávající problémy při využívání standardních softwarových produktů hodnocena</w:t>
            </w:r>
            <w:r w:rsidRPr="00797064">
              <w:rPr>
                <w:sz w:val="22"/>
                <w:szCs w:val="22"/>
              </w:rPr>
              <w:t xml:space="preserve"> jako </w:t>
            </w:r>
            <w:r w:rsidR="00253710" w:rsidRPr="00797064">
              <w:rPr>
                <w:sz w:val="22"/>
                <w:szCs w:val="22"/>
              </w:rPr>
              <w:t>vysoká</w:t>
            </w:r>
            <w:r w:rsidRPr="00797064">
              <w:rPr>
                <w:sz w:val="22"/>
                <w:szCs w:val="22"/>
              </w:rPr>
              <w:t xml:space="preserve">. </w:t>
            </w:r>
          </w:p>
        </w:tc>
        <w:tc>
          <w:tcPr>
            <w:tcW w:w="1341" w:type="dxa"/>
          </w:tcPr>
          <w:p w14:paraId="0BEAE73D" w14:textId="582020F3" w:rsidR="00A31A98" w:rsidRPr="00797064" w:rsidRDefault="00253710" w:rsidP="00A31A98">
            <w:pPr>
              <w:rPr>
                <w:sz w:val="22"/>
                <w:szCs w:val="22"/>
              </w:rPr>
            </w:pPr>
            <w:r w:rsidRPr="00797064">
              <w:rPr>
                <w:sz w:val="22"/>
                <w:szCs w:val="22"/>
              </w:rPr>
              <w:t>V</w:t>
            </w:r>
          </w:p>
        </w:tc>
      </w:tr>
      <w:tr w:rsidR="00A31A98" w:rsidRPr="00797064" w14:paraId="72FC3C46" w14:textId="4DB5B7FF" w:rsidTr="00504181">
        <w:trPr>
          <w:cantSplit/>
          <w:trHeight w:val="247"/>
        </w:trPr>
        <w:tc>
          <w:tcPr>
            <w:tcW w:w="3400" w:type="dxa"/>
          </w:tcPr>
          <w:p w14:paraId="7C0550DE" w14:textId="77777777" w:rsidR="00A31A98" w:rsidRPr="00797064" w:rsidRDefault="00A31A98" w:rsidP="00A31A98">
            <w:pPr>
              <w:rPr>
                <w:b/>
                <w:sz w:val="22"/>
                <w:szCs w:val="22"/>
              </w:rPr>
            </w:pPr>
            <w:r w:rsidRPr="00797064">
              <w:rPr>
                <w:b/>
                <w:sz w:val="22"/>
                <w:szCs w:val="22"/>
              </w:rPr>
              <w:t>Výstup: 3. Vytvořena strategie na podporu uplatňování zrakově postižených osob na trhu práce</w:t>
            </w:r>
          </w:p>
        </w:tc>
        <w:tc>
          <w:tcPr>
            <w:tcW w:w="4505" w:type="dxa"/>
          </w:tcPr>
          <w:p w14:paraId="4F765FF4" w14:textId="77777777" w:rsidR="00A31A98" w:rsidRPr="00797064" w:rsidRDefault="00A31A98" w:rsidP="00A31A98">
            <w:pPr>
              <w:rPr>
                <w:b/>
                <w:sz w:val="22"/>
                <w:szCs w:val="22"/>
              </w:rPr>
            </w:pPr>
          </w:p>
        </w:tc>
        <w:tc>
          <w:tcPr>
            <w:tcW w:w="1341" w:type="dxa"/>
          </w:tcPr>
          <w:p w14:paraId="4F608B40" w14:textId="77777777" w:rsidR="00A31A98" w:rsidRPr="00797064" w:rsidRDefault="00A31A98" w:rsidP="00A31A98">
            <w:pPr>
              <w:rPr>
                <w:b/>
                <w:sz w:val="22"/>
                <w:szCs w:val="22"/>
              </w:rPr>
            </w:pPr>
          </w:p>
        </w:tc>
      </w:tr>
      <w:tr w:rsidR="00A31A98" w:rsidRPr="00797064" w14:paraId="2F0951D9" w14:textId="45CAF961" w:rsidTr="00504181">
        <w:trPr>
          <w:cantSplit/>
          <w:trHeight w:val="247"/>
        </w:trPr>
        <w:tc>
          <w:tcPr>
            <w:tcW w:w="3400" w:type="dxa"/>
          </w:tcPr>
          <w:p w14:paraId="51A12B5C" w14:textId="77777777" w:rsidR="00A31A98" w:rsidRPr="00797064" w:rsidRDefault="00A31A98" w:rsidP="00A31A98">
            <w:pPr>
              <w:rPr>
                <w:sz w:val="22"/>
                <w:szCs w:val="22"/>
              </w:rPr>
            </w:pPr>
            <w:r w:rsidRPr="00797064">
              <w:rPr>
                <w:sz w:val="22"/>
                <w:szCs w:val="22"/>
              </w:rPr>
              <w:t>3.1 Studijní cesta do ČR</w:t>
            </w:r>
          </w:p>
        </w:tc>
        <w:tc>
          <w:tcPr>
            <w:tcW w:w="4505" w:type="dxa"/>
          </w:tcPr>
          <w:p w14:paraId="7CE7C213" w14:textId="2F42A7B9" w:rsidR="00A31A98" w:rsidRPr="00797064" w:rsidRDefault="00362FC6" w:rsidP="00362FC6">
            <w:pPr>
              <w:rPr>
                <w:sz w:val="22"/>
                <w:szCs w:val="22"/>
              </w:rPr>
            </w:pPr>
            <w:r w:rsidRPr="00797064">
              <w:rPr>
                <w:sz w:val="22"/>
                <w:szCs w:val="22"/>
              </w:rPr>
              <w:t>Hodnocena jako spíše vysoká vzhledem k výměně zkušeností, zn</w:t>
            </w:r>
            <w:r w:rsidR="00253710" w:rsidRPr="00797064">
              <w:rPr>
                <w:sz w:val="22"/>
                <w:szCs w:val="22"/>
              </w:rPr>
              <w:t xml:space="preserve">alostí a navázání partnerství a </w:t>
            </w:r>
            <w:r w:rsidRPr="00797064">
              <w:rPr>
                <w:sz w:val="22"/>
                <w:szCs w:val="22"/>
              </w:rPr>
              <w:t>sdílení dobré praxe</w:t>
            </w:r>
            <w:r w:rsidR="00253710" w:rsidRPr="00797064">
              <w:rPr>
                <w:sz w:val="22"/>
                <w:szCs w:val="22"/>
              </w:rPr>
              <w:t>. Nicméně omezená přenositelnost na úroveň managementu poboček.</w:t>
            </w:r>
          </w:p>
        </w:tc>
        <w:tc>
          <w:tcPr>
            <w:tcW w:w="1341" w:type="dxa"/>
          </w:tcPr>
          <w:p w14:paraId="16CDE3FE" w14:textId="3E25B82C" w:rsidR="00A31A98" w:rsidRPr="00797064" w:rsidRDefault="00362FC6" w:rsidP="00A31A98">
            <w:pPr>
              <w:rPr>
                <w:sz w:val="22"/>
                <w:szCs w:val="22"/>
              </w:rPr>
            </w:pPr>
            <w:r w:rsidRPr="00797064">
              <w:rPr>
                <w:sz w:val="22"/>
                <w:szCs w:val="22"/>
              </w:rPr>
              <w:t>SV</w:t>
            </w:r>
          </w:p>
        </w:tc>
      </w:tr>
      <w:tr w:rsidR="00A31A98" w:rsidRPr="00797064" w14:paraId="723813BC" w14:textId="73B0545F" w:rsidTr="00504181">
        <w:trPr>
          <w:cantSplit/>
          <w:trHeight w:val="247"/>
        </w:trPr>
        <w:tc>
          <w:tcPr>
            <w:tcW w:w="3400" w:type="dxa"/>
          </w:tcPr>
          <w:p w14:paraId="1395BB1D" w14:textId="77777777" w:rsidR="00A31A98" w:rsidRPr="00797064" w:rsidRDefault="00A31A98" w:rsidP="00A31A98">
            <w:pPr>
              <w:rPr>
                <w:sz w:val="22"/>
                <w:szCs w:val="22"/>
              </w:rPr>
            </w:pPr>
            <w:r w:rsidRPr="00797064">
              <w:rPr>
                <w:sz w:val="22"/>
                <w:szCs w:val="22"/>
              </w:rPr>
              <w:t xml:space="preserve">3.2 Výzkum zaměřený na příležitosti na pracovním trhu </w:t>
            </w:r>
            <w:r w:rsidRPr="00797064">
              <w:rPr>
                <w:i/>
                <w:sz w:val="22"/>
                <w:szCs w:val="22"/>
              </w:rPr>
              <w:t>[obsahově změněno]</w:t>
            </w:r>
          </w:p>
        </w:tc>
        <w:tc>
          <w:tcPr>
            <w:tcW w:w="4505" w:type="dxa"/>
          </w:tcPr>
          <w:p w14:paraId="323A5B94" w14:textId="12EE7D41" w:rsidR="00A31A98" w:rsidRPr="00797064" w:rsidRDefault="006764F4" w:rsidP="006764F4">
            <w:pPr>
              <w:rPr>
                <w:sz w:val="22"/>
                <w:szCs w:val="22"/>
              </w:rPr>
            </w:pPr>
            <w:r>
              <w:rPr>
                <w:sz w:val="22"/>
                <w:szCs w:val="22"/>
              </w:rPr>
              <w:t>Vzhledem k provedené analýze</w:t>
            </w:r>
            <w:r w:rsidR="00362FC6" w:rsidRPr="00797064">
              <w:rPr>
                <w:sz w:val="22"/>
                <w:szCs w:val="22"/>
              </w:rPr>
              <w:t xml:space="preserve"> a jejímu využití pro modifikovanou aktivitu 3.3 (strategie K</w:t>
            </w:r>
            <w:r>
              <w:rPr>
                <w:sz w:val="22"/>
                <w:szCs w:val="22"/>
              </w:rPr>
              <w:t xml:space="preserve">AN) </w:t>
            </w:r>
            <w:r w:rsidRPr="006764F4">
              <w:rPr>
                <w:sz w:val="22"/>
                <w:szCs w:val="22"/>
              </w:rPr>
              <w:t xml:space="preserve">relevance </w:t>
            </w:r>
            <w:r>
              <w:rPr>
                <w:sz w:val="22"/>
                <w:szCs w:val="22"/>
              </w:rPr>
              <w:t>hodnocena</w:t>
            </w:r>
            <w:r w:rsidR="00362FC6" w:rsidRPr="00797064">
              <w:rPr>
                <w:sz w:val="22"/>
                <w:szCs w:val="22"/>
              </w:rPr>
              <w:t xml:space="preserve"> jako spíše vysoká.</w:t>
            </w:r>
          </w:p>
        </w:tc>
        <w:tc>
          <w:tcPr>
            <w:tcW w:w="1341" w:type="dxa"/>
          </w:tcPr>
          <w:p w14:paraId="4EA1BD31" w14:textId="415B0DA4" w:rsidR="00A31A98" w:rsidRPr="00797064" w:rsidRDefault="00362FC6" w:rsidP="00A31A98">
            <w:pPr>
              <w:rPr>
                <w:sz w:val="22"/>
                <w:szCs w:val="22"/>
              </w:rPr>
            </w:pPr>
            <w:r w:rsidRPr="00797064">
              <w:rPr>
                <w:sz w:val="22"/>
                <w:szCs w:val="22"/>
              </w:rPr>
              <w:t>SV</w:t>
            </w:r>
          </w:p>
        </w:tc>
      </w:tr>
      <w:tr w:rsidR="00A31A98" w:rsidRPr="00797064" w14:paraId="551B5926" w14:textId="2DE3E43B" w:rsidTr="00504181">
        <w:trPr>
          <w:cantSplit/>
          <w:trHeight w:val="247"/>
        </w:trPr>
        <w:tc>
          <w:tcPr>
            <w:tcW w:w="3400" w:type="dxa"/>
          </w:tcPr>
          <w:p w14:paraId="6C5A0915" w14:textId="77777777" w:rsidR="00A31A98" w:rsidRPr="00797064" w:rsidRDefault="00A31A98" w:rsidP="00A31A98">
            <w:pPr>
              <w:rPr>
                <w:sz w:val="22"/>
                <w:szCs w:val="22"/>
              </w:rPr>
            </w:pPr>
            <w:r w:rsidRPr="00797064">
              <w:rPr>
                <w:sz w:val="22"/>
                <w:szCs w:val="22"/>
              </w:rPr>
              <w:t xml:space="preserve">3.3 Tvorba strategie na podporu uplatňování </w:t>
            </w:r>
            <w:proofErr w:type="spellStart"/>
            <w:proofErr w:type="gramStart"/>
            <w:r w:rsidRPr="00797064">
              <w:rPr>
                <w:sz w:val="22"/>
                <w:szCs w:val="22"/>
              </w:rPr>
              <w:t>zrak</w:t>
            </w:r>
            <w:proofErr w:type="gramEnd"/>
            <w:r w:rsidRPr="00797064">
              <w:rPr>
                <w:sz w:val="22"/>
                <w:szCs w:val="22"/>
              </w:rPr>
              <w:t>.</w:t>
            </w:r>
            <w:proofErr w:type="gramStart"/>
            <w:r w:rsidRPr="00797064">
              <w:rPr>
                <w:sz w:val="22"/>
                <w:szCs w:val="22"/>
              </w:rPr>
              <w:t>postižených</w:t>
            </w:r>
            <w:proofErr w:type="spellEnd"/>
            <w:proofErr w:type="gramEnd"/>
            <w:r w:rsidRPr="00797064">
              <w:rPr>
                <w:sz w:val="22"/>
                <w:szCs w:val="22"/>
              </w:rPr>
              <w:t xml:space="preserve"> osob na trhu práce </w:t>
            </w:r>
            <w:r w:rsidRPr="00797064">
              <w:rPr>
                <w:i/>
                <w:sz w:val="22"/>
                <w:szCs w:val="22"/>
              </w:rPr>
              <w:t>[obsahově změněno]</w:t>
            </w:r>
          </w:p>
        </w:tc>
        <w:tc>
          <w:tcPr>
            <w:tcW w:w="4505" w:type="dxa"/>
          </w:tcPr>
          <w:p w14:paraId="0FD498EE" w14:textId="41F3E8CD" w:rsidR="00A31A98" w:rsidRPr="00797064" w:rsidRDefault="00362FC6" w:rsidP="00A31A98">
            <w:pPr>
              <w:rPr>
                <w:sz w:val="22"/>
                <w:szCs w:val="22"/>
              </w:rPr>
            </w:pPr>
            <w:r w:rsidRPr="00797064">
              <w:rPr>
                <w:sz w:val="22"/>
                <w:szCs w:val="22"/>
              </w:rPr>
              <w:t>dtto</w:t>
            </w:r>
          </w:p>
        </w:tc>
        <w:tc>
          <w:tcPr>
            <w:tcW w:w="1341" w:type="dxa"/>
          </w:tcPr>
          <w:p w14:paraId="1AB786B3" w14:textId="5D272644" w:rsidR="00A31A98" w:rsidRPr="00797064" w:rsidRDefault="00362FC6" w:rsidP="00A31A98">
            <w:pPr>
              <w:rPr>
                <w:sz w:val="22"/>
                <w:szCs w:val="22"/>
              </w:rPr>
            </w:pPr>
            <w:r w:rsidRPr="00797064">
              <w:rPr>
                <w:sz w:val="22"/>
                <w:szCs w:val="22"/>
              </w:rPr>
              <w:t>SV</w:t>
            </w:r>
          </w:p>
        </w:tc>
      </w:tr>
    </w:tbl>
    <w:p w14:paraId="31E8F681" w14:textId="77777777" w:rsidR="00DA700C" w:rsidRDefault="00DA700C" w:rsidP="008E00C9">
      <w:pPr>
        <w:spacing w:after="120"/>
        <w:rPr>
          <w:sz w:val="22"/>
          <w:szCs w:val="22"/>
        </w:rPr>
      </w:pPr>
    </w:p>
    <w:p w14:paraId="085221C8" w14:textId="56556EB9" w:rsidR="00A93F5B" w:rsidRPr="00797064" w:rsidRDefault="00A93F5B" w:rsidP="008E00C9">
      <w:pPr>
        <w:spacing w:after="120"/>
        <w:rPr>
          <w:i/>
          <w:sz w:val="22"/>
          <w:szCs w:val="22"/>
        </w:rPr>
      </w:pPr>
      <w:r w:rsidRPr="00797064">
        <w:rPr>
          <w:b/>
          <w:sz w:val="22"/>
          <w:szCs w:val="22"/>
        </w:rPr>
        <w:t>Efektivita</w:t>
      </w:r>
      <w:r w:rsidR="008E00C9" w:rsidRPr="00797064">
        <w:rPr>
          <w:sz w:val="22"/>
          <w:szCs w:val="22"/>
        </w:rPr>
        <w:t xml:space="preserve"> </w:t>
      </w:r>
      <w:r w:rsidR="008E00C9" w:rsidRPr="00797064">
        <w:rPr>
          <w:i/>
          <w:sz w:val="22"/>
          <w:szCs w:val="22"/>
        </w:rPr>
        <w:t>- poměřuje vstupy a výstupy intervence ve smyslu f</w:t>
      </w:r>
      <w:r w:rsidR="00694732">
        <w:rPr>
          <w:i/>
          <w:sz w:val="22"/>
          <w:szCs w:val="22"/>
        </w:rPr>
        <w:t xml:space="preserve">inanční a časové hospodárnosti </w:t>
      </w:r>
      <w:r w:rsidR="008E00C9" w:rsidRPr="00797064">
        <w:rPr>
          <w:i/>
          <w:sz w:val="22"/>
          <w:szCs w:val="22"/>
        </w:rPr>
        <w:t>neboli míra využívání nejméně nákladných zdrojů k dosažení potřebných výsledků.</w:t>
      </w:r>
    </w:p>
    <w:p w14:paraId="4DE11FB4" w14:textId="2E9BE809" w:rsidR="00E528CE" w:rsidRPr="00797064" w:rsidRDefault="00240D8D" w:rsidP="008E00C9">
      <w:pPr>
        <w:spacing w:after="120"/>
        <w:rPr>
          <w:sz w:val="22"/>
          <w:szCs w:val="22"/>
        </w:rPr>
      </w:pPr>
      <w:r w:rsidRPr="00797064">
        <w:rPr>
          <w:sz w:val="22"/>
          <w:szCs w:val="22"/>
        </w:rPr>
        <w:t xml:space="preserve">Značnou část výdajů projektu tvořily dodávky vybavení. S ohledem na níže rozvedenou problematičnost efektivnosti </w:t>
      </w:r>
      <w:r w:rsidR="00654151" w:rsidRPr="00797064">
        <w:rPr>
          <w:sz w:val="22"/>
          <w:szCs w:val="22"/>
        </w:rPr>
        <w:t>intervence (přičemž důvodem je - zjednodušeně - nedostatečná předběžná analýza potřebnosti a kapacit v regionálních pobočkách) je diskutabilní právě i efektivita vynaložených prostředků na toto vybavení. Dodané vybavení rozhodně nepokrylo požadavky cílové skupiny jako celku (to řádově přesahuje možnosti finančního rámce intervence), proto je třeba uvažovat o technice a vybavení spíše jako o zaškolovacích pomůckách, než jako o prostředcích řešících problém</w:t>
      </w:r>
      <w:r w:rsidR="000F722F">
        <w:rPr>
          <w:sz w:val="22"/>
          <w:szCs w:val="22"/>
        </w:rPr>
        <w:t>y</w:t>
      </w:r>
      <w:r w:rsidR="00654151" w:rsidRPr="00797064">
        <w:rPr>
          <w:sz w:val="22"/>
          <w:szCs w:val="22"/>
        </w:rPr>
        <w:t xml:space="preserve"> cílové skupiny. A protože v rámci projektu (nebo ideálně před podáním žádosti) nebyly podrobně analyzovány potřeby a potenciál v regionálních pobočkách, je diskutabilní, do jaké míry mohly být dodávky optimalizovány tak, aby kapacitně odpovídaly místní poptávce a dostupným lidským (lektorským) zdrojům. Obecně lze ale říci, že dodávky vybavení nebyly cenově nadhodnoceny a počty a rozsah </w:t>
      </w:r>
      <w:r w:rsidR="00E528CE" w:rsidRPr="00797064">
        <w:rPr>
          <w:sz w:val="22"/>
          <w:szCs w:val="22"/>
        </w:rPr>
        <w:t xml:space="preserve">dodané techniky a vybavení se pohybují spíše na spodní hranici </w:t>
      </w:r>
      <w:r w:rsidR="00F80642">
        <w:rPr>
          <w:sz w:val="22"/>
          <w:szCs w:val="22"/>
        </w:rPr>
        <w:br/>
      </w:r>
      <w:r w:rsidR="00E528CE" w:rsidRPr="00797064">
        <w:rPr>
          <w:sz w:val="22"/>
          <w:szCs w:val="22"/>
        </w:rPr>
        <w:t>(tj. spíše pokryly nutné minimální počty).</w:t>
      </w:r>
    </w:p>
    <w:p w14:paraId="5FF05FA9" w14:textId="06203873" w:rsidR="00E528CE" w:rsidRPr="00797064" w:rsidRDefault="00E528CE" w:rsidP="008E00C9">
      <w:pPr>
        <w:spacing w:after="120"/>
        <w:rPr>
          <w:sz w:val="22"/>
          <w:szCs w:val="22"/>
        </w:rPr>
      </w:pPr>
      <w:r w:rsidRPr="00797064">
        <w:rPr>
          <w:sz w:val="22"/>
          <w:szCs w:val="22"/>
        </w:rPr>
        <w:t>U školení a souvisejících nákladů (zejména nákladů na lektory budoucích lektorů a následně pak na zaplacení nových lektorů) považujeme postup za hospodárný, a to i vzhledem k tomu, že byly zakomponovány interní mechanismy prověření kvality nových lektorů a jejich certifikace. Školit a získat prostředky tak mohli jen kvalitní lektoři, a to za odpovídající finanční odměnu.</w:t>
      </w:r>
    </w:p>
    <w:p w14:paraId="2F4C7338" w14:textId="037CE262" w:rsidR="00D876AB" w:rsidRPr="00797064" w:rsidRDefault="00E528CE" w:rsidP="008E00C9">
      <w:pPr>
        <w:spacing w:after="120"/>
        <w:rPr>
          <w:sz w:val="22"/>
          <w:szCs w:val="22"/>
        </w:rPr>
      </w:pPr>
      <w:r w:rsidRPr="00797064">
        <w:rPr>
          <w:sz w:val="22"/>
          <w:szCs w:val="22"/>
        </w:rPr>
        <w:t xml:space="preserve">Pořádání kulturních a sportovních akcí </w:t>
      </w:r>
      <w:r w:rsidR="00D876AB" w:rsidRPr="00797064">
        <w:rPr>
          <w:sz w:val="22"/>
          <w:szCs w:val="22"/>
        </w:rPr>
        <w:t>nevykazuje</w:t>
      </w:r>
      <w:r w:rsidRPr="00797064">
        <w:rPr>
          <w:sz w:val="22"/>
          <w:szCs w:val="22"/>
        </w:rPr>
        <w:t xml:space="preserve"> významné odchylky od očekávání. Výdaje jsou odpovídající a počty účastníků</w:t>
      </w:r>
      <w:r w:rsidR="007C7515">
        <w:rPr>
          <w:sz w:val="22"/>
          <w:szCs w:val="22"/>
        </w:rPr>
        <w:t xml:space="preserve"> jsou</w:t>
      </w:r>
      <w:r w:rsidRPr="00797064">
        <w:rPr>
          <w:sz w:val="22"/>
          <w:szCs w:val="22"/>
        </w:rPr>
        <w:t xml:space="preserve"> v souladu s projektovou dokumentací. Pouze </w:t>
      </w:r>
      <w:r w:rsidR="00D876AB" w:rsidRPr="00797064">
        <w:rPr>
          <w:sz w:val="22"/>
          <w:szCs w:val="22"/>
        </w:rPr>
        <w:t xml:space="preserve">u </w:t>
      </w:r>
      <w:r w:rsidRPr="00797064">
        <w:rPr>
          <w:sz w:val="22"/>
          <w:szCs w:val="22"/>
        </w:rPr>
        <w:t xml:space="preserve">konání </w:t>
      </w:r>
      <w:r w:rsidR="00D876AB" w:rsidRPr="00797064">
        <w:rPr>
          <w:sz w:val="22"/>
          <w:szCs w:val="22"/>
        </w:rPr>
        <w:t xml:space="preserve">kulturní </w:t>
      </w:r>
      <w:r w:rsidRPr="00797064">
        <w:rPr>
          <w:sz w:val="22"/>
          <w:szCs w:val="22"/>
        </w:rPr>
        <w:t xml:space="preserve">akce </w:t>
      </w:r>
      <w:r w:rsidR="00D876AB" w:rsidRPr="00797064">
        <w:rPr>
          <w:sz w:val="22"/>
          <w:szCs w:val="22"/>
        </w:rPr>
        <w:t xml:space="preserve">pro 45 členů KAN v Albánii je diskutabilní, zda byl interkulturní přínos vyvážen finančními náklady. Obecně lze ale konstatovat, že by tyto aktivity vůbec nemusely být hrazeny z prostředků </w:t>
      </w:r>
      <w:r w:rsidR="00D876AB" w:rsidRPr="00797064">
        <w:rPr>
          <w:sz w:val="22"/>
          <w:szCs w:val="22"/>
        </w:rPr>
        <w:lastRenderedPageBreak/>
        <w:t xml:space="preserve">projektu, že by mělo jít o typické pravidelné „spolkové“ aktivity zajišťované běžně KAN nebo v rámci kooperace poboček (a za případné podpory donorů zaměřené ale jen na konkrétní akci). </w:t>
      </w:r>
    </w:p>
    <w:p w14:paraId="1D2255A4" w14:textId="69057848" w:rsidR="00E528CE" w:rsidRPr="00797064" w:rsidRDefault="00D876AB" w:rsidP="008E00C9">
      <w:pPr>
        <w:spacing w:after="120"/>
        <w:rPr>
          <w:sz w:val="22"/>
          <w:szCs w:val="22"/>
        </w:rPr>
      </w:pPr>
      <w:r w:rsidRPr="00797064">
        <w:rPr>
          <w:sz w:val="22"/>
          <w:szCs w:val="22"/>
        </w:rPr>
        <w:t xml:space="preserve">Studijní cesta do ČR je hodnocena pozitivně a z pohledu efektivity nevykazuje nesrovnalosti. Obdobně je tomu u výzkumu, který byl zajišťován interně. Nicméně, zde i u tvorby strategie KAN je třeba s odkazem </w:t>
      </w:r>
      <w:r w:rsidR="000605BF" w:rsidRPr="00797064">
        <w:rPr>
          <w:sz w:val="22"/>
          <w:szCs w:val="22"/>
        </w:rPr>
        <w:t xml:space="preserve">na hodnocení efektivnosti </w:t>
      </w:r>
      <w:r w:rsidRPr="00797064">
        <w:rPr>
          <w:sz w:val="22"/>
          <w:szCs w:val="22"/>
        </w:rPr>
        <w:t>uvést</w:t>
      </w:r>
      <w:r w:rsidR="000605BF" w:rsidRPr="00797064">
        <w:rPr>
          <w:sz w:val="22"/>
          <w:szCs w:val="22"/>
        </w:rPr>
        <w:t xml:space="preserve">, že jde o značný přesah směrem do aktivit, které by měla být </w:t>
      </w:r>
      <w:r w:rsidR="007C7515">
        <w:rPr>
          <w:sz w:val="22"/>
          <w:szCs w:val="22"/>
        </w:rPr>
        <w:t xml:space="preserve">schopna </w:t>
      </w:r>
      <w:r w:rsidR="000605BF" w:rsidRPr="00797064">
        <w:rPr>
          <w:sz w:val="22"/>
          <w:szCs w:val="22"/>
        </w:rPr>
        <w:t>organizace jako je KAN zajistit z interních zdrojů v rámci své běžné činnosti (mapování členské základny vč. potenciální, její analýza a vlastní management a plánování v rámci organizace).</w:t>
      </w:r>
    </w:p>
    <w:p w14:paraId="110C40C8" w14:textId="776CA068" w:rsidR="009D0BC1" w:rsidRPr="009D0BC1" w:rsidRDefault="009D0BC1" w:rsidP="008E00C9">
      <w:pPr>
        <w:spacing w:after="120"/>
        <w:rPr>
          <w:sz w:val="22"/>
          <w:szCs w:val="22"/>
        </w:rPr>
      </w:pPr>
      <w:r w:rsidRPr="009D0BC1">
        <w:rPr>
          <w:sz w:val="22"/>
          <w:szCs w:val="22"/>
        </w:rPr>
        <w:t>Doda</w:t>
      </w:r>
      <w:r w:rsidR="007C7515">
        <w:rPr>
          <w:sz w:val="22"/>
          <w:szCs w:val="22"/>
        </w:rPr>
        <w:t>tečné doplnění aktivity zaměřené</w:t>
      </w:r>
      <w:r w:rsidRPr="009D0BC1">
        <w:rPr>
          <w:sz w:val="22"/>
          <w:szCs w:val="22"/>
        </w:rPr>
        <w:t xml:space="preserve"> na hlasovou</w:t>
      </w:r>
      <w:r w:rsidR="000605BF" w:rsidRPr="009D0BC1">
        <w:rPr>
          <w:sz w:val="22"/>
          <w:szCs w:val="22"/>
        </w:rPr>
        <w:t xml:space="preserve"> sy</w:t>
      </w:r>
      <w:r w:rsidRPr="009D0BC1">
        <w:rPr>
          <w:sz w:val="22"/>
          <w:szCs w:val="22"/>
        </w:rPr>
        <w:t>ntézu</w:t>
      </w:r>
      <w:r w:rsidR="000605BF" w:rsidRPr="009D0BC1">
        <w:rPr>
          <w:sz w:val="22"/>
          <w:szCs w:val="22"/>
        </w:rPr>
        <w:t xml:space="preserve"> albánštiny</w:t>
      </w:r>
      <w:r w:rsidRPr="009D0BC1">
        <w:rPr>
          <w:sz w:val="22"/>
          <w:szCs w:val="22"/>
        </w:rPr>
        <w:t xml:space="preserve"> hodnotíme pozitivně, protože byly prostředky vzhledem k obtížnosti úkolu jako celku a </w:t>
      </w:r>
      <w:r w:rsidR="007C7515">
        <w:rPr>
          <w:sz w:val="22"/>
          <w:szCs w:val="22"/>
        </w:rPr>
        <w:t xml:space="preserve">k </w:t>
      </w:r>
      <w:r w:rsidRPr="009D0BC1">
        <w:rPr>
          <w:sz w:val="22"/>
          <w:szCs w:val="22"/>
        </w:rPr>
        <w:t>nepříliš vysokému množství vyčleněných prostředků využity hospodárně. K tomu přispívá i skutečnost, že byly prostředky vynaloženy nad rámec původního zadání veřejné zakázky.</w:t>
      </w:r>
    </w:p>
    <w:p w14:paraId="35D5C062" w14:textId="494E4449" w:rsidR="000605BF" w:rsidRPr="00797064" w:rsidRDefault="000605BF" w:rsidP="008E00C9">
      <w:pPr>
        <w:spacing w:after="120"/>
        <w:rPr>
          <w:sz w:val="22"/>
          <w:szCs w:val="22"/>
        </w:rPr>
      </w:pPr>
      <w:r w:rsidRPr="00797064">
        <w:rPr>
          <w:sz w:val="22"/>
          <w:szCs w:val="22"/>
        </w:rPr>
        <w:t>Analýza konkrétních jednotlivých aktivit projektu z hlediska efektivi</w:t>
      </w:r>
      <w:r w:rsidR="005405F6">
        <w:rPr>
          <w:sz w:val="22"/>
          <w:szCs w:val="22"/>
        </w:rPr>
        <w:t>t</w:t>
      </w:r>
      <w:r w:rsidRPr="00797064">
        <w:rPr>
          <w:sz w:val="22"/>
          <w:szCs w:val="22"/>
        </w:rPr>
        <w:t xml:space="preserve">y (hodnoceno na škále nízká - N, spíše nízká - SN, spíše vysoká - SV, vysoká - V) : </w:t>
      </w:r>
    </w:p>
    <w:tbl>
      <w:tblPr>
        <w:tblStyle w:val="Mkatabulky"/>
        <w:tblW w:w="9246" w:type="dxa"/>
        <w:tblLook w:val="04A0" w:firstRow="1" w:lastRow="0" w:firstColumn="1" w:lastColumn="0" w:noHBand="0" w:noVBand="1"/>
      </w:tblPr>
      <w:tblGrid>
        <w:gridCol w:w="3400"/>
        <w:gridCol w:w="4505"/>
        <w:gridCol w:w="1341"/>
      </w:tblGrid>
      <w:tr w:rsidR="00240D8D" w:rsidRPr="00797064" w14:paraId="46B65C3F" w14:textId="77777777" w:rsidTr="00854B41">
        <w:trPr>
          <w:trHeight w:val="237"/>
        </w:trPr>
        <w:tc>
          <w:tcPr>
            <w:tcW w:w="3400" w:type="dxa"/>
          </w:tcPr>
          <w:p w14:paraId="7BC26851" w14:textId="77777777" w:rsidR="00240D8D" w:rsidRPr="00797064" w:rsidRDefault="00240D8D" w:rsidP="00854B41">
            <w:pPr>
              <w:rPr>
                <w:b/>
                <w:sz w:val="22"/>
                <w:szCs w:val="22"/>
              </w:rPr>
            </w:pPr>
            <w:r w:rsidRPr="00797064">
              <w:rPr>
                <w:b/>
                <w:sz w:val="22"/>
                <w:szCs w:val="22"/>
              </w:rPr>
              <w:t>Aktivita</w:t>
            </w:r>
          </w:p>
        </w:tc>
        <w:tc>
          <w:tcPr>
            <w:tcW w:w="4505" w:type="dxa"/>
          </w:tcPr>
          <w:p w14:paraId="6C28E6E8" w14:textId="77777777" w:rsidR="00240D8D" w:rsidRPr="00797064" w:rsidRDefault="00240D8D" w:rsidP="00854B41">
            <w:pPr>
              <w:rPr>
                <w:b/>
                <w:sz w:val="22"/>
                <w:szCs w:val="22"/>
              </w:rPr>
            </w:pPr>
            <w:r w:rsidRPr="00797064">
              <w:rPr>
                <w:b/>
                <w:sz w:val="22"/>
                <w:szCs w:val="22"/>
              </w:rPr>
              <w:t>Komentář</w:t>
            </w:r>
          </w:p>
        </w:tc>
        <w:tc>
          <w:tcPr>
            <w:tcW w:w="1341" w:type="dxa"/>
          </w:tcPr>
          <w:p w14:paraId="782F394E" w14:textId="77777777" w:rsidR="00240D8D" w:rsidRPr="00797064" w:rsidRDefault="00240D8D" w:rsidP="00854B41">
            <w:pPr>
              <w:rPr>
                <w:b/>
                <w:sz w:val="22"/>
                <w:szCs w:val="22"/>
              </w:rPr>
            </w:pPr>
            <w:r w:rsidRPr="00797064">
              <w:rPr>
                <w:b/>
                <w:sz w:val="22"/>
                <w:szCs w:val="22"/>
              </w:rPr>
              <w:t>Hodnocení</w:t>
            </w:r>
          </w:p>
        </w:tc>
      </w:tr>
      <w:tr w:rsidR="00240D8D" w:rsidRPr="00797064" w14:paraId="71BBB8CE" w14:textId="77777777" w:rsidTr="00854B41">
        <w:trPr>
          <w:trHeight w:val="237"/>
        </w:trPr>
        <w:tc>
          <w:tcPr>
            <w:tcW w:w="3400" w:type="dxa"/>
          </w:tcPr>
          <w:p w14:paraId="5CFDC0EA" w14:textId="77777777" w:rsidR="00240D8D" w:rsidRPr="00797064" w:rsidRDefault="00240D8D" w:rsidP="00854B41">
            <w:pPr>
              <w:rPr>
                <w:b/>
                <w:sz w:val="22"/>
                <w:szCs w:val="22"/>
              </w:rPr>
            </w:pPr>
            <w:r w:rsidRPr="00797064">
              <w:rPr>
                <w:b/>
                <w:sz w:val="22"/>
                <w:szCs w:val="22"/>
              </w:rPr>
              <w:t xml:space="preserve">Výstup: 1. Založena a vybavena </w:t>
            </w:r>
            <w:proofErr w:type="spellStart"/>
            <w:r w:rsidRPr="00797064">
              <w:rPr>
                <w:b/>
                <w:sz w:val="22"/>
                <w:szCs w:val="22"/>
              </w:rPr>
              <w:t>resource</w:t>
            </w:r>
            <w:proofErr w:type="spellEnd"/>
            <w:r w:rsidRPr="00797064">
              <w:rPr>
                <w:b/>
                <w:sz w:val="22"/>
                <w:szCs w:val="22"/>
              </w:rPr>
              <w:t xml:space="preserve"> centra pro zrakově postižené v Kosovu</w:t>
            </w:r>
          </w:p>
        </w:tc>
        <w:tc>
          <w:tcPr>
            <w:tcW w:w="4505" w:type="dxa"/>
          </w:tcPr>
          <w:p w14:paraId="0DDEBDA8" w14:textId="77777777" w:rsidR="00240D8D" w:rsidRPr="00797064" w:rsidRDefault="00240D8D" w:rsidP="00854B41">
            <w:pPr>
              <w:rPr>
                <w:b/>
                <w:sz w:val="22"/>
                <w:szCs w:val="22"/>
              </w:rPr>
            </w:pPr>
          </w:p>
        </w:tc>
        <w:tc>
          <w:tcPr>
            <w:tcW w:w="1341" w:type="dxa"/>
          </w:tcPr>
          <w:p w14:paraId="351E980B" w14:textId="77777777" w:rsidR="00240D8D" w:rsidRPr="00797064" w:rsidRDefault="00240D8D" w:rsidP="00854B41">
            <w:pPr>
              <w:rPr>
                <w:b/>
                <w:sz w:val="22"/>
                <w:szCs w:val="22"/>
              </w:rPr>
            </w:pPr>
          </w:p>
        </w:tc>
      </w:tr>
      <w:tr w:rsidR="00240D8D" w:rsidRPr="00797064" w14:paraId="3BBDD819" w14:textId="77777777" w:rsidTr="00854B41">
        <w:trPr>
          <w:trHeight w:val="185"/>
        </w:trPr>
        <w:tc>
          <w:tcPr>
            <w:tcW w:w="3400" w:type="dxa"/>
          </w:tcPr>
          <w:p w14:paraId="49ADBCBC" w14:textId="77777777" w:rsidR="00240D8D" w:rsidRPr="00797064" w:rsidRDefault="00240D8D" w:rsidP="00854B41">
            <w:pPr>
              <w:pStyle w:val="Textpoznpodarou"/>
              <w:rPr>
                <w:i/>
                <w:lang w:val="en-US"/>
              </w:rPr>
            </w:pPr>
            <w:r w:rsidRPr="00797064">
              <w:rPr>
                <w:sz w:val="22"/>
                <w:szCs w:val="22"/>
              </w:rPr>
              <w:t xml:space="preserve">1.1 Založení a vybavení </w:t>
            </w:r>
            <w:proofErr w:type="spellStart"/>
            <w:r w:rsidRPr="00797064">
              <w:rPr>
                <w:sz w:val="22"/>
                <w:szCs w:val="22"/>
              </w:rPr>
              <w:t>resource</w:t>
            </w:r>
            <w:proofErr w:type="spellEnd"/>
            <w:r w:rsidRPr="00797064">
              <w:rPr>
                <w:sz w:val="22"/>
                <w:szCs w:val="22"/>
              </w:rPr>
              <w:t xml:space="preserve"> center </w:t>
            </w:r>
            <w:r w:rsidRPr="00797064">
              <w:rPr>
                <w:i/>
                <w:lang w:val="en-US"/>
              </w:rPr>
              <w:t>[2P]</w:t>
            </w:r>
          </w:p>
        </w:tc>
        <w:tc>
          <w:tcPr>
            <w:tcW w:w="4505" w:type="dxa"/>
          </w:tcPr>
          <w:p w14:paraId="292E428D" w14:textId="46D3498F" w:rsidR="00240D8D" w:rsidRPr="00797064" w:rsidRDefault="00E528CE" w:rsidP="00DD797C">
            <w:pPr>
              <w:pStyle w:val="Textpoznpodarou"/>
              <w:rPr>
                <w:sz w:val="22"/>
                <w:szCs w:val="22"/>
              </w:rPr>
            </w:pPr>
            <w:r w:rsidRPr="00797064">
              <w:rPr>
                <w:sz w:val="22"/>
                <w:szCs w:val="22"/>
              </w:rPr>
              <w:t>Vybavení a technika byla dimenzována spíše na pokrytí minimálních požadavků</w:t>
            </w:r>
            <w:r w:rsidR="00DD797C">
              <w:rPr>
                <w:sz w:val="22"/>
                <w:szCs w:val="22"/>
              </w:rPr>
              <w:t xml:space="preserve">, </w:t>
            </w:r>
            <w:r w:rsidRPr="00797064">
              <w:rPr>
                <w:sz w:val="22"/>
                <w:szCs w:val="22"/>
              </w:rPr>
              <w:t xml:space="preserve">a </w:t>
            </w:r>
            <w:r w:rsidR="00DD797C">
              <w:rPr>
                <w:sz w:val="22"/>
                <w:szCs w:val="22"/>
              </w:rPr>
              <w:t xml:space="preserve">to </w:t>
            </w:r>
            <w:r w:rsidRPr="00797064">
              <w:rPr>
                <w:sz w:val="22"/>
                <w:szCs w:val="22"/>
              </w:rPr>
              <w:t>s cenou obvyklou.</w:t>
            </w:r>
          </w:p>
        </w:tc>
        <w:tc>
          <w:tcPr>
            <w:tcW w:w="1341" w:type="dxa"/>
          </w:tcPr>
          <w:p w14:paraId="6EBBF549" w14:textId="77777777" w:rsidR="00240D8D" w:rsidRPr="00797064" w:rsidRDefault="00240D8D" w:rsidP="00854B41">
            <w:pPr>
              <w:pStyle w:val="Textpoznpodarou"/>
              <w:rPr>
                <w:sz w:val="22"/>
                <w:szCs w:val="22"/>
              </w:rPr>
            </w:pPr>
            <w:r w:rsidRPr="00797064">
              <w:rPr>
                <w:sz w:val="22"/>
                <w:szCs w:val="22"/>
              </w:rPr>
              <w:t>SV</w:t>
            </w:r>
          </w:p>
        </w:tc>
      </w:tr>
      <w:tr w:rsidR="00240D8D" w:rsidRPr="00797064" w14:paraId="66B4ADBD" w14:textId="77777777" w:rsidTr="00854B41">
        <w:trPr>
          <w:trHeight w:val="249"/>
        </w:trPr>
        <w:tc>
          <w:tcPr>
            <w:tcW w:w="3400" w:type="dxa"/>
          </w:tcPr>
          <w:p w14:paraId="7D18042E" w14:textId="77777777" w:rsidR="00240D8D" w:rsidRPr="00797064" w:rsidRDefault="00240D8D" w:rsidP="00854B41">
            <w:pPr>
              <w:pStyle w:val="Textpoznpodarou"/>
              <w:rPr>
                <w:i/>
                <w:lang w:val="en-US"/>
              </w:rPr>
            </w:pPr>
            <w:r w:rsidRPr="00797064">
              <w:rPr>
                <w:sz w:val="22"/>
                <w:szCs w:val="22"/>
              </w:rPr>
              <w:t xml:space="preserve">1.2 Školení pro školitele IT a čtení a psaní v </w:t>
            </w:r>
            <w:proofErr w:type="spellStart"/>
            <w:r w:rsidRPr="00797064">
              <w:rPr>
                <w:sz w:val="22"/>
                <w:szCs w:val="22"/>
              </w:rPr>
              <w:t>braillově</w:t>
            </w:r>
            <w:proofErr w:type="spellEnd"/>
            <w:r w:rsidRPr="00797064">
              <w:rPr>
                <w:sz w:val="22"/>
                <w:szCs w:val="22"/>
              </w:rPr>
              <w:t xml:space="preserve"> písmu v </w:t>
            </w:r>
            <w:proofErr w:type="spellStart"/>
            <w:r w:rsidRPr="00797064">
              <w:rPr>
                <w:sz w:val="22"/>
                <w:szCs w:val="22"/>
              </w:rPr>
              <w:t>resource</w:t>
            </w:r>
            <w:proofErr w:type="spellEnd"/>
            <w:r w:rsidRPr="00797064">
              <w:rPr>
                <w:sz w:val="22"/>
                <w:szCs w:val="22"/>
              </w:rPr>
              <w:t xml:space="preserve"> centrech </w:t>
            </w:r>
            <w:r w:rsidRPr="00797064">
              <w:rPr>
                <w:i/>
                <w:sz w:val="22"/>
                <w:szCs w:val="22"/>
              </w:rPr>
              <w:t>[+školení školiteli</w:t>
            </w:r>
            <w:r w:rsidRPr="00797064">
              <w:rPr>
                <w:i/>
                <w:sz w:val="22"/>
                <w:szCs w:val="22"/>
                <w:lang w:val="en-US"/>
              </w:rPr>
              <w:t>]</w:t>
            </w:r>
          </w:p>
        </w:tc>
        <w:tc>
          <w:tcPr>
            <w:tcW w:w="4505" w:type="dxa"/>
          </w:tcPr>
          <w:p w14:paraId="1D655565" w14:textId="624774C8" w:rsidR="00240D8D" w:rsidRPr="00797064" w:rsidRDefault="00E528CE" w:rsidP="00854B41">
            <w:pPr>
              <w:pStyle w:val="Textpoznpodarou"/>
              <w:rPr>
                <w:sz w:val="22"/>
                <w:szCs w:val="22"/>
              </w:rPr>
            </w:pPr>
            <w:r w:rsidRPr="00797064">
              <w:rPr>
                <w:sz w:val="22"/>
                <w:szCs w:val="22"/>
              </w:rPr>
              <w:t>Náklady spojené se školeními (včetně následných plateb proškoleným lektorům) byly přiměřené a s ohledem na budování budoucích kapacit využité efektivně.</w:t>
            </w:r>
          </w:p>
        </w:tc>
        <w:tc>
          <w:tcPr>
            <w:tcW w:w="1341" w:type="dxa"/>
          </w:tcPr>
          <w:p w14:paraId="5389C0C2" w14:textId="77777777" w:rsidR="00240D8D" w:rsidRPr="00797064" w:rsidRDefault="00240D8D" w:rsidP="00854B41">
            <w:pPr>
              <w:pStyle w:val="Textpoznpodarou"/>
              <w:rPr>
                <w:sz w:val="22"/>
                <w:szCs w:val="22"/>
              </w:rPr>
            </w:pPr>
            <w:r w:rsidRPr="00797064">
              <w:rPr>
                <w:sz w:val="22"/>
                <w:szCs w:val="22"/>
              </w:rPr>
              <w:t>SV</w:t>
            </w:r>
          </w:p>
        </w:tc>
      </w:tr>
      <w:tr w:rsidR="00240D8D" w:rsidRPr="00797064" w14:paraId="73B98FD6" w14:textId="77777777" w:rsidTr="00854B41">
        <w:trPr>
          <w:trHeight w:val="221"/>
        </w:trPr>
        <w:tc>
          <w:tcPr>
            <w:tcW w:w="3400" w:type="dxa"/>
          </w:tcPr>
          <w:p w14:paraId="3C7A0EA4" w14:textId="77777777" w:rsidR="00240D8D" w:rsidRPr="00797064" w:rsidRDefault="00240D8D" w:rsidP="00854B41">
            <w:pPr>
              <w:rPr>
                <w:sz w:val="22"/>
                <w:szCs w:val="22"/>
              </w:rPr>
            </w:pPr>
            <w:r w:rsidRPr="00797064">
              <w:rPr>
                <w:sz w:val="22"/>
                <w:szCs w:val="22"/>
              </w:rPr>
              <w:t xml:space="preserve">1.3 Školení školitelů v orientaci v prostoru </w:t>
            </w:r>
            <w:r w:rsidRPr="00797064">
              <w:rPr>
                <w:i/>
                <w:sz w:val="22"/>
                <w:szCs w:val="22"/>
              </w:rPr>
              <w:t>[+školení školiteli</w:t>
            </w:r>
            <w:r w:rsidRPr="00797064">
              <w:rPr>
                <w:i/>
                <w:sz w:val="22"/>
                <w:szCs w:val="22"/>
                <w:lang w:val="en-US"/>
              </w:rPr>
              <w:t>]</w:t>
            </w:r>
          </w:p>
        </w:tc>
        <w:tc>
          <w:tcPr>
            <w:tcW w:w="4505" w:type="dxa"/>
          </w:tcPr>
          <w:p w14:paraId="31908165" w14:textId="4C58CF25" w:rsidR="00240D8D" w:rsidRPr="00797064" w:rsidRDefault="00240D8D" w:rsidP="00E528CE">
            <w:pPr>
              <w:rPr>
                <w:sz w:val="22"/>
                <w:szCs w:val="22"/>
              </w:rPr>
            </w:pPr>
            <w:r w:rsidRPr="00797064">
              <w:rPr>
                <w:sz w:val="22"/>
                <w:szCs w:val="22"/>
              </w:rPr>
              <w:t>dtto</w:t>
            </w:r>
          </w:p>
        </w:tc>
        <w:tc>
          <w:tcPr>
            <w:tcW w:w="1341" w:type="dxa"/>
          </w:tcPr>
          <w:p w14:paraId="0FC0D50A" w14:textId="060F9044" w:rsidR="00240D8D" w:rsidRPr="00797064" w:rsidRDefault="00E528CE" w:rsidP="00854B41">
            <w:pPr>
              <w:rPr>
                <w:sz w:val="22"/>
                <w:szCs w:val="22"/>
              </w:rPr>
            </w:pPr>
            <w:r w:rsidRPr="00797064">
              <w:rPr>
                <w:sz w:val="22"/>
                <w:szCs w:val="22"/>
              </w:rPr>
              <w:t>S</w:t>
            </w:r>
            <w:r w:rsidR="00240D8D" w:rsidRPr="00797064">
              <w:rPr>
                <w:sz w:val="22"/>
                <w:szCs w:val="22"/>
              </w:rPr>
              <w:t>V</w:t>
            </w:r>
          </w:p>
        </w:tc>
      </w:tr>
      <w:tr w:rsidR="00240D8D" w:rsidRPr="00797064" w14:paraId="6B63F36A" w14:textId="77777777" w:rsidTr="00854B41">
        <w:trPr>
          <w:trHeight w:val="254"/>
        </w:trPr>
        <w:tc>
          <w:tcPr>
            <w:tcW w:w="3400" w:type="dxa"/>
          </w:tcPr>
          <w:p w14:paraId="30CFEF37" w14:textId="77777777" w:rsidR="00240D8D" w:rsidRPr="00797064" w:rsidRDefault="00240D8D" w:rsidP="00854B41">
            <w:pPr>
              <w:rPr>
                <w:sz w:val="22"/>
                <w:szCs w:val="22"/>
              </w:rPr>
            </w:pPr>
            <w:r w:rsidRPr="00797064">
              <w:rPr>
                <w:b/>
                <w:sz w:val="22"/>
                <w:szCs w:val="22"/>
              </w:rPr>
              <w:t xml:space="preserve">Výstup: 2. Osoby se zrakovým postižením v Kosovu zvýší své kompetence umožňující jim se začlenit se do sociálního a kulturního života </w:t>
            </w:r>
          </w:p>
        </w:tc>
        <w:tc>
          <w:tcPr>
            <w:tcW w:w="4505" w:type="dxa"/>
          </w:tcPr>
          <w:p w14:paraId="3418EF2B" w14:textId="77777777" w:rsidR="00240D8D" w:rsidRPr="00797064" w:rsidRDefault="00240D8D" w:rsidP="00854B41">
            <w:pPr>
              <w:rPr>
                <w:b/>
                <w:sz w:val="22"/>
                <w:szCs w:val="22"/>
              </w:rPr>
            </w:pPr>
          </w:p>
        </w:tc>
        <w:tc>
          <w:tcPr>
            <w:tcW w:w="1341" w:type="dxa"/>
          </w:tcPr>
          <w:p w14:paraId="3B9C0476" w14:textId="77777777" w:rsidR="00240D8D" w:rsidRPr="00797064" w:rsidRDefault="00240D8D" w:rsidP="00854B41">
            <w:pPr>
              <w:rPr>
                <w:b/>
                <w:sz w:val="22"/>
                <w:szCs w:val="22"/>
              </w:rPr>
            </w:pPr>
          </w:p>
        </w:tc>
      </w:tr>
      <w:tr w:rsidR="00240D8D" w:rsidRPr="00797064" w14:paraId="1769D35E" w14:textId="77777777" w:rsidTr="00854B41">
        <w:trPr>
          <w:trHeight w:val="247"/>
        </w:trPr>
        <w:tc>
          <w:tcPr>
            <w:tcW w:w="3400" w:type="dxa"/>
          </w:tcPr>
          <w:p w14:paraId="747E0D76" w14:textId="77777777" w:rsidR="00240D8D" w:rsidRPr="00797064" w:rsidRDefault="00240D8D" w:rsidP="00854B41">
            <w:pPr>
              <w:rPr>
                <w:sz w:val="22"/>
                <w:szCs w:val="22"/>
              </w:rPr>
            </w:pPr>
            <w:r w:rsidRPr="00797064">
              <w:rPr>
                <w:sz w:val="22"/>
                <w:szCs w:val="22"/>
              </w:rPr>
              <w:t>2.1 Školení v informačních technologiích</w:t>
            </w:r>
          </w:p>
        </w:tc>
        <w:tc>
          <w:tcPr>
            <w:tcW w:w="4505" w:type="dxa"/>
          </w:tcPr>
          <w:p w14:paraId="22D74DB2" w14:textId="77777777" w:rsidR="00240D8D" w:rsidRPr="00797064" w:rsidRDefault="00240D8D" w:rsidP="00854B41">
            <w:pPr>
              <w:rPr>
                <w:sz w:val="22"/>
                <w:szCs w:val="22"/>
              </w:rPr>
            </w:pPr>
            <w:r w:rsidRPr="00797064">
              <w:rPr>
                <w:sz w:val="22"/>
                <w:szCs w:val="22"/>
              </w:rPr>
              <w:t>Ve vazbě na aktivitu 1.2 hodnoceno jako spíše vysoké.</w:t>
            </w:r>
          </w:p>
        </w:tc>
        <w:tc>
          <w:tcPr>
            <w:tcW w:w="1341" w:type="dxa"/>
          </w:tcPr>
          <w:p w14:paraId="38CC79CF" w14:textId="77777777" w:rsidR="00240D8D" w:rsidRPr="00797064" w:rsidRDefault="00240D8D" w:rsidP="00854B41">
            <w:pPr>
              <w:rPr>
                <w:sz w:val="22"/>
                <w:szCs w:val="22"/>
              </w:rPr>
            </w:pPr>
            <w:r w:rsidRPr="00797064">
              <w:rPr>
                <w:sz w:val="22"/>
                <w:szCs w:val="22"/>
              </w:rPr>
              <w:t>SV</w:t>
            </w:r>
          </w:p>
        </w:tc>
      </w:tr>
      <w:tr w:rsidR="00240D8D" w:rsidRPr="00797064" w14:paraId="0CA2DE8B" w14:textId="77777777" w:rsidTr="00854B41">
        <w:trPr>
          <w:trHeight w:val="247"/>
        </w:trPr>
        <w:tc>
          <w:tcPr>
            <w:tcW w:w="3400" w:type="dxa"/>
          </w:tcPr>
          <w:p w14:paraId="51DE7678" w14:textId="77777777" w:rsidR="00240D8D" w:rsidRPr="00797064" w:rsidRDefault="00240D8D" w:rsidP="00854B41">
            <w:pPr>
              <w:rPr>
                <w:sz w:val="22"/>
                <w:szCs w:val="22"/>
              </w:rPr>
            </w:pPr>
            <w:r w:rsidRPr="00797064">
              <w:rPr>
                <w:sz w:val="22"/>
                <w:szCs w:val="22"/>
              </w:rPr>
              <w:t>2.2 Pořádání kulturních a sportovních akcí</w:t>
            </w:r>
          </w:p>
        </w:tc>
        <w:tc>
          <w:tcPr>
            <w:tcW w:w="4505" w:type="dxa"/>
          </w:tcPr>
          <w:p w14:paraId="5E73B1B5" w14:textId="32AAC5F2" w:rsidR="00240D8D" w:rsidRPr="00797064" w:rsidRDefault="000605BF" w:rsidP="00854B41">
            <w:pPr>
              <w:rPr>
                <w:sz w:val="22"/>
                <w:szCs w:val="22"/>
              </w:rPr>
            </w:pPr>
            <w:r w:rsidRPr="00797064">
              <w:rPr>
                <w:sz w:val="22"/>
                <w:szCs w:val="22"/>
              </w:rPr>
              <w:t>Efektivita přiměřená, i když lze tento typ aktivit považovat za ne nezbytný a mohl by tvořit běžnou součást aktivit poboček, resp. KAN.</w:t>
            </w:r>
          </w:p>
        </w:tc>
        <w:tc>
          <w:tcPr>
            <w:tcW w:w="1341" w:type="dxa"/>
          </w:tcPr>
          <w:p w14:paraId="17755DF9" w14:textId="77777777" w:rsidR="00240D8D" w:rsidRPr="00797064" w:rsidRDefault="00240D8D" w:rsidP="00854B41">
            <w:pPr>
              <w:rPr>
                <w:sz w:val="22"/>
                <w:szCs w:val="22"/>
              </w:rPr>
            </w:pPr>
            <w:r w:rsidRPr="00797064">
              <w:rPr>
                <w:sz w:val="22"/>
                <w:szCs w:val="22"/>
              </w:rPr>
              <w:t>SV</w:t>
            </w:r>
          </w:p>
        </w:tc>
      </w:tr>
      <w:tr w:rsidR="00240D8D" w:rsidRPr="00797064" w14:paraId="04B77A89" w14:textId="77777777" w:rsidTr="00854B41">
        <w:trPr>
          <w:trHeight w:val="247"/>
        </w:trPr>
        <w:tc>
          <w:tcPr>
            <w:tcW w:w="3400" w:type="dxa"/>
          </w:tcPr>
          <w:p w14:paraId="5F40401A" w14:textId="46F27BB1" w:rsidR="00240D8D" w:rsidRPr="00797064" w:rsidRDefault="00240D8D" w:rsidP="00854B41">
            <w:pPr>
              <w:rPr>
                <w:sz w:val="22"/>
                <w:szCs w:val="22"/>
              </w:rPr>
            </w:pPr>
            <w:r w:rsidRPr="00797064">
              <w:rPr>
                <w:sz w:val="22"/>
                <w:szCs w:val="22"/>
              </w:rPr>
              <w:t>2.3 Vy</w:t>
            </w:r>
            <w:r w:rsidR="00243731">
              <w:rPr>
                <w:sz w:val="22"/>
                <w:szCs w:val="22"/>
              </w:rPr>
              <w:t>tvoření hlasové syntézy v a</w:t>
            </w:r>
            <w:r w:rsidRPr="00797064">
              <w:rPr>
                <w:sz w:val="22"/>
                <w:szCs w:val="22"/>
              </w:rPr>
              <w:t xml:space="preserve">lbánštině </w:t>
            </w:r>
            <w:r w:rsidRPr="00797064">
              <w:rPr>
                <w:i/>
                <w:sz w:val="22"/>
                <w:szCs w:val="22"/>
              </w:rPr>
              <w:t>[nově doplněno]</w:t>
            </w:r>
          </w:p>
        </w:tc>
        <w:tc>
          <w:tcPr>
            <w:tcW w:w="4505" w:type="dxa"/>
          </w:tcPr>
          <w:p w14:paraId="3EE81BD5" w14:textId="79DA45D2" w:rsidR="00240D8D" w:rsidRPr="00797064" w:rsidRDefault="009D0BC1" w:rsidP="00854B41">
            <w:pPr>
              <w:rPr>
                <w:sz w:val="22"/>
                <w:szCs w:val="22"/>
              </w:rPr>
            </w:pPr>
            <w:r>
              <w:rPr>
                <w:sz w:val="22"/>
                <w:szCs w:val="22"/>
              </w:rPr>
              <w:t>Efektivita je hodnocena jako spíše vysoká.</w:t>
            </w:r>
          </w:p>
        </w:tc>
        <w:tc>
          <w:tcPr>
            <w:tcW w:w="1341" w:type="dxa"/>
          </w:tcPr>
          <w:p w14:paraId="16EEA10B" w14:textId="004640C1" w:rsidR="00240D8D" w:rsidRPr="00797064" w:rsidRDefault="009D0BC1" w:rsidP="009D0BC1">
            <w:pPr>
              <w:rPr>
                <w:sz w:val="22"/>
                <w:szCs w:val="22"/>
              </w:rPr>
            </w:pPr>
            <w:r>
              <w:rPr>
                <w:sz w:val="22"/>
                <w:szCs w:val="22"/>
              </w:rPr>
              <w:t>SV</w:t>
            </w:r>
          </w:p>
        </w:tc>
      </w:tr>
      <w:tr w:rsidR="00240D8D" w:rsidRPr="00797064" w14:paraId="4AB54139" w14:textId="77777777" w:rsidTr="00854B41">
        <w:trPr>
          <w:trHeight w:val="247"/>
        </w:trPr>
        <w:tc>
          <w:tcPr>
            <w:tcW w:w="3400" w:type="dxa"/>
          </w:tcPr>
          <w:p w14:paraId="0DE49D49" w14:textId="77777777" w:rsidR="00240D8D" w:rsidRPr="00797064" w:rsidRDefault="00240D8D" w:rsidP="00854B41">
            <w:pPr>
              <w:rPr>
                <w:b/>
                <w:sz w:val="22"/>
                <w:szCs w:val="22"/>
              </w:rPr>
            </w:pPr>
            <w:r w:rsidRPr="00797064">
              <w:rPr>
                <w:b/>
                <w:sz w:val="22"/>
                <w:szCs w:val="22"/>
              </w:rPr>
              <w:t>Výstup: 3. Vytvořena strategie na podporu uplatňování zrakově postižených osob na trhu práce</w:t>
            </w:r>
          </w:p>
        </w:tc>
        <w:tc>
          <w:tcPr>
            <w:tcW w:w="4505" w:type="dxa"/>
          </w:tcPr>
          <w:p w14:paraId="16729FE3" w14:textId="77777777" w:rsidR="00240D8D" w:rsidRPr="00797064" w:rsidRDefault="00240D8D" w:rsidP="00854B41">
            <w:pPr>
              <w:rPr>
                <w:b/>
                <w:sz w:val="22"/>
                <w:szCs w:val="22"/>
              </w:rPr>
            </w:pPr>
          </w:p>
        </w:tc>
        <w:tc>
          <w:tcPr>
            <w:tcW w:w="1341" w:type="dxa"/>
          </w:tcPr>
          <w:p w14:paraId="466C7AF1" w14:textId="77777777" w:rsidR="00240D8D" w:rsidRPr="00797064" w:rsidRDefault="00240D8D" w:rsidP="00854B41">
            <w:pPr>
              <w:rPr>
                <w:b/>
                <w:sz w:val="22"/>
                <w:szCs w:val="22"/>
              </w:rPr>
            </w:pPr>
          </w:p>
        </w:tc>
      </w:tr>
      <w:tr w:rsidR="00240D8D" w:rsidRPr="00797064" w14:paraId="7AE0C21D" w14:textId="77777777" w:rsidTr="00854B41">
        <w:trPr>
          <w:trHeight w:val="247"/>
        </w:trPr>
        <w:tc>
          <w:tcPr>
            <w:tcW w:w="3400" w:type="dxa"/>
          </w:tcPr>
          <w:p w14:paraId="26940119" w14:textId="77777777" w:rsidR="00240D8D" w:rsidRPr="00797064" w:rsidRDefault="00240D8D" w:rsidP="00854B41">
            <w:pPr>
              <w:rPr>
                <w:sz w:val="22"/>
                <w:szCs w:val="22"/>
              </w:rPr>
            </w:pPr>
            <w:r w:rsidRPr="00797064">
              <w:rPr>
                <w:sz w:val="22"/>
                <w:szCs w:val="22"/>
              </w:rPr>
              <w:t>3.1 Studijní cesta do ČR</w:t>
            </w:r>
          </w:p>
        </w:tc>
        <w:tc>
          <w:tcPr>
            <w:tcW w:w="4505" w:type="dxa"/>
          </w:tcPr>
          <w:p w14:paraId="16FAEA4F" w14:textId="40A96CFF" w:rsidR="00240D8D" w:rsidRPr="00797064" w:rsidRDefault="000605BF" w:rsidP="00854B41">
            <w:pPr>
              <w:rPr>
                <w:sz w:val="22"/>
                <w:szCs w:val="22"/>
              </w:rPr>
            </w:pPr>
            <w:r w:rsidRPr="00797064">
              <w:rPr>
                <w:sz w:val="22"/>
                <w:szCs w:val="22"/>
              </w:rPr>
              <w:t>Vzhledem k přínosům, relevanci a celkové kalkulaci hodnocena jako spíše vysoká.</w:t>
            </w:r>
          </w:p>
        </w:tc>
        <w:tc>
          <w:tcPr>
            <w:tcW w:w="1341" w:type="dxa"/>
          </w:tcPr>
          <w:p w14:paraId="32FBA474" w14:textId="77777777" w:rsidR="00240D8D" w:rsidRPr="00797064" w:rsidRDefault="00240D8D" w:rsidP="00854B41">
            <w:pPr>
              <w:rPr>
                <w:sz w:val="22"/>
                <w:szCs w:val="22"/>
              </w:rPr>
            </w:pPr>
            <w:r w:rsidRPr="00797064">
              <w:rPr>
                <w:sz w:val="22"/>
                <w:szCs w:val="22"/>
              </w:rPr>
              <w:t>SV</w:t>
            </w:r>
          </w:p>
        </w:tc>
      </w:tr>
      <w:tr w:rsidR="00240D8D" w:rsidRPr="00797064" w14:paraId="0E76DE3F" w14:textId="77777777" w:rsidTr="00854B41">
        <w:trPr>
          <w:trHeight w:val="247"/>
        </w:trPr>
        <w:tc>
          <w:tcPr>
            <w:tcW w:w="3400" w:type="dxa"/>
          </w:tcPr>
          <w:p w14:paraId="1B83D9C9" w14:textId="77777777" w:rsidR="00240D8D" w:rsidRPr="00797064" w:rsidRDefault="00240D8D" w:rsidP="00854B41">
            <w:pPr>
              <w:rPr>
                <w:sz w:val="22"/>
                <w:szCs w:val="22"/>
              </w:rPr>
            </w:pPr>
            <w:r w:rsidRPr="00797064">
              <w:rPr>
                <w:sz w:val="22"/>
                <w:szCs w:val="22"/>
              </w:rPr>
              <w:t xml:space="preserve">3.2 Výzkum zaměřený na příležitosti na pracovním trhu </w:t>
            </w:r>
            <w:r w:rsidRPr="00797064">
              <w:rPr>
                <w:i/>
                <w:sz w:val="22"/>
                <w:szCs w:val="22"/>
              </w:rPr>
              <w:t>[obsahově změněno]</w:t>
            </w:r>
          </w:p>
        </w:tc>
        <w:tc>
          <w:tcPr>
            <w:tcW w:w="4505" w:type="dxa"/>
          </w:tcPr>
          <w:p w14:paraId="2C46A240" w14:textId="238CC98D" w:rsidR="00240D8D" w:rsidRPr="00797064" w:rsidRDefault="00DA700C" w:rsidP="00854B41">
            <w:pPr>
              <w:rPr>
                <w:sz w:val="22"/>
                <w:szCs w:val="22"/>
              </w:rPr>
            </w:pPr>
            <w:r w:rsidRPr="00797064">
              <w:rPr>
                <w:sz w:val="22"/>
                <w:szCs w:val="22"/>
              </w:rPr>
              <w:t>Obdobně jako 2.2</w:t>
            </w:r>
          </w:p>
        </w:tc>
        <w:tc>
          <w:tcPr>
            <w:tcW w:w="1341" w:type="dxa"/>
          </w:tcPr>
          <w:p w14:paraId="2CCB4DDD" w14:textId="77777777" w:rsidR="00240D8D" w:rsidRPr="00797064" w:rsidRDefault="00240D8D" w:rsidP="00854B41">
            <w:pPr>
              <w:rPr>
                <w:sz w:val="22"/>
                <w:szCs w:val="22"/>
              </w:rPr>
            </w:pPr>
            <w:r w:rsidRPr="00797064">
              <w:rPr>
                <w:sz w:val="22"/>
                <w:szCs w:val="22"/>
              </w:rPr>
              <w:t>SV</w:t>
            </w:r>
          </w:p>
        </w:tc>
      </w:tr>
      <w:tr w:rsidR="003236F5" w:rsidRPr="00797064" w14:paraId="781F145F" w14:textId="77777777" w:rsidTr="00854B41">
        <w:trPr>
          <w:trHeight w:val="247"/>
        </w:trPr>
        <w:tc>
          <w:tcPr>
            <w:tcW w:w="3400" w:type="dxa"/>
          </w:tcPr>
          <w:p w14:paraId="0138CAE4" w14:textId="77777777" w:rsidR="003236F5" w:rsidRPr="00797064" w:rsidRDefault="003236F5" w:rsidP="00854B41">
            <w:pPr>
              <w:rPr>
                <w:sz w:val="22"/>
                <w:szCs w:val="22"/>
              </w:rPr>
            </w:pPr>
            <w:r w:rsidRPr="00797064">
              <w:rPr>
                <w:sz w:val="22"/>
                <w:szCs w:val="22"/>
              </w:rPr>
              <w:t xml:space="preserve">3.3 Tvorba strategie na podporu uplatňování </w:t>
            </w:r>
            <w:proofErr w:type="spellStart"/>
            <w:proofErr w:type="gramStart"/>
            <w:r w:rsidRPr="00797064">
              <w:rPr>
                <w:sz w:val="22"/>
                <w:szCs w:val="22"/>
              </w:rPr>
              <w:t>zrak</w:t>
            </w:r>
            <w:proofErr w:type="gramEnd"/>
            <w:r w:rsidRPr="00797064">
              <w:rPr>
                <w:sz w:val="22"/>
                <w:szCs w:val="22"/>
              </w:rPr>
              <w:t>.</w:t>
            </w:r>
            <w:proofErr w:type="gramStart"/>
            <w:r w:rsidRPr="00797064">
              <w:rPr>
                <w:sz w:val="22"/>
                <w:szCs w:val="22"/>
              </w:rPr>
              <w:t>postižených</w:t>
            </w:r>
            <w:proofErr w:type="spellEnd"/>
            <w:proofErr w:type="gramEnd"/>
            <w:r w:rsidRPr="00797064">
              <w:rPr>
                <w:sz w:val="22"/>
                <w:szCs w:val="22"/>
              </w:rPr>
              <w:t xml:space="preserve"> osob na trhu práce </w:t>
            </w:r>
            <w:r w:rsidRPr="00797064">
              <w:rPr>
                <w:i/>
                <w:sz w:val="22"/>
                <w:szCs w:val="22"/>
              </w:rPr>
              <w:t>[obsahově změněno]</w:t>
            </w:r>
          </w:p>
        </w:tc>
        <w:tc>
          <w:tcPr>
            <w:tcW w:w="4505" w:type="dxa"/>
          </w:tcPr>
          <w:p w14:paraId="7ACC428C" w14:textId="5AEA33DF" w:rsidR="003236F5" w:rsidRPr="00797064" w:rsidRDefault="003236F5" w:rsidP="00854B41">
            <w:pPr>
              <w:rPr>
                <w:sz w:val="22"/>
                <w:szCs w:val="22"/>
              </w:rPr>
            </w:pPr>
            <w:r w:rsidRPr="00797064">
              <w:rPr>
                <w:sz w:val="22"/>
                <w:szCs w:val="22"/>
              </w:rPr>
              <w:t>Obdobně jako 2.2</w:t>
            </w:r>
          </w:p>
        </w:tc>
        <w:tc>
          <w:tcPr>
            <w:tcW w:w="1341" w:type="dxa"/>
          </w:tcPr>
          <w:p w14:paraId="0921FE22" w14:textId="77777777" w:rsidR="003236F5" w:rsidRPr="00797064" w:rsidRDefault="003236F5" w:rsidP="00854B41">
            <w:pPr>
              <w:rPr>
                <w:sz w:val="22"/>
                <w:szCs w:val="22"/>
              </w:rPr>
            </w:pPr>
            <w:r w:rsidRPr="00797064">
              <w:rPr>
                <w:sz w:val="22"/>
                <w:szCs w:val="22"/>
              </w:rPr>
              <w:t>SV</w:t>
            </w:r>
          </w:p>
        </w:tc>
      </w:tr>
    </w:tbl>
    <w:p w14:paraId="3907CD80" w14:textId="77777777" w:rsidR="00240D8D" w:rsidRPr="00797064" w:rsidRDefault="00240D8D" w:rsidP="008E00C9">
      <w:pPr>
        <w:spacing w:after="120"/>
        <w:rPr>
          <w:sz w:val="22"/>
          <w:szCs w:val="22"/>
        </w:rPr>
      </w:pPr>
    </w:p>
    <w:p w14:paraId="5212DA28" w14:textId="77777777" w:rsidR="00F80642" w:rsidRDefault="00F80642">
      <w:pPr>
        <w:rPr>
          <w:b/>
          <w:sz w:val="22"/>
          <w:szCs w:val="22"/>
        </w:rPr>
      </w:pPr>
      <w:r>
        <w:rPr>
          <w:b/>
          <w:sz w:val="22"/>
          <w:szCs w:val="22"/>
        </w:rPr>
        <w:br w:type="page"/>
      </w:r>
    </w:p>
    <w:p w14:paraId="3742D9F8" w14:textId="2E216455" w:rsidR="00331EF2" w:rsidRPr="00797064" w:rsidRDefault="00A93F5B" w:rsidP="007E7308">
      <w:pPr>
        <w:spacing w:after="120"/>
        <w:rPr>
          <w:sz w:val="22"/>
          <w:szCs w:val="22"/>
        </w:rPr>
      </w:pPr>
      <w:r w:rsidRPr="00797064">
        <w:rPr>
          <w:b/>
          <w:sz w:val="22"/>
          <w:szCs w:val="22"/>
        </w:rPr>
        <w:lastRenderedPageBreak/>
        <w:t>Efektivnost</w:t>
      </w:r>
      <w:r w:rsidR="008E00C9" w:rsidRPr="00797064">
        <w:rPr>
          <w:b/>
          <w:sz w:val="22"/>
          <w:szCs w:val="22"/>
        </w:rPr>
        <w:t xml:space="preserve"> </w:t>
      </w:r>
      <w:r w:rsidR="008E00C9" w:rsidRPr="00797064">
        <w:rPr>
          <w:b/>
          <w:i/>
          <w:sz w:val="22"/>
          <w:szCs w:val="22"/>
        </w:rPr>
        <w:t xml:space="preserve">- </w:t>
      </w:r>
      <w:r w:rsidR="008E00C9" w:rsidRPr="00797064">
        <w:rPr>
          <w:i/>
          <w:sz w:val="22"/>
          <w:szCs w:val="22"/>
        </w:rPr>
        <w:t>míra dosažení cílů rozvojové intervence.</w:t>
      </w:r>
    </w:p>
    <w:p w14:paraId="5110501F" w14:textId="35F8D694" w:rsidR="00331EF2" w:rsidRPr="00797064" w:rsidRDefault="00331EF2" w:rsidP="007E7308">
      <w:pPr>
        <w:spacing w:after="120"/>
        <w:rPr>
          <w:sz w:val="22"/>
          <w:szCs w:val="22"/>
        </w:rPr>
      </w:pPr>
      <w:r w:rsidRPr="00797064">
        <w:rPr>
          <w:sz w:val="22"/>
          <w:szCs w:val="22"/>
        </w:rPr>
        <w:t>Deklarovaným cílem intervence bylo: „</w:t>
      </w:r>
      <w:r w:rsidR="00EC3917" w:rsidRPr="00797064">
        <w:rPr>
          <w:sz w:val="22"/>
          <w:szCs w:val="22"/>
        </w:rPr>
        <w:t>Zlepšení podmínek zrakově postižených osob pro jejich integraci do společnosti v Kosovu</w:t>
      </w:r>
      <w:r w:rsidRPr="00797064">
        <w:rPr>
          <w:sz w:val="22"/>
          <w:szCs w:val="22"/>
        </w:rPr>
        <w:t xml:space="preserve">“ </w:t>
      </w:r>
      <w:r w:rsidR="00EC3917" w:rsidRPr="00797064">
        <w:rPr>
          <w:sz w:val="22"/>
          <w:szCs w:val="22"/>
        </w:rPr>
        <w:t>s tím, že indikátorové vyjádření se odkazuje na počet osob, které získaly přístup k integračním službám (</w:t>
      </w:r>
      <w:r w:rsidR="005438C7">
        <w:rPr>
          <w:sz w:val="22"/>
          <w:szCs w:val="22"/>
        </w:rPr>
        <w:t>ve formě „</w:t>
      </w:r>
      <w:r w:rsidR="005438C7" w:rsidRPr="005438C7">
        <w:rPr>
          <w:sz w:val="22"/>
          <w:szCs w:val="22"/>
        </w:rPr>
        <w:t>možnost</w:t>
      </w:r>
      <w:r w:rsidR="005438C7">
        <w:rPr>
          <w:sz w:val="22"/>
          <w:szCs w:val="22"/>
        </w:rPr>
        <w:t>i</w:t>
      </w:r>
      <w:r w:rsidR="005438C7" w:rsidRPr="005438C7">
        <w:rPr>
          <w:sz w:val="22"/>
          <w:szCs w:val="22"/>
        </w:rPr>
        <w:t xml:space="preserve"> využít aspoň jedné podpůrné integrační aktivity</w:t>
      </w:r>
      <w:r w:rsidR="00DD797C">
        <w:rPr>
          <w:sz w:val="22"/>
          <w:szCs w:val="22"/>
        </w:rPr>
        <w:t>“ a odvozené</w:t>
      </w:r>
      <w:r w:rsidR="005438C7">
        <w:rPr>
          <w:sz w:val="22"/>
          <w:szCs w:val="22"/>
        </w:rPr>
        <w:t xml:space="preserve"> od počtu osob - </w:t>
      </w:r>
      <w:r w:rsidR="00EC3917" w:rsidRPr="00797064">
        <w:rPr>
          <w:sz w:val="22"/>
          <w:szCs w:val="22"/>
        </w:rPr>
        <w:t xml:space="preserve">návštěvníků </w:t>
      </w:r>
      <w:proofErr w:type="spellStart"/>
      <w:r w:rsidR="00EC3917" w:rsidRPr="00797064">
        <w:rPr>
          <w:sz w:val="22"/>
          <w:szCs w:val="22"/>
        </w:rPr>
        <w:t>resource</w:t>
      </w:r>
      <w:proofErr w:type="spellEnd"/>
      <w:r w:rsidR="00EC3917" w:rsidRPr="00797064">
        <w:rPr>
          <w:sz w:val="22"/>
          <w:szCs w:val="22"/>
        </w:rPr>
        <w:t xml:space="preserve"> center). Z pohledu zpracovatele evaluace je zde třeba podotknout, že s ohledem na komplexní povahu výstupů a aktivit, zahrnující nejen vytvoření </w:t>
      </w:r>
      <w:proofErr w:type="spellStart"/>
      <w:r w:rsidR="00EC3917" w:rsidRPr="00797064">
        <w:rPr>
          <w:sz w:val="22"/>
          <w:szCs w:val="22"/>
        </w:rPr>
        <w:t>resource</w:t>
      </w:r>
      <w:proofErr w:type="spellEnd"/>
      <w:r w:rsidR="00EC3917" w:rsidRPr="00797064">
        <w:rPr>
          <w:sz w:val="22"/>
          <w:szCs w:val="22"/>
        </w:rPr>
        <w:t xml:space="preserve"> center a školení, ale i např. </w:t>
      </w:r>
      <w:r w:rsidR="00FA560E" w:rsidRPr="00797064">
        <w:rPr>
          <w:sz w:val="22"/>
          <w:szCs w:val="22"/>
        </w:rPr>
        <w:t xml:space="preserve">výzkum a </w:t>
      </w:r>
      <w:r w:rsidR="00EC3917" w:rsidRPr="00797064">
        <w:rPr>
          <w:sz w:val="22"/>
          <w:szCs w:val="22"/>
        </w:rPr>
        <w:t xml:space="preserve">tvorbu strategie, </w:t>
      </w:r>
      <w:r w:rsidR="00FA560E" w:rsidRPr="00797064">
        <w:rPr>
          <w:sz w:val="22"/>
          <w:szCs w:val="22"/>
        </w:rPr>
        <w:t>jde o přístup k evaluaci intervence velmi p</w:t>
      </w:r>
      <w:r w:rsidR="00DD797C">
        <w:rPr>
          <w:sz w:val="22"/>
          <w:szCs w:val="22"/>
        </w:rPr>
        <w:t xml:space="preserve">ovrchní a zkreslující. Nicméně </w:t>
      </w:r>
      <w:r w:rsidR="00FA560E" w:rsidRPr="00797064">
        <w:rPr>
          <w:sz w:val="22"/>
          <w:szCs w:val="22"/>
        </w:rPr>
        <w:t xml:space="preserve">tento </w:t>
      </w:r>
      <w:r w:rsidR="00DD797C">
        <w:rPr>
          <w:sz w:val="22"/>
          <w:szCs w:val="22"/>
        </w:rPr>
        <w:t xml:space="preserve">přístup </w:t>
      </w:r>
      <w:r w:rsidR="00FA560E" w:rsidRPr="00797064">
        <w:rPr>
          <w:sz w:val="22"/>
          <w:szCs w:val="22"/>
        </w:rPr>
        <w:t>byl navržen realizátorem a akceptován garantem, proto z něj musíme při hodnocení vycházet. V</w:t>
      </w:r>
      <w:r w:rsidR="004C616F" w:rsidRPr="00797064">
        <w:rPr>
          <w:sz w:val="22"/>
          <w:szCs w:val="22"/>
        </w:rPr>
        <w:t>zhledem k</w:t>
      </w:r>
      <w:r w:rsidR="00FA560E" w:rsidRPr="00797064">
        <w:rPr>
          <w:sz w:val="22"/>
          <w:szCs w:val="22"/>
        </w:rPr>
        <w:t> </w:t>
      </w:r>
      <w:r w:rsidR="004C616F" w:rsidRPr="00797064">
        <w:rPr>
          <w:sz w:val="22"/>
          <w:szCs w:val="22"/>
        </w:rPr>
        <w:t>jedno</w:t>
      </w:r>
      <w:r w:rsidR="00E64BD3" w:rsidRPr="00797064">
        <w:rPr>
          <w:sz w:val="22"/>
          <w:szCs w:val="22"/>
        </w:rPr>
        <w:t>t</w:t>
      </w:r>
      <w:r w:rsidR="004C616F" w:rsidRPr="00797064">
        <w:rPr>
          <w:sz w:val="22"/>
          <w:szCs w:val="22"/>
        </w:rPr>
        <w:t xml:space="preserve">livým aktivitám je </w:t>
      </w:r>
      <w:r w:rsidR="00FA560E" w:rsidRPr="00797064">
        <w:rPr>
          <w:sz w:val="22"/>
          <w:szCs w:val="22"/>
        </w:rPr>
        <w:t xml:space="preserve">možné </w:t>
      </w:r>
      <w:r w:rsidR="004C616F" w:rsidRPr="00797064">
        <w:rPr>
          <w:sz w:val="22"/>
          <w:szCs w:val="22"/>
        </w:rPr>
        <w:t>uvést</w:t>
      </w:r>
      <w:r w:rsidR="004616EC" w:rsidRPr="00797064">
        <w:rPr>
          <w:sz w:val="22"/>
          <w:szCs w:val="22"/>
        </w:rPr>
        <w:t xml:space="preserve"> následující</w:t>
      </w:r>
      <w:r w:rsidR="004C616F" w:rsidRPr="00797064">
        <w:rPr>
          <w:sz w:val="22"/>
          <w:szCs w:val="22"/>
        </w:rPr>
        <w:t xml:space="preserve">: </w:t>
      </w:r>
    </w:p>
    <w:p w14:paraId="2607A1C2" w14:textId="3FA500B3" w:rsidR="00EC3917" w:rsidRPr="00797064" w:rsidRDefault="00EC3917" w:rsidP="00EC3917">
      <w:pPr>
        <w:spacing w:after="120"/>
        <w:rPr>
          <w:sz w:val="22"/>
          <w:szCs w:val="22"/>
        </w:rPr>
      </w:pPr>
      <w:r w:rsidRPr="00797064">
        <w:rPr>
          <w:sz w:val="22"/>
          <w:szCs w:val="22"/>
        </w:rPr>
        <w:t xml:space="preserve">Budování </w:t>
      </w:r>
      <w:proofErr w:type="spellStart"/>
      <w:r w:rsidRPr="00797064">
        <w:rPr>
          <w:sz w:val="22"/>
          <w:szCs w:val="22"/>
        </w:rPr>
        <w:t>resource</w:t>
      </w:r>
      <w:proofErr w:type="spellEnd"/>
      <w:r w:rsidRPr="00797064">
        <w:rPr>
          <w:sz w:val="22"/>
          <w:szCs w:val="22"/>
        </w:rPr>
        <w:t xml:space="preserve"> center </w:t>
      </w:r>
      <w:r w:rsidR="00253710" w:rsidRPr="00797064">
        <w:rPr>
          <w:sz w:val="22"/>
          <w:szCs w:val="22"/>
        </w:rPr>
        <w:t>bylo jasně identifikováno jako relevantní výstup (a aktivita), z</w:t>
      </w:r>
      <w:r w:rsidRPr="00797064">
        <w:rPr>
          <w:sz w:val="22"/>
          <w:szCs w:val="22"/>
        </w:rPr>
        <w:t xml:space="preserve">ároveň je ale třeba uvést, že distribuce vybavení a technologií nebrala dostatečně v úvahu </w:t>
      </w:r>
      <w:r w:rsidR="00253710" w:rsidRPr="00797064">
        <w:rPr>
          <w:sz w:val="22"/>
          <w:szCs w:val="22"/>
        </w:rPr>
        <w:t xml:space="preserve">prokazatelné potřeby, </w:t>
      </w:r>
      <w:r w:rsidRPr="00797064">
        <w:rPr>
          <w:sz w:val="22"/>
          <w:szCs w:val="22"/>
        </w:rPr>
        <w:t>regionální specifika a profil členské základny v</w:t>
      </w:r>
      <w:r w:rsidR="009D0BC1">
        <w:rPr>
          <w:sz w:val="22"/>
          <w:szCs w:val="22"/>
        </w:rPr>
        <w:t> </w:t>
      </w:r>
      <w:r w:rsidRPr="00797064">
        <w:rPr>
          <w:sz w:val="22"/>
          <w:szCs w:val="22"/>
        </w:rPr>
        <w:t>místě</w:t>
      </w:r>
      <w:r w:rsidR="009D0BC1">
        <w:rPr>
          <w:sz w:val="22"/>
          <w:szCs w:val="22"/>
        </w:rPr>
        <w:t>. Zejména není k dispozici žádný výzkum, o který by se dalo opřít</w:t>
      </w:r>
      <w:r w:rsidRPr="00797064">
        <w:rPr>
          <w:sz w:val="22"/>
          <w:szCs w:val="22"/>
        </w:rPr>
        <w:t>.</w:t>
      </w:r>
      <w:r w:rsidR="00AE56CA" w:rsidRPr="00797064">
        <w:rPr>
          <w:sz w:val="22"/>
          <w:szCs w:val="22"/>
        </w:rPr>
        <w:t xml:space="preserve"> To potvrzuje i fakt, že se již v první průběžné zprávě (3 měsíce po zahájení projektu a cca 6 měsíců od sepsání žádosti) objevuje informace o změně požadovaného vybavení</w:t>
      </w:r>
      <w:r w:rsidR="00AE56CA" w:rsidRPr="00797064">
        <w:rPr>
          <w:rStyle w:val="Znakapoznpodarou"/>
          <w:sz w:val="22"/>
          <w:szCs w:val="22"/>
        </w:rPr>
        <w:footnoteReference w:id="13"/>
      </w:r>
      <w:r w:rsidR="00AE56CA" w:rsidRPr="00797064">
        <w:rPr>
          <w:sz w:val="22"/>
          <w:szCs w:val="22"/>
        </w:rPr>
        <w:t>. Efektivnost těchto aktivit tedy díky nedostatečné analýze značně klesla.</w:t>
      </w:r>
      <w:r w:rsidR="000135C8" w:rsidRPr="00797064">
        <w:rPr>
          <w:sz w:val="22"/>
          <w:szCs w:val="22"/>
        </w:rPr>
        <w:t xml:space="preserve"> Dále je třeba upozornit na skutečnost, že byla (až na výjimky) budována institucionální (</w:t>
      </w:r>
      <w:proofErr w:type="spellStart"/>
      <w:r w:rsidR="000135C8" w:rsidRPr="00797064">
        <w:rPr>
          <w:sz w:val="22"/>
          <w:szCs w:val="22"/>
        </w:rPr>
        <w:t>resource</w:t>
      </w:r>
      <w:proofErr w:type="spellEnd"/>
      <w:r w:rsidR="000135C8" w:rsidRPr="00797064">
        <w:rPr>
          <w:sz w:val="22"/>
          <w:szCs w:val="22"/>
        </w:rPr>
        <w:t>) centra, že z výhod dodaného vybavení nečerpá konkrétní osoba, ale členové, tj. „každý a nikdo“.</w:t>
      </w:r>
      <w:r w:rsidR="00240D8D" w:rsidRPr="00797064">
        <w:rPr>
          <w:sz w:val="22"/>
          <w:szCs w:val="22"/>
        </w:rPr>
        <w:t xml:space="preserve"> Jde tedy o </w:t>
      </w:r>
      <w:r w:rsidR="00AE571C">
        <w:rPr>
          <w:sz w:val="22"/>
          <w:szCs w:val="22"/>
        </w:rPr>
        <w:t xml:space="preserve">zvyšování potenciální přístupnosti, o formu </w:t>
      </w:r>
      <w:r w:rsidR="00240D8D" w:rsidRPr="00797064">
        <w:rPr>
          <w:sz w:val="22"/>
          <w:szCs w:val="22"/>
        </w:rPr>
        <w:t>zácvik</w:t>
      </w:r>
      <w:r w:rsidR="00AE571C">
        <w:rPr>
          <w:sz w:val="22"/>
          <w:szCs w:val="22"/>
        </w:rPr>
        <w:t>u a osvěty</w:t>
      </w:r>
      <w:r w:rsidR="00240D8D" w:rsidRPr="00797064">
        <w:rPr>
          <w:sz w:val="22"/>
          <w:szCs w:val="22"/>
        </w:rPr>
        <w:t xml:space="preserve">, </w:t>
      </w:r>
      <w:r w:rsidR="00AE571C">
        <w:rPr>
          <w:sz w:val="22"/>
          <w:szCs w:val="22"/>
        </w:rPr>
        <w:t xml:space="preserve">ale </w:t>
      </w:r>
      <w:r w:rsidR="00240D8D" w:rsidRPr="00797064">
        <w:rPr>
          <w:sz w:val="22"/>
          <w:szCs w:val="22"/>
        </w:rPr>
        <w:t xml:space="preserve">ne </w:t>
      </w:r>
      <w:r w:rsidR="00AE571C">
        <w:rPr>
          <w:sz w:val="22"/>
          <w:szCs w:val="22"/>
        </w:rPr>
        <w:t xml:space="preserve">o trvalé </w:t>
      </w:r>
      <w:r w:rsidR="00240D8D" w:rsidRPr="00797064">
        <w:rPr>
          <w:sz w:val="22"/>
          <w:szCs w:val="22"/>
        </w:rPr>
        <w:t>řešení ži</w:t>
      </w:r>
      <w:r w:rsidR="00AE571C">
        <w:rPr>
          <w:sz w:val="22"/>
          <w:szCs w:val="22"/>
        </w:rPr>
        <w:t>votní situace konkrétního člena (to by vyžadovalo osobní vlastnictví takového vybavení).</w:t>
      </w:r>
    </w:p>
    <w:p w14:paraId="0DD5461A" w14:textId="62713D60" w:rsidR="00EC3917" w:rsidRPr="00797064" w:rsidRDefault="00EC3917" w:rsidP="00EC3917">
      <w:pPr>
        <w:spacing w:after="120"/>
        <w:rPr>
          <w:sz w:val="22"/>
          <w:szCs w:val="22"/>
        </w:rPr>
      </w:pPr>
      <w:r w:rsidRPr="00797064">
        <w:rPr>
          <w:sz w:val="22"/>
          <w:szCs w:val="22"/>
        </w:rPr>
        <w:t xml:space="preserve">Obdobně </w:t>
      </w:r>
      <w:r w:rsidR="00AE56CA" w:rsidRPr="00797064">
        <w:rPr>
          <w:sz w:val="22"/>
          <w:szCs w:val="22"/>
        </w:rPr>
        <w:t xml:space="preserve">to </w:t>
      </w:r>
      <w:r w:rsidRPr="00797064">
        <w:rPr>
          <w:sz w:val="22"/>
          <w:szCs w:val="22"/>
        </w:rPr>
        <w:t>platí</w:t>
      </w:r>
      <w:r w:rsidR="00AE56CA" w:rsidRPr="00797064">
        <w:rPr>
          <w:sz w:val="22"/>
          <w:szCs w:val="22"/>
        </w:rPr>
        <w:t xml:space="preserve"> i u školení lektorů a pro </w:t>
      </w:r>
      <w:r w:rsidRPr="00797064">
        <w:rPr>
          <w:sz w:val="22"/>
          <w:szCs w:val="22"/>
        </w:rPr>
        <w:t>následná školení členů</w:t>
      </w:r>
      <w:r w:rsidR="00AE56CA" w:rsidRPr="00797064">
        <w:rPr>
          <w:sz w:val="22"/>
          <w:szCs w:val="22"/>
        </w:rPr>
        <w:t xml:space="preserve">. I zde je </w:t>
      </w:r>
      <w:r w:rsidRPr="00797064">
        <w:rPr>
          <w:sz w:val="22"/>
          <w:szCs w:val="22"/>
        </w:rPr>
        <w:t>diskutabilní, do jaké míry byly vhodně vybrány osoby, které byly vyškoleny na trenéry</w:t>
      </w:r>
      <w:r w:rsidRPr="00797064">
        <w:rPr>
          <w:rStyle w:val="Znakapoznpodarou"/>
          <w:sz w:val="22"/>
          <w:szCs w:val="22"/>
        </w:rPr>
        <w:footnoteReference w:id="14"/>
      </w:r>
      <w:r w:rsidRPr="00797064">
        <w:rPr>
          <w:sz w:val="22"/>
          <w:szCs w:val="22"/>
        </w:rPr>
        <w:t xml:space="preserve">, a zda byla školení poskytnuta právě těm osobám, pro které byla nejvíce potřebná (prioritní). Již i výše uvedené výsledky evaluačních rozhovorů, které poukazují na zapojení se do školení „protože zrovna probíhala“ spíše než „že byla pro danou osobu nutná“, dávají vědět, že zapojení nebylo vždy v souladu s (byť neformalizovaným) plánem osobního rozvoje členů regionální poboček KAN. Na straně druhé, </w:t>
      </w:r>
      <w:r w:rsidR="001A21DD" w:rsidRPr="00797064">
        <w:rPr>
          <w:sz w:val="22"/>
          <w:szCs w:val="22"/>
        </w:rPr>
        <w:t xml:space="preserve">jak již bylo uvedeno výše, </w:t>
      </w:r>
      <w:r w:rsidRPr="00797064">
        <w:rPr>
          <w:sz w:val="22"/>
          <w:szCs w:val="22"/>
        </w:rPr>
        <w:t xml:space="preserve">úspěšně vyškolení lektoři (ti, kteří získali certifikát a školili další) byli za svou práci odměněni, což nesporně zvýšilo jejich motivaci a mohlo </w:t>
      </w:r>
      <w:r w:rsidR="001A21DD" w:rsidRPr="00797064">
        <w:rPr>
          <w:sz w:val="22"/>
          <w:szCs w:val="22"/>
        </w:rPr>
        <w:t>výrazně přispět k efektivnosti intervence (integraci a zapojení do aktivit poboček).</w:t>
      </w:r>
    </w:p>
    <w:p w14:paraId="49EF16E1" w14:textId="3B369315" w:rsidR="00EC3917" w:rsidRPr="00797064" w:rsidRDefault="00EC3917" w:rsidP="00EC3917">
      <w:pPr>
        <w:spacing w:after="120"/>
        <w:rPr>
          <w:sz w:val="22"/>
          <w:szCs w:val="22"/>
        </w:rPr>
      </w:pPr>
      <w:r w:rsidRPr="00797064">
        <w:rPr>
          <w:sz w:val="22"/>
          <w:szCs w:val="22"/>
        </w:rPr>
        <w:t xml:space="preserve">Pořádání akcí v rámci projektu (zejména šachové a </w:t>
      </w:r>
      <w:proofErr w:type="spellStart"/>
      <w:r w:rsidRPr="00797064">
        <w:rPr>
          <w:sz w:val="22"/>
          <w:szCs w:val="22"/>
        </w:rPr>
        <w:t>goalballové</w:t>
      </w:r>
      <w:proofErr w:type="spellEnd"/>
      <w:r w:rsidRPr="00797064">
        <w:rPr>
          <w:sz w:val="22"/>
          <w:szCs w:val="22"/>
        </w:rPr>
        <w:t xml:space="preserve"> turnaje a kulturní akce zaměřená na zpěv a tanec)</w:t>
      </w:r>
      <w:r w:rsidR="001A21DD" w:rsidRPr="00797064">
        <w:rPr>
          <w:sz w:val="22"/>
          <w:szCs w:val="22"/>
        </w:rPr>
        <w:t xml:space="preserve"> v praxi naráželo zejména na skutečnost, že šlo o jednorázové aktivity bez kontinuity. Konkrétně jde zejména o </w:t>
      </w:r>
      <w:r w:rsidRPr="00797064">
        <w:rPr>
          <w:sz w:val="22"/>
          <w:szCs w:val="22"/>
        </w:rPr>
        <w:t xml:space="preserve">nedostatečné zázemí </w:t>
      </w:r>
      <w:r w:rsidR="001A21DD" w:rsidRPr="00797064">
        <w:rPr>
          <w:sz w:val="22"/>
          <w:szCs w:val="22"/>
        </w:rPr>
        <w:t xml:space="preserve">a lidské zdroje </w:t>
      </w:r>
      <w:r w:rsidRPr="00797064">
        <w:rPr>
          <w:sz w:val="22"/>
          <w:szCs w:val="22"/>
        </w:rPr>
        <w:t xml:space="preserve">pro trénink, a to zejména u </w:t>
      </w:r>
      <w:proofErr w:type="spellStart"/>
      <w:r w:rsidRPr="00797064">
        <w:rPr>
          <w:sz w:val="22"/>
          <w:szCs w:val="22"/>
        </w:rPr>
        <w:t>goalballu</w:t>
      </w:r>
      <w:proofErr w:type="spellEnd"/>
      <w:r w:rsidRPr="00797064">
        <w:rPr>
          <w:sz w:val="22"/>
          <w:szCs w:val="22"/>
        </w:rPr>
        <w:t>, kde bylo opakovaně upozorňováno na fakt, že v regionálních pobočkách není kde trénovat (nemají vlastní tělocvičnu ani finanční prostředky na nájem prostor</w:t>
      </w:r>
      <w:r w:rsidR="00F2570D">
        <w:rPr>
          <w:sz w:val="22"/>
          <w:szCs w:val="22"/>
        </w:rPr>
        <w:t>u</w:t>
      </w:r>
      <w:r w:rsidRPr="00797064">
        <w:rPr>
          <w:sz w:val="22"/>
          <w:szCs w:val="22"/>
        </w:rPr>
        <w:t>); obdobně i u šac</w:t>
      </w:r>
      <w:r w:rsidR="00F2570D">
        <w:rPr>
          <w:sz w:val="22"/>
          <w:szCs w:val="22"/>
        </w:rPr>
        <w:t>hů</w:t>
      </w:r>
      <w:r w:rsidR="001A21DD" w:rsidRPr="00797064">
        <w:rPr>
          <w:sz w:val="22"/>
          <w:szCs w:val="22"/>
        </w:rPr>
        <w:t>, kde je sice deklarováno, že se šachy v rámci aktivit poboček hrají, ale důvodem je spíše nenáročnost na vybavení, ne poskytování dlo</w:t>
      </w:r>
      <w:r w:rsidR="00F2570D">
        <w:rPr>
          <w:sz w:val="22"/>
          <w:szCs w:val="22"/>
        </w:rPr>
        <w:t>uhodobé systematické výuky šachů</w:t>
      </w:r>
      <w:r w:rsidR="001A21DD" w:rsidRPr="00797064">
        <w:rPr>
          <w:sz w:val="22"/>
          <w:szCs w:val="22"/>
        </w:rPr>
        <w:t>. Tím se efektivnost výrazně snižuje, a to na úroveň „pouhého“ vytržení z lokální izolace, i když i to je v souladu se záměrem projektu.</w:t>
      </w:r>
    </w:p>
    <w:p w14:paraId="744DA1DB" w14:textId="2CF8403D" w:rsidR="00EC3917" w:rsidRPr="00797064" w:rsidRDefault="001A21DD" w:rsidP="00EC3917">
      <w:pPr>
        <w:spacing w:after="120"/>
        <w:rPr>
          <w:sz w:val="22"/>
          <w:szCs w:val="22"/>
        </w:rPr>
      </w:pPr>
      <w:r w:rsidRPr="00797064">
        <w:rPr>
          <w:sz w:val="22"/>
          <w:szCs w:val="22"/>
        </w:rPr>
        <w:t>Vytvoření</w:t>
      </w:r>
      <w:r w:rsidR="00EC3917" w:rsidRPr="00797064">
        <w:rPr>
          <w:sz w:val="22"/>
          <w:szCs w:val="22"/>
        </w:rPr>
        <w:t xml:space="preserve"> hlasové syntézy v albánštině je </w:t>
      </w:r>
      <w:r w:rsidRPr="00797064">
        <w:rPr>
          <w:sz w:val="22"/>
          <w:szCs w:val="22"/>
        </w:rPr>
        <w:t xml:space="preserve">možné obecně hodnotit </w:t>
      </w:r>
      <w:r w:rsidR="00EC3917" w:rsidRPr="00797064">
        <w:rPr>
          <w:sz w:val="22"/>
          <w:szCs w:val="22"/>
        </w:rPr>
        <w:t>velmi pozitivně</w:t>
      </w:r>
      <w:r w:rsidRPr="00797064">
        <w:rPr>
          <w:sz w:val="22"/>
          <w:szCs w:val="22"/>
        </w:rPr>
        <w:t>, pokud by vedlo k prokazatelnému využívání cílovou skupinou (a tedy k dopadům ve smyslu vyšší využitelnosti techniky z důvodu problematického</w:t>
      </w:r>
      <w:r w:rsidR="00EC3917" w:rsidRPr="00797064">
        <w:rPr>
          <w:sz w:val="22"/>
          <w:szCs w:val="22"/>
        </w:rPr>
        <w:t xml:space="preserve"> používání softwaru </w:t>
      </w:r>
      <w:r w:rsidRPr="00797064">
        <w:rPr>
          <w:sz w:val="22"/>
          <w:szCs w:val="22"/>
        </w:rPr>
        <w:t>v</w:t>
      </w:r>
      <w:r w:rsidR="00EC3917" w:rsidRPr="00797064">
        <w:rPr>
          <w:sz w:val="22"/>
          <w:szCs w:val="22"/>
        </w:rPr>
        <w:t xml:space="preserve"> </w:t>
      </w:r>
      <w:r w:rsidRPr="00797064">
        <w:rPr>
          <w:sz w:val="22"/>
          <w:szCs w:val="22"/>
        </w:rPr>
        <w:t>anglické, tedy nelokalizované</w:t>
      </w:r>
      <w:r w:rsidR="00EC3917" w:rsidRPr="00797064">
        <w:rPr>
          <w:sz w:val="22"/>
          <w:szCs w:val="22"/>
        </w:rPr>
        <w:t xml:space="preserve"> verze</w:t>
      </w:r>
      <w:r w:rsidRPr="00797064">
        <w:rPr>
          <w:sz w:val="22"/>
          <w:szCs w:val="22"/>
        </w:rPr>
        <w:t>)</w:t>
      </w:r>
      <w:r w:rsidR="00EC3917" w:rsidRPr="00797064">
        <w:rPr>
          <w:sz w:val="22"/>
          <w:szCs w:val="22"/>
        </w:rPr>
        <w:t xml:space="preserve">. </w:t>
      </w:r>
      <w:r w:rsidR="0028467B">
        <w:rPr>
          <w:sz w:val="22"/>
          <w:szCs w:val="22"/>
        </w:rPr>
        <w:t xml:space="preserve">S ohledem na zpoždění implementace (tzn. nerozšíření výstupu mezi cílovou skupinu v době běhu projektu) </w:t>
      </w:r>
      <w:r w:rsidR="00EC3917" w:rsidRPr="00797064">
        <w:rPr>
          <w:sz w:val="22"/>
          <w:szCs w:val="22"/>
        </w:rPr>
        <w:t xml:space="preserve">respondenti </w:t>
      </w:r>
      <w:r w:rsidRPr="00797064">
        <w:rPr>
          <w:sz w:val="22"/>
          <w:szCs w:val="22"/>
        </w:rPr>
        <w:t xml:space="preserve">opakovaně poukazovali </w:t>
      </w:r>
      <w:r w:rsidR="0028467B">
        <w:rPr>
          <w:sz w:val="22"/>
          <w:szCs w:val="22"/>
        </w:rPr>
        <w:t xml:space="preserve">na faktickou neexistenci lokalizace, a </w:t>
      </w:r>
      <w:r w:rsidR="00EC3917" w:rsidRPr="00797064">
        <w:rPr>
          <w:sz w:val="22"/>
          <w:szCs w:val="22"/>
        </w:rPr>
        <w:t>dotazovali</w:t>
      </w:r>
      <w:r w:rsidR="0028467B">
        <w:rPr>
          <w:sz w:val="22"/>
          <w:szCs w:val="22"/>
        </w:rPr>
        <w:t xml:space="preserve"> se</w:t>
      </w:r>
      <w:r w:rsidR="00EC3917" w:rsidRPr="00797064">
        <w:rPr>
          <w:sz w:val="22"/>
          <w:szCs w:val="22"/>
        </w:rPr>
        <w:t xml:space="preserve">, kdy bude </w:t>
      </w:r>
      <w:r w:rsidRPr="00797064">
        <w:rPr>
          <w:sz w:val="22"/>
          <w:szCs w:val="22"/>
        </w:rPr>
        <w:t xml:space="preserve">lokalizovaná </w:t>
      </w:r>
      <w:r w:rsidR="00EC3917" w:rsidRPr="00797064">
        <w:rPr>
          <w:sz w:val="22"/>
          <w:szCs w:val="22"/>
        </w:rPr>
        <w:t>aplikace konečně k dispozici. „</w:t>
      </w:r>
      <w:r w:rsidR="0028467B">
        <w:rPr>
          <w:i/>
          <w:sz w:val="22"/>
          <w:szCs w:val="22"/>
        </w:rPr>
        <w:t>B</w:t>
      </w:r>
      <w:r w:rsidR="00EC3917" w:rsidRPr="00797064">
        <w:rPr>
          <w:i/>
          <w:sz w:val="22"/>
          <w:szCs w:val="22"/>
        </w:rPr>
        <w:t xml:space="preserve">yla </w:t>
      </w:r>
      <w:r w:rsidR="0028467B">
        <w:rPr>
          <w:i/>
          <w:sz w:val="22"/>
          <w:szCs w:val="22"/>
          <w:lang w:val="en-US"/>
        </w:rPr>
        <w:t>[</w:t>
      </w:r>
      <w:proofErr w:type="spellStart"/>
      <w:r w:rsidR="0028467B">
        <w:rPr>
          <w:i/>
          <w:sz w:val="22"/>
          <w:szCs w:val="22"/>
          <w:lang w:val="en-US"/>
        </w:rPr>
        <w:t>tedy</w:t>
      </w:r>
      <w:proofErr w:type="spellEnd"/>
      <w:r w:rsidR="0028467B">
        <w:rPr>
          <w:i/>
          <w:sz w:val="22"/>
          <w:szCs w:val="22"/>
          <w:lang w:val="en-US"/>
        </w:rPr>
        <w:t xml:space="preserve">] </w:t>
      </w:r>
      <w:r w:rsidR="00EC3917" w:rsidRPr="00797064">
        <w:rPr>
          <w:i/>
          <w:sz w:val="22"/>
          <w:szCs w:val="22"/>
        </w:rPr>
        <w:t xml:space="preserve">provedena hlasová syntéza na bázi systému Epos sestávající z kompletní definice jazykových pravidel systému Epos pro albánštinu včetně fonetické transkripce a </w:t>
      </w:r>
      <w:proofErr w:type="spellStart"/>
      <w:r w:rsidR="00EC3917" w:rsidRPr="00797064">
        <w:rPr>
          <w:i/>
          <w:sz w:val="22"/>
          <w:szCs w:val="22"/>
        </w:rPr>
        <w:t>prozodie</w:t>
      </w:r>
      <w:proofErr w:type="spellEnd"/>
      <w:r w:rsidR="00EC3917" w:rsidRPr="00797064">
        <w:rPr>
          <w:i/>
          <w:sz w:val="22"/>
          <w:szCs w:val="22"/>
        </w:rPr>
        <w:t xml:space="preserve"> a dále z jazykového inventáře pro albánštinu pro syntézu v časové oblasti metodou TDP, a že byl nahrán zároveň hlasový korpus nutný pro vytvoření inventáře syntézy, a že je syntéza zpřístupněna zdarma na webové stránce ke stažen</w:t>
      </w:r>
      <w:r w:rsidR="0028467B">
        <w:rPr>
          <w:i/>
          <w:sz w:val="22"/>
          <w:szCs w:val="22"/>
        </w:rPr>
        <w:t>í</w:t>
      </w:r>
      <w:r w:rsidR="00EC3917" w:rsidRPr="00797064">
        <w:rPr>
          <w:i/>
          <w:sz w:val="22"/>
          <w:szCs w:val="22"/>
        </w:rPr>
        <w:t xml:space="preserve"> k využití v široké škále přístrojů pro </w:t>
      </w:r>
      <w:r w:rsidR="00EC3917" w:rsidRPr="00797064">
        <w:rPr>
          <w:i/>
          <w:sz w:val="22"/>
          <w:szCs w:val="22"/>
        </w:rPr>
        <w:lastRenderedPageBreak/>
        <w:t xml:space="preserve">nevidomé“ (cit. Roční zpráva o </w:t>
      </w:r>
      <w:proofErr w:type="spellStart"/>
      <w:r w:rsidR="00EC3917" w:rsidRPr="00797064">
        <w:rPr>
          <w:i/>
          <w:sz w:val="22"/>
          <w:szCs w:val="22"/>
        </w:rPr>
        <w:t>projektu,ČvT</w:t>
      </w:r>
      <w:proofErr w:type="spellEnd"/>
      <w:r w:rsidR="00EC3917" w:rsidRPr="00797064">
        <w:rPr>
          <w:i/>
          <w:sz w:val="22"/>
          <w:szCs w:val="22"/>
        </w:rPr>
        <w:t>, 2012)</w:t>
      </w:r>
      <w:r w:rsidR="00EC3917" w:rsidRPr="00797064">
        <w:rPr>
          <w:sz w:val="22"/>
          <w:szCs w:val="22"/>
        </w:rPr>
        <w:t xml:space="preserve">, ale v praxi se tento výstup </w:t>
      </w:r>
      <w:r w:rsidR="0028467B">
        <w:rPr>
          <w:sz w:val="22"/>
          <w:szCs w:val="22"/>
        </w:rPr>
        <w:t xml:space="preserve">dosud </w:t>
      </w:r>
      <w:r w:rsidR="00EC3917" w:rsidRPr="00797064">
        <w:rPr>
          <w:sz w:val="22"/>
          <w:szCs w:val="22"/>
        </w:rPr>
        <w:t>neuplatnil</w:t>
      </w:r>
      <w:r w:rsidR="00EB2FE4" w:rsidRPr="00797064">
        <w:rPr>
          <w:sz w:val="22"/>
          <w:szCs w:val="22"/>
        </w:rPr>
        <w:t xml:space="preserve">, resp. </w:t>
      </w:r>
      <w:r w:rsidR="0028467B">
        <w:rPr>
          <w:sz w:val="22"/>
          <w:szCs w:val="22"/>
        </w:rPr>
        <w:t xml:space="preserve">bude </w:t>
      </w:r>
      <w:r w:rsidR="00EB2FE4" w:rsidRPr="00797064">
        <w:rPr>
          <w:sz w:val="22"/>
          <w:szCs w:val="22"/>
        </w:rPr>
        <w:t>nasazen</w:t>
      </w:r>
      <w:r w:rsidR="0028467B">
        <w:rPr>
          <w:sz w:val="22"/>
          <w:szCs w:val="22"/>
        </w:rPr>
        <w:t xml:space="preserve"> až v září 2013</w:t>
      </w:r>
      <w:r w:rsidR="00EB2FE4" w:rsidRPr="00797064">
        <w:rPr>
          <w:sz w:val="22"/>
          <w:szCs w:val="22"/>
        </w:rPr>
        <w:t xml:space="preserve">. To je závažné zjištění, které </w:t>
      </w:r>
      <w:r w:rsidR="0028467B">
        <w:rPr>
          <w:sz w:val="22"/>
          <w:szCs w:val="22"/>
        </w:rPr>
        <w:t>výrazně snižuje prokazatelnost efektivnosti</w:t>
      </w:r>
      <w:r w:rsidR="00EB2FE4" w:rsidRPr="00797064">
        <w:rPr>
          <w:sz w:val="22"/>
          <w:szCs w:val="22"/>
        </w:rPr>
        <w:t>.</w:t>
      </w:r>
    </w:p>
    <w:p w14:paraId="0843798D" w14:textId="602609E4" w:rsidR="00EC3917" w:rsidRPr="00797064" w:rsidRDefault="00EB2FE4" w:rsidP="00EC3917">
      <w:pPr>
        <w:spacing w:after="120"/>
        <w:rPr>
          <w:sz w:val="22"/>
          <w:szCs w:val="22"/>
        </w:rPr>
      </w:pPr>
      <w:r w:rsidRPr="00797064">
        <w:rPr>
          <w:sz w:val="22"/>
          <w:szCs w:val="22"/>
        </w:rPr>
        <w:t>K efektivnosti studijní cesty</w:t>
      </w:r>
      <w:r w:rsidR="00EC3917" w:rsidRPr="00797064">
        <w:rPr>
          <w:sz w:val="22"/>
          <w:szCs w:val="22"/>
        </w:rPr>
        <w:t xml:space="preserve"> </w:t>
      </w:r>
      <w:r w:rsidRPr="00797064">
        <w:rPr>
          <w:sz w:val="22"/>
          <w:szCs w:val="22"/>
        </w:rPr>
        <w:t>do ČR je třeba pouze opakovaně podotknout, že byla zaměřena spíše na strategickou úroveň vedení KAN, než na běžné členy, kterým byly vyhrazeny výše uvedené (kulturní a společenské) akce. Toto rozdělení považujeme nicméně za pragmatické a v souladu s nastavením projektu. V</w:t>
      </w:r>
      <w:r w:rsidR="00EC3917" w:rsidRPr="00797064">
        <w:rPr>
          <w:sz w:val="22"/>
          <w:szCs w:val="22"/>
        </w:rPr>
        <w:t>ýzkum zaměřený na členy komunity a vytvořen</w:t>
      </w:r>
      <w:r w:rsidRPr="00797064">
        <w:rPr>
          <w:sz w:val="22"/>
          <w:szCs w:val="22"/>
        </w:rPr>
        <w:t>í strategického</w:t>
      </w:r>
      <w:r w:rsidR="00EC3917" w:rsidRPr="00797064">
        <w:rPr>
          <w:sz w:val="22"/>
          <w:szCs w:val="22"/>
        </w:rPr>
        <w:t xml:space="preserve"> plán</w:t>
      </w:r>
      <w:r w:rsidRPr="00797064">
        <w:rPr>
          <w:sz w:val="22"/>
          <w:szCs w:val="22"/>
        </w:rPr>
        <w:t>u KAN je pak (opět) hodnoceno jako adekvátní a do budoucna přispívající k záměru projektu. Slabinou je nicméně omezení se na úroveň asociace, tj. nedostatečná hodnota dokumentu pro regionální pobočky. Lze si přitom představit i variantu, ve které by byly vytvářeny strategické plány právě pro pobočky, což by sice bylo pracné, ale vzhledem k</w:t>
      </w:r>
      <w:r w:rsidR="00C96235" w:rsidRPr="00797064">
        <w:rPr>
          <w:sz w:val="22"/>
          <w:szCs w:val="22"/>
        </w:rPr>
        <w:t xml:space="preserve"> jinak </w:t>
      </w:r>
      <w:r w:rsidRPr="00797064">
        <w:rPr>
          <w:sz w:val="22"/>
          <w:szCs w:val="22"/>
        </w:rPr>
        <w:t xml:space="preserve">dostatečným vlastním kapacitám KAN </w:t>
      </w:r>
      <w:r w:rsidR="00C96235" w:rsidRPr="00797064">
        <w:rPr>
          <w:sz w:val="22"/>
          <w:szCs w:val="22"/>
        </w:rPr>
        <w:t xml:space="preserve">(a často zcela nedostatečným kapacitám v pobočkách) by to </w:t>
      </w:r>
      <w:r w:rsidRPr="00797064">
        <w:rPr>
          <w:sz w:val="22"/>
          <w:szCs w:val="22"/>
        </w:rPr>
        <w:t xml:space="preserve">rozhodně </w:t>
      </w:r>
      <w:r w:rsidR="00C96235" w:rsidRPr="00797064">
        <w:rPr>
          <w:sz w:val="22"/>
          <w:szCs w:val="22"/>
        </w:rPr>
        <w:t>do budoucna vedlo k</w:t>
      </w:r>
      <w:r w:rsidRPr="00797064">
        <w:rPr>
          <w:sz w:val="22"/>
          <w:szCs w:val="22"/>
        </w:rPr>
        <w:t xml:space="preserve"> větší </w:t>
      </w:r>
      <w:r w:rsidR="00C96235" w:rsidRPr="00797064">
        <w:rPr>
          <w:sz w:val="22"/>
          <w:szCs w:val="22"/>
        </w:rPr>
        <w:t>efektivnosti intervence</w:t>
      </w:r>
      <w:r w:rsidRPr="00797064">
        <w:rPr>
          <w:sz w:val="22"/>
          <w:szCs w:val="22"/>
        </w:rPr>
        <w:t>.</w:t>
      </w:r>
    </w:p>
    <w:p w14:paraId="12C52C58" w14:textId="24AF9DB4" w:rsidR="00EC3917" w:rsidRPr="00797064" w:rsidRDefault="00EC3917" w:rsidP="00EC3917">
      <w:pPr>
        <w:spacing w:after="120"/>
        <w:rPr>
          <w:sz w:val="22"/>
          <w:szCs w:val="22"/>
        </w:rPr>
      </w:pPr>
      <w:r w:rsidRPr="00797064">
        <w:rPr>
          <w:sz w:val="22"/>
          <w:szCs w:val="22"/>
        </w:rPr>
        <w:t xml:space="preserve">Analýza konkrétních jednotlivých aktivit projektu z hlediska </w:t>
      </w:r>
      <w:r w:rsidR="00AE571C">
        <w:rPr>
          <w:sz w:val="22"/>
          <w:szCs w:val="22"/>
        </w:rPr>
        <w:t>efektivnosti</w:t>
      </w:r>
      <w:r w:rsidRPr="00797064">
        <w:rPr>
          <w:sz w:val="22"/>
          <w:szCs w:val="22"/>
        </w:rPr>
        <w:t xml:space="preserve"> (hodnoceno na škále nízká - N, spíše nízká - SN, spíše vysoká - SV, vysoká - V) : </w:t>
      </w:r>
    </w:p>
    <w:tbl>
      <w:tblPr>
        <w:tblStyle w:val="Mkatabulky"/>
        <w:tblW w:w="9246" w:type="dxa"/>
        <w:tblLook w:val="04A0" w:firstRow="1" w:lastRow="0" w:firstColumn="1" w:lastColumn="0" w:noHBand="0" w:noVBand="1"/>
      </w:tblPr>
      <w:tblGrid>
        <w:gridCol w:w="3400"/>
        <w:gridCol w:w="4505"/>
        <w:gridCol w:w="1341"/>
      </w:tblGrid>
      <w:tr w:rsidR="00EC3917" w:rsidRPr="00797064" w14:paraId="091F77A3" w14:textId="77777777" w:rsidTr="000135C8">
        <w:trPr>
          <w:trHeight w:val="237"/>
        </w:trPr>
        <w:tc>
          <w:tcPr>
            <w:tcW w:w="3400" w:type="dxa"/>
          </w:tcPr>
          <w:p w14:paraId="3142F699" w14:textId="77777777" w:rsidR="00EC3917" w:rsidRPr="00797064" w:rsidRDefault="00EC3917" w:rsidP="000135C8">
            <w:pPr>
              <w:rPr>
                <w:b/>
                <w:sz w:val="22"/>
                <w:szCs w:val="22"/>
              </w:rPr>
            </w:pPr>
            <w:r w:rsidRPr="00797064">
              <w:rPr>
                <w:b/>
                <w:sz w:val="22"/>
                <w:szCs w:val="22"/>
              </w:rPr>
              <w:t>Aktivita</w:t>
            </w:r>
          </w:p>
        </w:tc>
        <w:tc>
          <w:tcPr>
            <w:tcW w:w="4505" w:type="dxa"/>
          </w:tcPr>
          <w:p w14:paraId="70FB221F" w14:textId="77777777" w:rsidR="00EC3917" w:rsidRPr="00797064" w:rsidRDefault="00EC3917" w:rsidP="000135C8">
            <w:pPr>
              <w:rPr>
                <w:b/>
                <w:sz w:val="22"/>
                <w:szCs w:val="22"/>
              </w:rPr>
            </w:pPr>
            <w:r w:rsidRPr="00797064">
              <w:rPr>
                <w:b/>
                <w:sz w:val="22"/>
                <w:szCs w:val="22"/>
              </w:rPr>
              <w:t>Komentář</w:t>
            </w:r>
          </w:p>
        </w:tc>
        <w:tc>
          <w:tcPr>
            <w:tcW w:w="1341" w:type="dxa"/>
          </w:tcPr>
          <w:p w14:paraId="6D58F798" w14:textId="77777777" w:rsidR="00EC3917" w:rsidRPr="00797064" w:rsidRDefault="00EC3917" w:rsidP="000135C8">
            <w:pPr>
              <w:rPr>
                <w:b/>
                <w:sz w:val="22"/>
                <w:szCs w:val="22"/>
              </w:rPr>
            </w:pPr>
            <w:r w:rsidRPr="00797064">
              <w:rPr>
                <w:b/>
                <w:sz w:val="22"/>
                <w:szCs w:val="22"/>
              </w:rPr>
              <w:t>Hodnocení</w:t>
            </w:r>
          </w:p>
        </w:tc>
      </w:tr>
      <w:tr w:rsidR="00EC3917" w:rsidRPr="00797064" w14:paraId="2CDA67F0" w14:textId="77777777" w:rsidTr="000135C8">
        <w:trPr>
          <w:trHeight w:val="237"/>
        </w:trPr>
        <w:tc>
          <w:tcPr>
            <w:tcW w:w="3400" w:type="dxa"/>
          </w:tcPr>
          <w:p w14:paraId="173D4D9B" w14:textId="77777777" w:rsidR="00EC3917" w:rsidRPr="00797064" w:rsidRDefault="00EC3917" w:rsidP="000135C8">
            <w:pPr>
              <w:rPr>
                <w:b/>
                <w:sz w:val="22"/>
                <w:szCs w:val="22"/>
              </w:rPr>
            </w:pPr>
            <w:r w:rsidRPr="00797064">
              <w:rPr>
                <w:b/>
                <w:sz w:val="22"/>
                <w:szCs w:val="22"/>
              </w:rPr>
              <w:t xml:space="preserve">Výstup: 1. Založena a vybavena </w:t>
            </w:r>
            <w:proofErr w:type="spellStart"/>
            <w:r w:rsidRPr="00797064">
              <w:rPr>
                <w:b/>
                <w:sz w:val="22"/>
                <w:szCs w:val="22"/>
              </w:rPr>
              <w:t>resource</w:t>
            </w:r>
            <w:proofErr w:type="spellEnd"/>
            <w:r w:rsidRPr="00797064">
              <w:rPr>
                <w:b/>
                <w:sz w:val="22"/>
                <w:szCs w:val="22"/>
              </w:rPr>
              <w:t xml:space="preserve"> centra pro zrakově postižené v Kosovu</w:t>
            </w:r>
          </w:p>
        </w:tc>
        <w:tc>
          <w:tcPr>
            <w:tcW w:w="4505" w:type="dxa"/>
          </w:tcPr>
          <w:p w14:paraId="25D6FF4A" w14:textId="77777777" w:rsidR="00EC3917" w:rsidRPr="00797064" w:rsidRDefault="00EC3917" w:rsidP="000135C8">
            <w:pPr>
              <w:rPr>
                <w:b/>
                <w:sz w:val="22"/>
                <w:szCs w:val="22"/>
              </w:rPr>
            </w:pPr>
          </w:p>
        </w:tc>
        <w:tc>
          <w:tcPr>
            <w:tcW w:w="1341" w:type="dxa"/>
          </w:tcPr>
          <w:p w14:paraId="440C7467" w14:textId="77777777" w:rsidR="00EC3917" w:rsidRPr="00797064" w:rsidRDefault="00EC3917" w:rsidP="000135C8">
            <w:pPr>
              <w:rPr>
                <w:b/>
                <w:sz w:val="22"/>
                <w:szCs w:val="22"/>
              </w:rPr>
            </w:pPr>
          </w:p>
        </w:tc>
      </w:tr>
      <w:tr w:rsidR="00EC3917" w:rsidRPr="00797064" w14:paraId="43415462" w14:textId="77777777" w:rsidTr="000135C8">
        <w:trPr>
          <w:trHeight w:val="185"/>
        </w:trPr>
        <w:tc>
          <w:tcPr>
            <w:tcW w:w="3400" w:type="dxa"/>
          </w:tcPr>
          <w:p w14:paraId="51D237D4" w14:textId="77777777" w:rsidR="00EC3917" w:rsidRPr="00797064" w:rsidRDefault="00EC3917" w:rsidP="000135C8">
            <w:pPr>
              <w:pStyle w:val="Textpoznpodarou"/>
              <w:rPr>
                <w:i/>
                <w:lang w:val="en-US"/>
              </w:rPr>
            </w:pPr>
            <w:r w:rsidRPr="00797064">
              <w:rPr>
                <w:sz w:val="22"/>
                <w:szCs w:val="22"/>
              </w:rPr>
              <w:t xml:space="preserve">1.1 Založení a vybavení </w:t>
            </w:r>
            <w:proofErr w:type="spellStart"/>
            <w:r w:rsidRPr="00797064">
              <w:rPr>
                <w:sz w:val="22"/>
                <w:szCs w:val="22"/>
              </w:rPr>
              <w:t>resource</w:t>
            </w:r>
            <w:proofErr w:type="spellEnd"/>
            <w:r w:rsidRPr="00797064">
              <w:rPr>
                <w:sz w:val="22"/>
                <w:szCs w:val="22"/>
              </w:rPr>
              <w:t xml:space="preserve"> center </w:t>
            </w:r>
            <w:r w:rsidRPr="00797064">
              <w:rPr>
                <w:i/>
                <w:lang w:val="en-US"/>
              </w:rPr>
              <w:t>[2P]</w:t>
            </w:r>
          </w:p>
        </w:tc>
        <w:tc>
          <w:tcPr>
            <w:tcW w:w="4505" w:type="dxa"/>
          </w:tcPr>
          <w:p w14:paraId="08B4B176" w14:textId="5F2883DC" w:rsidR="00EC3917" w:rsidRPr="00797064" w:rsidRDefault="00C96235" w:rsidP="00AE571C">
            <w:pPr>
              <w:pStyle w:val="Textpoznpodarou"/>
              <w:rPr>
                <w:sz w:val="22"/>
                <w:szCs w:val="22"/>
              </w:rPr>
            </w:pPr>
            <w:r w:rsidRPr="00797064">
              <w:rPr>
                <w:sz w:val="22"/>
                <w:szCs w:val="22"/>
              </w:rPr>
              <w:t xml:space="preserve">S ohledem na způsob výběru a distribuci techniky a vybavení je </w:t>
            </w:r>
            <w:r w:rsidR="00EC3917" w:rsidRPr="00797064">
              <w:rPr>
                <w:sz w:val="22"/>
                <w:szCs w:val="22"/>
              </w:rPr>
              <w:t xml:space="preserve">hodnocena </w:t>
            </w:r>
            <w:r w:rsidRPr="00797064">
              <w:rPr>
                <w:sz w:val="22"/>
                <w:szCs w:val="22"/>
              </w:rPr>
              <w:t xml:space="preserve">efektivnost jako spíše </w:t>
            </w:r>
            <w:r w:rsidR="00AE571C">
              <w:rPr>
                <w:sz w:val="22"/>
                <w:szCs w:val="22"/>
              </w:rPr>
              <w:t>vysoká</w:t>
            </w:r>
            <w:r w:rsidR="00EC3917" w:rsidRPr="00797064">
              <w:rPr>
                <w:sz w:val="22"/>
                <w:szCs w:val="22"/>
              </w:rPr>
              <w:t>.</w:t>
            </w:r>
          </w:p>
        </w:tc>
        <w:tc>
          <w:tcPr>
            <w:tcW w:w="1341" w:type="dxa"/>
          </w:tcPr>
          <w:p w14:paraId="1708AF7F" w14:textId="0F93894B" w:rsidR="00EC3917" w:rsidRPr="00797064" w:rsidRDefault="00AE571C" w:rsidP="00C96235">
            <w:pPr>
              <w:pStyle w:val="Textpoznpodarou"/>
              <w:rPr>
                <w:sz w:val="22"/>
                <w:szCs w:val="22"/>
              </w:rPr>
            </w:pPr>
            <w:r>
              <w:rPr>
                <w:sz w:val="22"/>
                <w:szCs w:val="22"/>
              </w:rPr>
              <w:t>SV</w:t>
            </w:r>
          </w:p>
        </w:tc>
      </w:tr>
      <w:tr w:rsidR="00EC3917" w:rsidRPr="00797064" w14:paraId="27C76F4A" w14:textId="77777777" w:rsidTr="000135C8">
        <w:trPr>
          <w:trHeight w:val="249"/>
        </w:trPr>
        <w:tc>
          <w:tcPr>
            <w:tcW w:w="3400" w:type="dxa"/>
          </w:tcPr>
          <w:p w14:paraId="3C4F04C0" w14:textId="77777777" w:rsidR="00EC3917" w:rsidRPr="00797064" w:rsidRDefault="00EC3917" w:rsidP="000135C8">
            <w:pPr>
              <w:pStyle w:val="Textpoznpodarou"/>
              <w:rPr>
                <w:i/>
                <w:lang w:val="en-US"/>
              </w:rPr>
            </w:pPr>
            <w:r w:rsidRPr="00797064">
              <w:rPr>
                <w:sz w:val="22"/>
                <w:szCs w:val="22"/>
              </w:rPr>
              <w:t xml:space="preserve">1.2 Školení pro školitele IT a čtení a psaní v </w:t>
            </w:r>
            <w:proofErr w:type="spellStart"/>
            <w:r w:rsidRPr="00797064">
              <w:rPr>
                <w:sz w:val="22"/>
                <w:szCs w:val="22"/>
              </w:rPr>
              <w:t>braillově</w:t>
            </w:r>
            <w:proofErr w:type="spellEnd"/>
            <w:r w:rsidRPr="00797064">
              <w:rPr>
                <w:sz w:val="22"/>
                <w:szCs w:val="22"/>
              </w:rPr>
              <w:t xml:space="preserve"> písmu v </w:t>
            </w:r>
            <w:proofErr w:type="spellStart"/>
            <w:r w:rsidRPr="00797064">
              <w:rPr>
                <w:sz w:val="22"/>
                <w:szCs w:val="22"/>
              </w:rPr>
              <w:t>resource</w:t>
            </w:r>
            <w:proofErr w:type="spellEnd"/>
            <w:r w:rsidRPr="00797064">
              <w:rPr>
                <w:sz w:val="22"/>
                <w:szCs w:val="22"/>
              </w:rPr>
              <w:t xml:space="preserve"> centrech </w:t>
            </w:r>
            <w:r w:rsidRPr="00797064">
              <w:rPr>
                <w:i/>
                <w:sz w:val="22"/>
                <w:szCs w:val="22"/>
              </w:rPr>
              <w:t>[+školení školiteli</w:t>
            </w:r>
            <w:r w:rsidRPr="00797064">
              <w:rPr>
                <w:i/>
                <w:sz w:val="22"/>
                <w:szCs w:val="22"/>
                <w:lang w:val="en-US"/>
              </w:rPr>
              <w:t>]</w:t>
            </w:r>
          </w:p>
        </w:tc>
        <w:tc>
          <w:tcPr>
            <w:tcW w:w="4505" w:type="dxa"/>
          </w:tcPr>
          <w:p w14:paraId="3E7608BA" w14:textId="263DBCC9" w:rsidR="00EC3917" w:rsidRPr="00797064" w:rsidRDefault="00EC3917" w:rsidP="00AE571C">
            <w:pPr>
              <w:pStyle w:val="Textpoznpodarou"/>
              <w:rPr>
                <w:sz w:val="22"/>
                <w:szCs w:val="22"/>
              </w:rPr>
            </w:pPr>
            <w:r w:rsidRPr="00797064">
              <w:rPr>
                <w:sz w:val="22"/>
                <w:szCs w:val="22"/>
              </w:rPr>
              <w:t>S ohledem na budo</w:t>
            </w:r>
            <w:r w:rsidR="00AE571C">
              <w:rPr>
                <w:sz w:val="22"/>
                <w:szCs w:val="22"/>
              </w:rPr>
              <w:t>vání kapacit školitelů hodnocena efektivnost</w:t>
            </w:r>
            <w:r w:rsidRPr="00797064">
              <w:rPr>
                <w:sz w:val="22"/>
                <w:szCs w:val="22"/>
              </w:rPr>
              <w:t xml:space="preserve"> pozitivně, nicméně vzhledem k diskutabilní využitelnosti lektory (</w:t>
            </w:r>
            <w:r w:rsidR="00C96235" w:rsidRPr="00797064">
              <w:rPr>
                <w:sz w:val="22"/>
                <w:szCs w:val="22"/>
              </w:rPr>
              <w:t xml:space="preserve">např. </w:t>
            </w:r>
            <w:r w:rsidRPr="00797064">
              <w:rPr>
                <w:sz w:val="22"/>
                <w:szCs w:val="22"/>
              </w:rPr>
              <w:t xml:space="preserve">nedostatek finančních prostředků na opakování školení) je hodnocena </w:t>
            </w:r>
            <w:r w:rsidR="00AE571C">
              <w:rPr>
                <w:sz w:val="22"/>
                <w:szCs w:val="22"/>
              </w:rPr>
              <w:t xml:space="preserve">efektivnost pouze </w:t>
            </w:r>
            <w:r w:rsidRPr="00797064">
              <w:rPr>
                <w:sz w:val="22"/>
                <w:szCs w:val="22"/>
              </w:rPr>
              <w:t xml:space="preserve">jako spíše </w:t>
            </w:r>
            <w:r w:rsidR="00AE571C">
              <w:rPr>
                <w:sz w:val="22"/>
                <w:szCs w:val="22"/>
              </w:rPr>
              <w:t>vysoká</w:t>
            </w:r>
            <w:r w:rsidRPr="00797064">
              <w:rPr>
                <w:sz w:val="22"/>
                <w:szCs w:val="22"/>
              </w:rPr>
              <w:t>.</w:t>
            </w:r>
          </w:p>
        </w:tc>
        <w:tc>
          <w:tcPr>
            <w:tcW w:w="1341" w:type="dxa"/>
          </w:tcPr>
          <w:p w14:paraId="51398C47" w14:textId="0BE86BE6" w:rsidR="00EC3917" w:rsidRPr="00797064" w:rsidRDefault="00EC3917" w:rsidP="00AE571C">
            <w:pPr>
              <w:pStyle w:val="Textpoznpodarou"/>
              <w:rPr>
                <w:sz w:val="22"/>
                <w:szCs w:val="22"/>
              </w:rPr>
            </w:pPr>
            <w:r w:rsidRPr="00797064">
              <w:rPr>
                <w:sz w:val="22"/>
                <w:szCs w:val="22"/>
              </w:rPr>
              <w:t>S</w:t>
            </w:r>
            <w:r w:rsidR="00AE571C">
              <w:rPr>
                <w:sz w:val="22"/>
                <w:szCs w:val="22"/>
              </w:rPr>
              <w:t>V</w:t>
            </w:r>
          </w:p>
        </w:tc>
      </w:tr>
      <w:tr w:rsidR="00EC3917" w:rsidRPr="00797064" w14:paraId="7FF7CB98" w14:textId="77777777" w:rsidTr="000135C8">
        <w:trPr>
          <w:trHeight w:val="221"/>
        </w:trPr>
        <w:tc>
          <w:tcPr>
            <w:tcW w:w="3400" w:type="dxa"/>
          </w:tcPr>
          <w:p w14:paraId="29052826" w14:textId="77777777" w:rsidR="00EC3917" w:rsidRPr="00797064" w:rsidRDefault="00EC3917" w:rsidP="000135C8">
            <w:pPr>
              <w:rPr>
                <w:sz w:val="22"/>
                <w:szCs w:val="22"/>
              </w:rPr>
            </w:pPr>
            <w:r w:rsidRPr="00797064">
              <w:rPr>
                <w:sz w:val="22"/>
                <w:szCs w:val="22"/>
              </w:rPr>
              <w:t xml:space="preserve">1.3 Školení školitelů v orientaci v prostoru </w:t>
            </w:r>
            <w:r w:rsidRPr="00797064">
              <w:rPr>
                <w:i/>
                <w:sz w:val="22"/>
                <w:szCs w:val="22"/>
              </w:rPr>
              <w:t>[+školení školiteli</w:t>
            </w:r>
            <w:r w:rsidRPr="00797064">
              <w:rPr>
                <w:i/>
                <w:sz w:val="22"/>
                <w:szCs w:val="22"/>
                <w:lang w:val="en-US"/>
              </w:rPr>
              <w:t>]</w:t>
            </w:r>
          </w:p>
        </w:tc>
        <w:tc>
          <w:tcPr>
            <w:tcW w:w="4505" w:type="dxa"/>
          </w:tcPr>
          <w:p w14:paraId="45E21179" w14:textId="115CF540" w:rsidR="00EC3917" w:rsidRPr="00797064" w:rsidRDefault="00EC3917" w:rsidP="000135C8">
            <w:pPr>
              <w:rPr>
                <w:sz w:val="22"/>
                <w:szCs w:val="22"/>
              </w:rPr>
            </w:pPr>
            <w:r w:rsidRPr="00797064">
              <w:rPr>
                <w:sz w:val="22"/>
                <w:szCs w:val="22"/>
              </w:rPr>
              <w:t>dtto s poznámkou: Vzhledem k tomu, že orientace v prostoru je důležitou dovedností směřující k vyšší samostatnosti a je vhodné pro každou osobu z cílové skupiny, hodnoceno jako spíše vysoké i přes výhrady ke</w:t>
            </w:r>
            <w:r w:rsidR="00AE571C">
              <w:rPr>
                <w:sz w:val="22"/>
                <w:szCs w:val="22"/>
              </w:rPr>
              <w:t xml:space="preserve"> způsobu implementace</w:t>
            </w:r>
            <w:r w:rsidRPr="00797064">
              <w:rPr>
                <w:sz w:val="22"/>
                <w:szCs w:val="22"/>
              </w:rPr>
              <w:t>.</w:t>
            </w:r>
          </w:p>
        </w:tc>
        <w:tc>
          <w:tcPr>
            <w:tcW w:w="1341" w:type="dxa"/>
          </w:tcPr>
          <w:p w14:paraId="0CC5165E" w14:textId="77777777" w:rsidR="00EC3917" w:rsidRPr="00797064" w:rsidRDefault="00EC3917" w:rsidP="000135C8">
            <w:pPr>
              <w:rPr>
                <w:sz w:val="22"/>
                <w:szCs w:val="22"/>
              </w:rPr>
            </w:pPr>
            <w:r w:rsidRPr="00797064">
              <w:rPr>
                <w:sz w:val="22"/>
                <w:szCs w:val="22"/>
              </w:rPr>
              <w:t>SV</w:t>
            </w:r>
          </w:p>
        </w:tc>
      </w:tr>
      <w:tr w:rsidR="00EC3917" w:rsidRPr="00797064" w14:paraId="5C82A8C5" w14:textId="77777777" w:rsidTr="000135C8">
        <w:trPr>
          <w:trHeight w:val="254"/>
        </w:trPr>
        <w:tc>
          <w:tcPr>
            <w:tcW w:w="3400" w:type="dxa"/>
          </w:tcPr>
          <w:p w14:paraId="604A6FF1" w14:textId="77777777" w:rsidR="00EC3917" w:rsidRPr="00797064" w:rsidRDefault="00EC3917" w:rsidP="000135C8">
            <w:pPr>
              <w:rPr>
                <w:sz w:val="22"/>
                <w:szCs w:val="22"/>
              </w:rPr>
            </w:pPr>
            <w:r w:rsidRPr="00797064">
              <w:rPr>
                <w:b/>
                <w:sz w:val="22"/>
                <w:szCs w:val="22"/>
              </w:rPr>
              <w:t xml:space="preserve">Výstup: 2. Osoby se zrakovým postižením v Kosovu zvýší své kompetence umožňující jim se začlenit se do sociálního a kulturního života </w:t>
            </w:r>
          </w:p>
        </w:tc>
        <w:tc>
          <w:tcPr>
            <w:tcW w:w="4505" w:type="dxa"/>
          </w:tcPr>
          <w:p w14:paraId="22B555C8" w14:textId="77777777" w:rsidR="00EC3917" w:rsidRPr="00797064" w:rsidRDefault="00EC3917" w:rsidP="000135C8">
            <w:pPr>
              <w:rPr>
                <w:b/>
                <w:sz w:val="22"/>
                <w:szCs w:val="22"/>
              </w:rPr>
            </w:pPr>
          </w:p>
        </w:tc>
        <w:tc>
          <w:tcPr>
            <w:tcW w:w="1341" w:type="dxa"/>
          </w:tcPr>
          <w:p w14:paraId="21A89C58" w14:textId="77777777" w:rsidR="00EC3917" w:rsidRPr="00797064" w:rsidRDefault="00EC3917" w:rsidP="000135C8">
            <w:pPr>
              <w:rPr>
                <w:b/>
                <w:sz w:val="22"/>
                <w:szCs w:val="22"/>
              </w:rPr>
            </w:pPr>
          </w:p>
        </w:tc>
      </w:tr>
      <w:tr w:rsidR="00EC3917" w:rsidRPr="00797064" w14:paraId="463EA37D" w14:textId="77777777" w:rsidTr="000135C8">
        <w:trPr>
          <w:trHeight w:val="247"/>
        </w:trPr>
        <w:tc>
          <w:tcPr>
            <w:tcW w:w="3400" w:type="dxa"/>
          </w:tcPr>
          <w:p w14:paraId="1B916E60" w14:textId="77777777" w:rsidR="00EC3917" w:rsidRPr="00797064" w:rsidRDefault="00EC3917" w:rsidP="000135C8">
            <w:pPr>
              <w:rPr>
                <w:sz w:val="22"/>
                <w:szCs w:val="22"/>
              </w:rPr>
            </w:pPr>
            <w:r w:rsidRPr="00797064">
              <w:rPr>
                <w:sz w:val="22"/>
                <w:szCs w:val="22"/>
              </w:rPr>
              <w:t>2.1 Školení v informačních technologiích</w:t>
            </w:r>
          </w:p>
        </w:tc>
        <w:tc>
          <w:tcPr>
            <w:tcW w:w="4505" w:type="dxa"/>
          </w:tcPr>
          <w:p w14:paraId="3544266D" w14:textId="6C69520A" w:rsidR="00EC3917" w:rsidRPr="00797064" w:rsidRDefault="00EC3917" w:rsidP="0028467B">
            <w:pPr>
              <w:rPr>
                <w:sz w:val="22"/>
                <w:szCs w:val="22"/>
              </w:rPr>
            </w:pPr>
            <w:r w:rsidRPr="00797064">
              <w:rPr>
                <w:sz w:val="22"/>
                <w:szCs w:val="22"/>
              </w:rPr>
              <w:t xml:space="preserve">Ve vazbě na aktivitu 1.2 hodnoceno jako spíše </w:t>
            </w:r>
            <w:r w:rsidR="0028467B">
              <w:rPr>
                <w:sz w:val="22"/>
                <w:szCs w:val="22"/>
              </w:rPr>
              <w:t>vysoké</w:t>
            </w:r>
            <w:r w:rsidRPr="00797064">
              <w:rPr>
                <w:sz w:val="22"/>
                <w:szCs w:val="22"/>
              </w:rPr>
              <w:t>.</w:t>
            </w:r>
          </w:p>
        </w:tc>
        <w:tc>
          <w:tcPr>
            <w:tcW w:w="1341" w:type="dxa"/>
          </w:tcPr>
          <w:p w14:paraId="1282FD5D" w14:textId="52E4244C" w:rsidR="00EC3917" w:rsidRPr="00797064" w:rsidRDefault="00EC3917" w:rsidP="0028467B">
            <w:pPr>
              <w:rPr>
                <w:sz w:val="22"/>
                <w:szCs w:val="22"/>
              </w:rPr>
            </w:pPr>
            <w:r w:rsidRPr="00797064">
              <w:rPr>
                <w:sz w:val="22"/>
                <w:szCs w:val="22"/>
              </w:rPr>
              <w:t>S</w:t>
            </w:r>
            <w:r w:rsidR="0028467B">
              <w:rPr>
                <w:sz w:val="22"/>
                <w:szCs w:val="22"/>
              </w:rPr>
              <w:t>V</w:t>
            </w:r>
          </w:p>
        </w:tc>
      </w:tr>
      <w:tr w:rsidR="00EC3917" w:rsidRPr="00797064" w14:paraId="1C7B72A9" w14:textId="77777777" w:rsidTr="000135C8">
        <w:trPr>
          <w:trHeight w:val="247"/>
        </w:trPr>
        <w:tc>
          <w:tcPr>
            <w:tcW w:w="3400" w:type="dxa"/>
          </w:tcPr>
          <w:p w14:paraId="6C12CFEB" w14:textId="77777777" w:rsidR="00EC3917" w:rsidRPr="00797064" w:rsidRDefault="00EC3917" w:rsidP="000135C8">
            <w:pPr>
              <w:rPr>
                <w:sz w:val="22"/>
                <w:szCs w:val="22"/>
              </w:rPr>
            </w:pPr>
            <w:r w:rsidRPr="00797064">
              <w:rPr>
                <w:sz w:val="22"/>
                <w:szCs w:val="22"/>
              </w:rPr>
              <w:t>2.2 Pořádání kulturních a sportovních akcí</w:t>
            </w:r>
          </w:p>
        </w:tc>
        <w:tc>
          <w:tcPr>
            <w:tcW w:w="4505" w:type="dxa"/>
          </w:tcPr>
          <w:p w14:paraId="28BF5E96" w14:textId="46571ACA" w:rsidR="00EC3917" w:rsidRPr="00797064" w:rsidRDefault="00EC3917" w:rsidP="000135C8">
            <w:pPr>
              <w:rPr>
                <w:sz w:val="22"/>
                <w:szCs w:val="22"/>
              </w:rPr>
            </w:pPr>
            <w:r w:rsidRPr="00797064">
              <w:rPr>
                <w:sz w:val="22"/>
                <w:szCs w:val="22"/>
              </w:rPr>
              <w:t xml:space="preserve">Obecně hodnoceno jako vhodné, s ohledem na neexistenci prokazatelné vazby na pravidelný trénink u většiny typů aktivit </w:t>
            </w:r>
            <w:r w:rsidR="0028467B">
              <w:rPr>
                <w:sz w:val="22"/>
                <w:szCs w:val="22"/>
              </w:rPr>
              <w:t xml:space="preserve">(a tedy i nahodilost aktivit) </w:t>
            </w:r>
            <w:r w:rsidRPr="00797064">
              <w:rPr>
                <w:sz w:val="22"/>
                <w:szCs w:val="22"/>
              </w:rPr>
              <w:t>ale hodnoceno jako spíše nízké.</w:t>
            </w:r>
          </w:p>
        </w:tc>
        <w:tc>
          <w:tcPr>
            <w:tcW w:w="1341" w:type="dxa"/>
          </w:tcPr>
          <w:p w14:paraId="509C6FD7" w14:textId="77777777" w:rsidR="00EC3917" w:rsidRPr="00797064" w:rsidRDefault="00EC3917" w:rsidP="000135C8">
            <w:pPr>
              <w:rPr>
                <w:sz w:val="22"/>
                <w:szCs w:val="22"/>
              </w:rPr>
            </w:pPr>
            <w:r w:rsidRPr="00797064">
              <w:rPr>
                <w:sz w:val="22"/>
                <w:szCs w:val="22"/>
              </w:rPr>
              <w:t>SN</w:t>
            </w:r>
          </w:p>
        </w:tc>
      </w:tr>
      <w:tr w:rsidR="00EC3917" w:rsidRPr="00797064" w14:paraId="0AE90ACC" w14:textId="77777777" w:rsidTr="000135C8">
        <w:trPr>
          <w:trHeight w:val="247"/>
        </w:trPr>
        <w:tc>
          <w:tcPr>
            <w:tcW w:w="3400" w:type="dxa"/>
          </w:tcPr>
          <w:p w14:paraId="46EA71EB" w14:textId="3A72460C" w:rsidR="00EC3917" w:rsidRPr="00797064" w:rsidRDefault="00EC3917" w:rsidP="000135C8">
            <w:pPr>
              <w:rPr>
                <w:sz w:val="22"/>
                <w:szCs w:val="22"/>
              </w:rPr>
            </w:pPr>
            <w:r w:rsidRPr="00797064">
              <w:rPr>
                <w:sz w:val="22"/>
                <w:szCs w:val="22"/>
              </w:rPr>
              <w:t>2</w:t>
            </w:r>
            <w:r w:rsidR="00243731">
              <w:rPr>
                <w:sz w:val="22"/>
                <w:szCs w:val="22"/>
              </w:rPr>
              <w:t>.3 Vytvoření hlasové syntézy v a</w:t>
            </w:r>
            <w:r w:rsidRPr="00797064">
              <w:rPr>
                <w:sz w:val="22"/>
                <w:szCs w:val="22"/>
              </w:rPr>
              <w:t xml:space="preserve">lbánštině </w:t>
            </w:r>
            <w:r w:rsidRPr="00797064">
              <w:rPr>
                <w:i/>
                <w:sz w:val="22"/>
                <w:szCs w:val="22"/>
              </w:rPr>
              <w:t>[nově doplněno]</w:t>
            </w:r>
          </w:p>
        </w:tc>
        <w:tc>
          <w:tcPr>
            <w:tcW w:w="4505" w:type="dxa"/>
          </w:tcPr>
          <w:p w14:paraId="2B212AE0" w14:textId="06CB7513" w:rsidR="00EC3917" w:rsidRPr="00797064" w:rsidRDefault="00EC3917" w:rsidP="0028467B">
            <w:pPr>
              <w:rPr>
                <w:sz w:val="22"/>
                <w:szCs w:val="22"/>
              </w:rPr>
            </w:pPr>
            <w:r w:rsidRPr="00797064">
              <w:rPr>
                <w:sz w:val="22"/>
                <w:szCs w:val="22"/>
              </w:rPr>
              <w:t xml:space="preserve">S ohledem na </w:t>
            </w:r>
            <w:r w:rsidR="0028467B">
              <w:rPr>
                <w:sz w:val="22"/>
                <w:szCs w:val="22"/>
              </w:rPr>
              <w:t>posun v implementaci (tzn. zpoždění, které znemožnilo užití v praxi) hodnoceno z pohledu projektu jako spíše nízké.</w:t>
            </w:r>
          </w:p>
        </w:tc>
        <w:tc>
          <w:tcPr>
            <w:tcW w:w="1341" w:type="dxa"/>
          </w:tcPr>
          <w:p w14:paraId="3276996F" w14:textId="66C48F10" w:rsidR="00EC3917" w:rsidRPr="00797064" w:rsidRDefault="0028467B" w:rsidP="0028467B">
            <w:pPr>
              <w:rPr>
                <w:sz w:val="22"/>
                <w:szCs w:val="22"/>
              </w:rPr>
            </w:pPr>
            <w:r>
              <w:rPr>
                <w:sz w:val="22"/>
                <w:szCs w:val="22"/>
              </w:rPr>
              <w:t>SN</w:t>
            </w:r>
          </w:p>
        </w:tc>
      </w:tr>
    </w:tbl>
    <w:p w14:paraId="42774582" w14:textId="77777777" w:rsidR="00F80642" w:rsidRDefault="00F80642">
      <w:r>
        <w:br w:type="page"/>
      </w:r>
    </w:p>
    <w:tbl>
      <w:tblPr>
        <w:tblStyle w:val="Mkatabulky"/>
        <w:tblW w:w="9246" w:type="dxa"/>
        <w:tblLook w:val="04A0" w:firstRow="1" w:lastRow="0" w:firstColumn="1" w:lastColumn="0" w:noHBand="0" w:noVBand="1"/>
      </w:tblPr>
      <w:tblGrid>
        <w:gridCol w:w="3400"/>
        <w:gridCol w:w="4505"/>
        <w:gridCol w:w="1341"/>
      </w:tblGrid>
      <w:tr w:rsidR="00EC3917" w:rsidRPr="00797064" w14:paraId="455BB5B2" w14:textId="77777777" w:rsidTr="000135C8">
        <w:trPr>
          <w:trHeight w:val="247"/>
        </w:trPr>
        <w:tc>
          <w:tcPr>
            <w:tcW w:w="3400" w:type="dxa"/>
          </w:tcPr>
          <w:p w14:paraId="294FF4ED" w14:textId="38482319" w:rsidR="00EC3917" w:rsidRPr="00797064" w:rsidRDefault="00EC3917" w:rsidP="000135C8">
            <w:pPr>
              <w:rPr>
                <w:b/>
                <w:sz w:val="22"/>
                <w:szCs w:val="22"/>
              </w:rPr>
            </w:pPr>
            <w:r w:rsidRPr="00797064">
              <w:rPr>
                <w:b/>
                <w:sz w:val="22"/>
                <w:szCs w:val="22"/>
              </w:rPr>
              <w:lastRenderedPageBreak/>
              <w:t>Výstup: 3. Vytvořena strategie na podporu uplatňování zrakově postižených osob na trhu práce</w:t>
            </w:r>
          </w:p>
        </w:tc>
        <w:tc>
          <w:tcPr>
            <w:tcW w:w="4505" w:type="dxa"/>
          </w:tcPr>
          <w:p w14:paraId="7B73E024" w14:textId="77777777" w:rsidR="00EC3917" w:rsidRPr="00797064" w:rsidRDefault="00EC3917" w:rsidP="000135C8">
            <w:pPr>
              <w:rPr>
                <w:b/>
                <w:sz w:val="22"/>
                <w:szCs w:val="22"/>
              </w:rPr>
            </w:pPr>
          </w:p>
        </w:tc>
        <w:tc>
          <w:tcPr>
            <w:tcW w:w="1341" w:type="dxa"/>
          </w:tcPr>
          <w:p w14:paraId="276AC030" w14:textId="77777777" w:rsidR="00EC3917" w:rsidRPr="00797064" w:rsidRDefault="00EC3917" w:rsidP="000135C8">
            <w:pPr>
              <w:rPr>
                <w:b/>
                <w:sz w:val="22"/>
                <w:szCs w:val="22"/>
              </w:rPr>
            </w:pPr>
          </w:p>
        </w:tc>
      </w:tr>
      <w:tr w:rsidR="00EC3917" w:rsidRPr="00797064" w14:paraId="6E7C8A64" w14:textId="77777777" w:rsidTr="000135C8">
        <w:trPr>
          <w:trHeight w:val="247"/>
        </w:trPr>
        <w:tc>
          <w:tcPr>
            <w:tcW w:w="3400" w:type="dxa"/>
          </w:tcPr>
          <w:p w14:paraId="6A5659B5" w14:textId="77777777" w:rsidR="00EC3917" w:rsidRPr="00797064" w:rsidRDefault="00EC3917" w:rsidP="000135C8">
            <w:pPr>
              <w:rPr>
                <w:sz w:val="22"/>
                <w:szCs w:val="22"/>
              </w:rPr>
            </w:pPr>
            <w:r w:rsidRPr="00797064">
              <w:rPr>
                <w:sz w:val="22"/>
                <w:szCs w:val="22"/>
              </w:rPr>
              <w:t>3.1 Studijní cesta do ČR</w:t>
            </w:r>
          </w:p>
        </w:tc>
        <w:tc>
          <w:tcPr>
            <w:tcW w:w="4505" w:type="dxa"/>
          </w:tcPr>
          <w:p w14:paraId="0DBC721D" w14:textId="674CA327" w:rsidR="00EC3917" w:rsidRPr="00797064" w:rsidRDefault="00EC3917" w:rsidP="000135C8">
            <w:pPr>
              <w:rPr>
                <w:sz w:val="22"/>
                <w:szCs w:val="22"/>
              </w:rPr>
            </w:pPr>
            <w:r w:rsidRPr="00797064">
              <w:rPr>
                <w:sz w:val="22"/>
                <w:szCs w:val="22"/>
              </w:rPr>
              <w:t>Hodnocena jako spíše vysoká vzhledem k výměně zkušeností, znalostí a navázání partnerství a sdílení dobré praxe</w:t>
            </w:r>
            <w:r w:rsidR="00C96235" w:rsidRPr="00797064">
              <w:rPr>
                <w:sz w:val="22"/>
                <w:szCs w:val="22"/>
              </w:rPr>
              <w:t>, i když jen na strategické úrovni.</w:t>
            </w:r>
          </w:p>
        </w:tc>
        <w:tc>
          <w:tcPr>
            <w:tcW w:w="1341" w:type="dxa"/>
          </w:tcPr>
          <w:p w14:paraId="11727198" w14:textId="77777777" w:rsidR="00EC3917" w:rsidRPr="00797064" w:rsidRDefault="00EC3917" w:rsidP="000135C8">
            <w:pPr>
              <w:rPr>
                <w:sz w:val="22"/>
                <w:szCs w:val="22"/>
              </w:rPr>
            </w:pPr>
            <w:r w:rsidRPr="00797064">
              <w:rPr>
                <w:sz w:val="22"/>
                <w:szCs w:val="22"/>
              </w:rPr>
              <w:t>SV</w:t>
            </w:r>
          </w:p>
        </w:tc>
      </w:tr>
      <w:tr w:rsidR="00EC3917" w:rsidRPr="00797064" w14:paraId="3902D216" w14:textId="77777777" w:rsidTr="000135C8">
        <w:trPr>
          <w:trHeight w:val="247"/>
        </w:trPr>
        <w:tc>
          <w:tcPr>
            <w:tcW w:w="3400" w:type="dxa"/>
          </w:tcPr>
          <w:p w14:paraId="3AD604AE" w14:textId="77777777" w:rsidR="00EC3917" w:rsidRPr="00797064" w:rsidRDefault="00EC3917" w:rsidP="000135C8">
            <w:pPr>
              <w:rPr>
                <w:sz w:val="22"/>
                <w:szCs w:val="22"/>
              </w:rPr>
            </w:pPr>
            <w:r w:rsidRPr="00797064">
              <w:rPr>
                <w:sz w:val="22"/>
                <w:szCs w:val="22"/>
              </w:rPr>
              <w:t xml:space="preserve">3.2 Výzkum zaměřený na příležitosti na pracovním trhu </w:t>
            </w:r>
            <w:r w:rsidRPr="00797064">
              <w:rPr>
                <w:i/>
                <w:sz w:val="22"/>
                <w:szCs w:val="22"/>
              </w:rPr>
              <w:t>[obsahově změněno]</w:t>
            </w:r>
          </w:p>
        </w:tc>
        <w:tc>
          <w:tcPr>
            <w:tcW w:w="4505" w:type="dxa"/>
          </w:tcPr>
          <w:p w14:paraId="3F7E65D9" w14:textId="0131E528" w:rsidR="00EC3917" w:rsidRPr="00797064" w:rsidRDefault="004A2B47" w:rsidP="000135C8">
            <w:pPr>
              <w:rPr>
                <w:sz w:val="22"/>
                <w:szCs w:val="22"/>
              </w:rPr>
            </w:pPr>
            <w:r>
              <w:rPr>
                <w:sz w:val="22"/>
                <w:szCs w:val="22"/>
              </w:rPr>
              <w:t>Vzhledem k provedené analýze</w:t>
            </w:r>
            <w:r w:rsidR="00EC3917" w:rsidRPr="00797064">
              <w:rPr>
                <w:sz w:val="22"/>
                <w:szCs w:val="22"/>
              </w:rPr>
              <w:t xml:space="preserve"> a jejímu využití pro modifikovanou aktivi</w:t>
            </w:r>
            <w:r>
              <w:rPr>
                <w:sz w:val="22"/>
                <w:szCs w:val="22"/>
              </w:rPr>
              <w:t>tu 3.3 (strategie KAN) hodnocena</w:t>
            </w:r>
            <w:r w:rsidR="00EC3917" w:rsidRPr="00797064">
              <w:rPr>
                <w:sz w:val="22"/>
                <w:szCs w:val="22"/>
              </w:rPr>
              <w:t xml:space="preserve"> relevance jako spíše vysoká.</w:t>
            </w:r>
          </w:p>
        </w:tc>
        <w:tc>
          <w:tcPr>
            <w:tcW w:w="1341" w:type="dxa"/>
          </w:tcPr>
          <w:p w14:paraId="6F15F91D" w14:textId="77777777" w:rsidR="00EC3917" w:rsidRPr="00797064" w:rsidRDefault="00EC3917" w:rsidP="000135C8">
            <w:pPr>
              <w:rPr>
                <w:sz w:val="22"/>
                <w:szCs w:val="22"/>
              </w:rPr>
            </w:pPr>
            <w:r w:rsidRPr="00797064">
              <w:rPr>
                <w:sz w:val="22"/>
                <w:szCs w:val="22"/>
              </w:rPr>
              <w:t>SV</w:t>
            </w:r>
          </w:p>
        </w:tc>
      </w:tr>
      <w:tr w:rsidR="00EC3917" w:rsidRPr="00797064" w14:paraId="1E426C9B" w14:textId="77777777" w:rsidTr="000135C8">
        <w:trPr>
          <w:trHeight w:val="247"/>
        </w:trPr>
        <w:tc>
          <w:tcPr>
            <w:tcW w:w="3400" w:type="dxa"/>
          </w:tcPr>
          <w:p w14:paraId="3C4255E8" w14:textId="77777777" w:rsidR="00EC3917" w:rsidRPr="00797064" w:rsidRDefault="00EC3917" w:rsidP="000135C8">
            <w:pPr>
              <w:rPr>
                <w:sz w:val="22"/>
                <w:szCs w:val="22"/>
              </w:rPr>
            </w:pPr>
            <w:r w:rsidRPr="00797064">
              <w:rPr>
                <w:sz w:val="22"/>
                <w:szCs w:val="22"/>
              </w:rPr>
              <w:t xml:space="preserve">3.3 Tvorba strategie na podporu uplatňování </w:t>
            </w:r>
            <w:proofErr w:type="spellStart"/>
            <w:proofErr w:type="gramStart"/>
            <w:r w:rsidRPr="00797064">
              <w:rPr>
                <w:sz w:val="22"/>
                <w:szCs w:val="22"/>
              </w:rPr>
              <w:t>zrak</w:t>
            </w:r>
            <w:proofErr w:type="gramEnd"/>
            <w:r w:rsidRPr="00797064">
              <w:rPr>
                <w:sz w:val="22"/>
                <w:szCs w:val="22"/>
              </w:rPr>
              <w:t>.</w:t>
            </w:r>
            <w:proofErr w:type="gramStart"/>
            <w:r w:rsidRPr="00797064">
              <w:rPr>
                <w:sz w:val="22"/>
                <w:szCs w:val="22"/>
              </w:rPr>
              <w:t>postižených</w:t>
            </w:r>
            <w:proofErr w:type="spellEnd"/>
            <w:proofErr w:type="gramEnd"/>
            <w:r w:rsidRPr="00797064">
              <w:rPr>
                <w:sz w:val="22"/>
                <w:szCs w:val="22"/>
              </w:rPr>
              <w:t xml:space="preserve"> osob na trhu práce </w:t>
            </w:r>
            <w:r w:rsidRPr="00797064">
              <w:rPr>
                <w:i/>
                <w:sz w:val="22"/>
                <w:szCs w:val="22"/>
              </w:rPr>
              <w:t>[obsahově změněno]</w:t>
            </w:r>
          </w:p>
        </w:tc>
        <w:tc>
          <w:tcPr>
            <w:tcW w:w="4505" w:type="dxa"/>
          </w:tcPr>
          <w:p w14:paraId="57E67CCC" w14:textId="77777777" w:rsidR="00EC3917" w:rsidRPr="00797064" w:rsidRDefault="00EC3917" w:rsidP="000135C8">
            <w:pPr>
              <w:rPr>
                <w:sz w:val="22"/>
                <w:szCs w:val="22"/>
              </w:rPr>
            </w:pPr>
            <w:r w:rsidRPr="00797064">
              <w:rPr>
                <w:sz w:val="22"/>
                <w:szCs w:val="22"/>
              </w:rPr>
              <w:t>dtto</w:t>
            </w:r>
          </w:p>
        </w:tc>
        <w:tc>
          <w:tcPr>
            <w:tcW w:w="1341" w:type="dxa"/>
          </w:tcPr>
          <w:p w14:paraId="404E7DF1" w14:textId="77777777" w:rsidR="00EC3917" w:rsidRPr="00797064" w:rsidRDefault="00EC3917" w:rsidP="000135C8">
            <w:pPr>
              <w:rPr>
                <w:sz w:val="22"/>
                <w:szCs w:val="22"/>
              </w:rPr>
            </w:pPr>
            <w:r w:rsidRPr="00797064">
              <w:rPr>
                <w:sz w:val="22"/>
                <w:szCs w:val="22"/>
              </w:rPr>
              <w:t>SV</w:t>
            </w:r>
          </w:p>
        </w:tc>
      </w:tr>
    </w:tbl>
    <w:p w14:paraId="74B25461" w14:textId="77777777" w:rsidR="00F80642" w:rsidRDefault="00F80642" w:rsidP="008E00C9">
      <w:pPr>
        <w:spacing w:after="120"/>
        <w:rPr>
          <w:b/>
          <w:sz w:val="22"/>
          <w:szCs w:val="22"/>
        </w:rPr>
      </w:pPr>
    </w:p>
    <w:p w14:paraId="7B266BC9" w14:textId="77777777" w:rsidR="00A93F5B" w:rsidRPr="00797064" w:rsidRDefault="00A93F5B" w:rsidP="008E00C9">
      <w:pPr>
        <w:spacing w:after="120"/>
        <w:rPr>
          <w:i/>
          <w:sz w:val="22"/>
          <w:szCs w:val="22"/>
        </w:rPr>
      </w:pPr>
      <w:r w:rsidRPr="00797064">
        <w:rPr>
          <w:b/>
          <w:sz w:val="22"/>
          <w:szCs w:val="22"/>
        </w:rPr>
        <w:t>Udržitelnost</w:t>
      </w:r>
      <w:r w:rsidR="008E00C9" w:rsidRPr="00797064">
        <w:rPr>
          <w:b/>
          <w:sz w:val="22"/>
          <w:szCs w:val="22"/>
        </w:rPr>
        <w:t xml:space="preserve"> </w:t>
      </w:r>
      <w:r w:rsidR="008E00C9" w:rsidRPr="00797064">
        <w:rPr>
          <w:b/>
          <w:i/>
          <w:sz w:val="22"/>
          <w:szCs w:val="22"/>
        </w:rPr>
        <w:t xml:space="preserve">- </w:t>
      </w:r>
      <w:r w:rsidR="008E00C9" w:rsidRPr="00797064">
        <w:rPr>
          <w:i/>
          <w:sz w:val="22"/>
          <w:szCs w:val="22"/>
        </w:rPr>
        <w:t>míra, resp. pravděpodobnost, pokračování pozitivních důsledků projektu pro cílovou skupinu po ukončení aktivit a financování ze strany donora/ realizátora.</w:t>
      </w:r>
    </w:p>
    <w:p w14:paraId="19F57C1F" w14:textId="05C0157A" w:rsidR="00662E1E" w:rsidRPr="00797064" w:rsidRDefault="00E20F15" w:rsidP="00662E1E">
      <w:pPr>
        <w:spacing w:after="120"/>
        <w:rPr>
          <w:sz w:val="22"/>
          <w:szCs w:val="22"/>
        </w:rPr>
      </w:pPr>
      <w:r w:rsidRPr="00797064">
        <w:rPr>
          <w:sz w:val="22"/>
          <w:szCs w:val="22"/>
        </w:rPr>
        <w:t xml:space="preserve">Z pohledu udržitelnosti a vzhledem k jednotlivým aktivitám je možno uvést následující: </w:t>
      </w:r>
    </w:p>
    <w:p w14:paraId="50B8987F" w14:textId="6B7DFBCD" w:rsidR="00BD38C0" w:rsidRPr="00797064" w:rsidRDefault="00BD38C0" w:rsidP="00662E1E">
      <w:pPr>
        <w:spacing w:after="120"/>
        <w:rPr>
          <w:sz w:val="22"/>
          <w:szCs w:val="22"/>
        </w:rPr>
      </w:pPr>
      <w:r w:rsidRPr="00797064">
        <w:rPr>
          <w:sz w:val="22"/>
          <w:szCs w:val="22"/>
        </w:rPr>
        <w:t>Co se týče vybavení, udržitelnost je problematická zejména vzhledem k provozuschopnosti po uplynutí záruční doby. V Kosovu totiž není poskytován prodej ani servis dodané techniky a vybavení. Pokud je navíc technika v majetku poboček, které jsou ve finanční tísni, nedá se předpokládat, že v případě nefunkčnosti dojde k jejich pozáruční opravě</w:t>
      </w:r>
      <w:r w:rsidR="0028467B">
        <w:rPr>
          <w:rStyle w:val="Znakapoznpodarou"/>
          <w:sz w:val="22"/>
          <w:szCs w:val="22"/>
        </w:rPr>
        <w:footnoteReference w:id="15"/>
      </w:r>
      <w:r w:rsidRPr="00797064">
        <w:rPr>
          <w:sz w:val="22"/>
          <w:szCs w:val="22"/>
        </w:rPr>
        <w:t xml:space="preserve"> (nebo ne okamžitě). Dále je třeba vzít v úvahu zastarávání vybavení, a to nejen ve smyslu opotřebení vedoucí k nefunkčnosti, ale i zastarání softwaru a jeho uživatelského prostředí. To se projevuje zejména snížením uživatelské přívětivosti rozhraní, což může dále odrazovat (nové) uživatele. Lze tedy předpokládat, že se během několika let objeví opět nutnost dokoupení techniky, a to i vzhledem k předpokládanému nárůstu počtu členů KAN (resp. poboček) vzhledem k registraci pro účely získání státního příspěvku.</w:t>
      </w:r>
    </w:p>
    <w:p w14:paraId="66E5D3A6" w14:textId="34115C5D" w:rsidR="00662E1E" w:rsidRPr="00797064" w:rsidRDefault="00BD38C0" w:rsidP="008E00C9">
      <w:pPr>
        <w:spacing w:after="120"/>
        <w:rPr>
          <w:i/>
          <w:sz w:val="22"/>
          <w:szCs w:val="22"/>
        </w:rPr>
      </w:pPr>
      <w:r w:rsidRPr="00797064">
        <w:rPr>
          <w:sz w:val="22"/>
          <w:szCs w:val="22"/>
        </w:rPr>
        <w:t xml:space="preserve">V rámci školení byli proškoleni jak lektoři, tak členové KAN. Udržitelnost těchto dovedností je přitom plně odvislá od možnosti využít je v každodenní praxi; lze tedy předpokládat, že např. školení orientace v prostoru bude z tohoto důvodu vysoce udržitelné. Naproti tomu školení na </w:t>
      </w:r>
      <w:proofErr w:type="spellStart"/>
      <w:r w:rsidRPr="00797064">
        <w:rPr>
          <w:sz w:val="22"/>
          <w:szCs w:val="22"/>
        </w:rPr>
        <w:t>braillovo</w:t>
      </w:r>
      <w:proofErr w:type="spellEnd"/>
      <w:r w:rsidRPr="00797064">
        <w:rPr>
          <w:sz w:val="22"/>
          <w:szCs w:val="22"/>
        </w:rPr>
        <w:t xml:space="preserve"> písmo a technologie je zcela závislé n</w:t>
      </w:r>
      <w:r w:rsidR="003236F5">
        <w:rPr>
          <w:sz w:val="22"/>
          <w:szCs w:val="22"/>
        </w:rPr>
        <w:t>a</w:t>
      </w:r>
      <w:r w:rsidRPr="00797064">
        <w:rPr>
          <w:sz w:val="22"/>
          <w:szCs w:val="22"/>
        </w:rPr>
        <w:t xml:space="preserve"> přístupu k (dodanému) vybavení a zároveň na informacích, které se takto ke zrakově postižené komunitě dostávají. Vzhledem k tomu, </w:t>
      </w:r>
      <w:r w:rsidR="00DF2AAE" w:rsidRPr="00797064">
        <w:rPr>
          <w:sz w:val="22"/>
          <w:szCs w:val="22"/>
        </w:rPr>
        <w:t>že možnosti tisku v </w:t>
      </w:r>
      <w:proofErr w:type="spellStart"/>
      <w:r w:rsidR="00DF2AAE" w:rsidRPr="00797064">
        <w:rPr>
          <w:sz w:val="22"/>
          <w:szCs w:val="22"/>
        </w:rPr>
        <w:t>braillovu</w:t>
      </w:r>
      <w:proofErr w:type="spellEnd"/>
      <w:r w:rsidR="00DF2AAE" w:rsidRPr="00797064">
        <w:rPr>
          <w:sz w:val="22"/>
          <w:szCs w:val="22"/>
        </w:rPr>
        <w:t xml:space="preserve"> písmu jsou velmi omezené</w:t>
      </w:r>
      <w:r w:rsidR="00DF2AAE" w:rsidRPr="00797064">
        <w:rPr>
          <w:rStyle w:val="Znakapoznpodarou"/>
          <w:sz w:val="22"/>
          <w:szCs w:val="22"/>
        </w:rPr>
        <w:footnoteReference w:id="16"/>
      </w:r>
      <w:r w:rsidR="00DF2AAE" w:rsidRPr="00797064">
        <w:rPr>
          <w:sz w:val="22"/>
          <w:szCs w:val="22"/>
        </w:rPr>
        <w:t>, vychází např. jen jeden časopis (vydávaný navíc jen díky podpoře KFOR), a to kulturně-bulvárního charakteru a s měsíční periodicitou. To samozřejmě dále omezuje zájem cílové skupiny o tento způsob získávání informací a zvyšuje oblibu audio (tj. audio knih nebo softwaru pro čtení z obrazovky). Technické vybavení s odpovídajícím rozhraním je ale dostupné jen omezeně („na pořadník“), což může dále odra</w:t>
      </w:r>
      <w:r w:rsidR="00205E9B" w:rsidRPr="00797064">
        <w:rPr>
          <w:sz w:val="22"/>
          <w:szCs w:val="22"/>
        </w:rPr>
        <w:t xml:space="preserve">zovat a vést z nepoužívání dovedností. U lektorů je pak schopnost učení závislá na finančních prostředcích, příp. na ochotě školit zadarmo. Z šetření v pobočkách přitom vyplynulo, že se školení až na výjimky již nekonají, že byly realizovány jen ve vazbě na projekt. </w:t>
      </w:r>
    </w:p>
    <w:p w14:paraId="3F271980" w14:textId="7B93ACED" w:rsidR="003B05A7" w:rsidRPr="00797064" w:rsidRDefault="00274E98" w:rsidP="00F36B9D">
      <w:pPr>
        <w:spacing w:after="120"/>
        <w:rPr>
          <w:i/>
          <w:sz w:val="22"/>
          <w:szCs w:val="22"/>
        </w:rPr>
      </w:pPr>
      <w:r w:rsidRPr="00797064">
        <w:rPr>
          <w:i/>
          <w:sz w:val="22"/>
          <w:szCs w:val="22"/>
        </w:rPr>
        <w:t>Poznámka: N</w:t>
      </w:r>
      <w:r w:rsidR="00DA700C" w:rsidRPr="00797064">
        <w:rPr>
          <w:i/>
          <w:sz w:val="22"/>
          <w:szCs w:val="22"/>
        </w:rPr>
        <w:t>a evaluované</w:t>
      </w:r>
      <w:r w:rsidR="003B05A7" w:rsidRPr="00797064">
        <w:rPr>
          <w:i/>
          <w:sz w:val="22"/>
          <w:szCs w:val="22"/>
        </w:rPr>
        <w:t xml:space="preserve"> projekt</w:t>
      </w:r>
      <w:r w:rsidR="00DA700C" w:rsidRPr="00797064">
        <w:rPr>
          <w:i/>
          <w:sz w:val="22"/>
          <w:szCs w:val="22"/>
        </w:rPr>
        <w:t>y</w:t>
      </w:r>
      <w:r w:rsidR="003B05A7" w:rsidRPr="00797064">
        <w:rPr>
          <w:i/>
          <w:sz w:val="22"/>
          <w:szCs w:val="22"/>
        </w:rPr>
        <w:t xml:space="preserve"> </w:t>
      </w:r>
      <w:r w:rsidR="00DA700C" w:rsidRPr="00797064">
        <w:rPr>
          <w:i/>
          <w:sz w:val="22"/>
          <w:szCs w:val="22"/>
        </w:rPr>
        <w:t>by měl v blízké budoucnosti navázat projekt ZR</w:t>
      </w:r>
      <w:r w:rsidR="00722C49">
        <w:rPr>
          <w:i/>
          <w:sz w:val="22"/>
          <w:szCs w:val="22"/>
        </w:rPr>
        <w:t>S</w:t>
      </w:r>
      <w:r w:rsidR="00DA700C" w:rsidRPr="00797064">
        <w:rPr>
          <w:i/>
          <w:sz w:val="22"/>
          <w:szCs w:val="22"/>
        </w:rPr>
        <w:t xml:space="preserve"> ČR zaměřený na hledání příležitostí pro zrakově postižené na trhu práce, a to pomocí jejich rekvalifikace. Do realizace projektu by se měla zapojit jak expertní skupina s prvotní identifikací příležitostí, tak následně skupina ze soukromého (a patrně i veřejného) sektoru, která by poskytla zpětnou vazbu a připomínky. Po nalezení konsenzu bude cílem projektu připravit akreditované rekvalifikační kurzy, které bude dále školit KAN. Tuto informaci uvádíme zejména proto, že je zřejmé, že další intervence nebude mířit na další nákup vybavení, ani např. na obdobnou podporu školících služeb lektorů vyškolených v rámci </w:t>
      </w:r>
      <w:r w:rsidR="00DA700C" w:rsidRPr="00797064">
        <w:rPr>
          <w:i/>
          <w:sz w:val="22"/>
          <w:szCs w:val="22"/>
        </w:rPr>
        <w:lastRenderedPageBreak/>
        <w:t xml:space="preserve">evaluovaného projektu, což má zásadní vliv na udržitelnost. Lze nicméně předpokládat, že se lektoři </w:t>
      </w:r>
      <w:r w:rsidR="00BD38C0" w:rsidRPr="00797064">
        <w:rPr>
          <w:i/>
          <w:sz w:val="22"/>
          <w:szCs w:val="22"/>
        </w:rPr>
        <w:t>v nějaké podobě zapojí do školení v rámci rekvalifikačních kurzů.</w:t>
      </w:r>
    </w:p>
    <w:p w14:paraId="608FF176" w14:textId="2CE179E6" w:rsidR="00DA700C" w:rsidRPr="00797064" w:rsidRDefault="003F7154" w:rsidP="00F36B9D">
      <w:pPr>
        <w:spacing w:after="120"/>
        <w:rPr>
          <w:sz w:val="22"/>
          <w:szCs w:val="22"/>
        </w:rPr>
      </w:pPr>
      <w:r w:rsidRPr="00797064">
        <w:rPr>
          <w:sz w:val="22"/>
          <w:szCs w:val="22"/>
        </w:rPr>
        <w:t xml:space="preserve">Co se týče akcí, podle informací KAN se podařilo na většinu z nich získat po skončení projektu prostředky, </w:t>
      </w:r>
      <w:proofErr w:type="gramStart"/>
      <w:r w:rsidRPr="00797064">
        <w:rPr>
          <w:sz w:val="22"/>
          <w:szCs w:val="22"/>
        </w:rPr>
        <w:t>tzn. že</w:t>
      </w:r>
      <w:proofErr w:type="gramEnd"/>
      <w:r w:rsidRPr="00797064">
        <w:rPr>
          <w:sz w:val="22"/>
          <w:szCs w:val="22"/>
        </w:rPr>
        <w:t xml:space="preserve"> budou moci být pořádány i další rok. Dlouhodobě ale není podpora zajištěna, a navíc, jak již bylo výše uvedeno, např. na sportovní tréningy nemají regionální pobočky prostředky ani zázemí, což dále problematizuje celý smysl jejich konání.</w:t>
      </w:r>
    </w:p>
    <w:p w14:paraId="50740113" w14:textId="55E67D7E" w:rsidR="003F7154" w:rsidRPr="00797064" w:rsidRDefault="003F7154" w:rsidP="003F7154">
      <w:pPr>
        <w:spacing w:after="120"/>
        <w:rPr>
          <w:sz w:val="22"/>
          <w:szCs w:val="22"/>
        </w:rPr>
      </w:pPr>
      <w:r w:rsidRPr="00797064">
        <w:rPr>
          <w:sz w:val="22"/>
          <w:szCs w:val="22"/>
        </w:rPr>
        <w:t xml:space="preserve">Analýza konkrétních jednotlivých aktivit projektu z hlediska udržitelnosti (hodnoceno na škále nízká - N, spíše nízká - SN, spíše vysoká - SV, vysoká - V) : </w:t>
      </w:r>
    </w:p>
    <w:tbl>
      <w:tblPr>
        <w:tblStyle w:val="Mkatabulky"/>
        <w:tblW w:w="9246" w:type="dxa"/>
        <w:tblLook w:val="04A0" w:firstRow="1" w:lastRow="0" w:firstColumn="1" w:lastColumn="0" w:noHBand="0" w:noVBand="1"/>
      </w:tblPr>
      <w:tblGrid>
        <w:gridCol w:w="3400"/>
        <w:gridCol w:w="4505"/>
        <w:gridCol w:w="1341"/>
      </w:tblGrid>
      <w:tr w:rsidR="003F7154" w:rsidRPr="00797064" w14:paraId="12B64FBD" w14:textId="77777777" w:rsidTr="00504181">
        <w:trPr>
          <w:cantSplit/>
          <w:trHeight w:val="237"/>
        </w:trPr>
        <w:tc>
          <w:tcPr>
            <w:tcW w:w="3400" w:type="dxa"/>
          </w:tcPr>
          <w:p w14:paraId="1A4336F7" w14:textId="59835D15" w:rsidR="003F7154" w:rsidRPr="00797064" w:rsidRDefault="003F7154" w:rsidP="00854B41">
            <w:pPr>
              <w:rPr>
                <w:b/>
                <w:sz w:val="22"/>
                <w:szCs w:val="22"/>
              </w:rPr>
            </w:pPr>
            <w:r w:rsidRPr="00797064">
              <w:rPr>
                <w:b/>
                <w:sz w:val="22"/>
                <w:szCs w:val="22"/>
              </w:rPr>
              <w:t>Aktivita</w:t>
            </w:r>
          </w:p>
        </w:tc>
        <w:tc>
          <w:tcPr>
            <w:tcW w:w="4505" w:type="dxa"/>
          </w:tcPr>
          <w:p w14:paraId="1FA07281" w14:textId="77777777" w:rsidR="003F7154" w:rsidRPr="00797064" w:rsidRDefault="003F7154" w:rsidP="00854B41">
            <w:pPr>
              <w:rPr>
                <w:b/>
                <w:sz w:val="22"/>
                <w:szCs w:val="22"/>
              </w:rPr>
            </w:pPr>
            <w:r w:rsidRPr="00797064">
              <w:rPr>
                <w:b/>
                <w:sz w:val="22"/>
                <w:szCs w:val="22"/>
              </w:rPr>
              <w:t>Komentář</w:t>
            </w:r>
          </w:p>
        </w:tc>
        <w:tc>
          <w:tcPr>
            <w:tcW w:w="1341" w:type="dxa"/>
          </w:tcPr>
          <w:p w14:paraId="6955915B" w14:textId="77777777" w:rsidR="003F7154" w:rsidRPr="00797064" w:rsidRDefault="003F7154" w:rsidP="00854B41">
            <w:pPr>
              <w:rPr>
                <w:b/>
                <w:sz w:val="22"/>
                <w:szCs w:val="22"/>
              </w:rPr>
            </w:pPr>
            <w:r w:rsidRPr="00797064">
              <w:rPr>
                <w:b/>
                <w:sz w:val="22"/>
                <w:szCs w:val="22"/>
              </w:rPr>
              <w:t>Hodnocení</w:t>
            </w:r>
          </w:p>
        </w:tc>
      </w:tr>
      <w:tr w:rsidR="003F7154" w:rsidRPr="00797064" w14:paraId="04F6A68F" w14:textId="77777777" w:rsidTr="00504181">
        <w:trPr>
          <w:cantSplit/>
          <w:trHeight w:val="237"/>
        </w:trPr>
        <w:tc>
          <w:tcPr>
            <w:tcW w:w="3400" w:type="dxa"/>
          </w:tcPr>
          <w:p w14:paraId="771DCCEA" w14:textId="77777777" w:rsidR="003F7154" w:rsidRPr="00797064" w:rsidRDefault="003F7154" w:rsidP="00854B41">
            <w:pPr>
              <w:rPr>
                <w:b/>
                <w:sz w:val="22"/>
                <w:szCs w:val="22"/>
              </w:rPr>
            </w:pPr>
            <w:r w:rsidRPr="00797064">
              <w:rPr>
                <w:b/>
                <w:sz w:val="22"/>
                <w:szCs w:val="22"/>
              </w:rPr>
              <w:t xml:space="preserve">Výstup: 1. Založena a vybavena </w:t>
            </w:r>
            <w:proofErr w:type="spellStart"/>
            <w:r w:rsidRPr="00797064">
              <w:rPr>
                <w:b/>
                <w:sz w:val="22"/>
                <w:szCs w:val="22"/>
              </w:rPr>
              <w:t>resource</w:t>
            </w:r>
            <w:proofErr w:type="spellEnd"/>
            <w:r w:rsidRPr="00797064">
              <w:rPr>
                <w:b/>
                <w:sz w:val="22"/>
                <w:szCs w:val="22"/>
              </w:rPr>
              <w:t xml:space="preserve"> centra pro zrakově postižené v Kosovu</w:t>
            </w:r>
          </w:p>
        </w:tc>
        <w:tc>
          <w:tcPr>
            <w:tcW w:w="4505" w:type="dxa"/>
          </w:tcPr>
          <w:p w14:paraId="4D4B233F" w14:textId="77777777" w:rsidR="003F7154" w:rsidRPr="00797064" w:rsidRDefault="003F7154" w:rsidP="00854B41">
            <w:pPr>
              <w:rPr>
                <w:b/>
                <w:sz w:val="22"/>
                <w:szCs w:val="22"/>
              </w:rPr>
            </w:pPr>
          </w:p>
        </w:tc>
        <w:tc>
          <w:tcPr>
            <w:tcW w:w="1341" w:type="dxa"/>
          </w:tcPr>
          <w:p w14:paraId="5693F3A3" w14:textId="77777777" w:rsidR="003F7154" w:rsidRPr="00797064" w:rsidRDefault="003F7154" w:rsidP="00854B41">
            <w:pPr>
              <w:rPr>
                <w:b/>
                <w:sz w:val="22"/>
                <w:szCs w:val="22"/>
              </w:rPr>
            </w:pPr>
          </w:p>
        </w:tc>
      </w:tr>
      <w:tr w:rsidR="003F7154" w:rsidRPr="00797064" w14:paraId="70F903C9" w14:textId="77777777" w:rsidTr="00504181">
        <w:trPr>
          <w:cantSplit/>
          <w:trHeight w:val="185"/>
        </w:trPr>
        <w:tc>
          <w:tcPr>
            <w:tcW w:w="3400" w:type="dxa"/>
          </w:tcPr>
          <w:p w14:paraId="05607679" w14:textId="77777777" w:rsidR="003F7154" w:rsidRPr="00797064" w:rsidRDefault="003F7154" w:rsidP="00854B41">
            <w:pPr>
              <w:pStyle w:val="Textpoznpodarou"/>
              <w:rPr>
                <w:i/>
                <w:lang w:val="en-US"/>
              </w:rPr>
            </w:pPr>
            <w:r w:rsidRPr="00797064">
              <w:rPr>
                <w:sz w:val="22"/>
                <w:szCs w:val="22"/>
              </w:rPr>
              <w:t xml:space="preserve">1.1 Založení a vybavení </w:t>
            </w:r>
            <w:proofErr w:type="spellStart"/>
            <w:r w:rsidRPr="00797064">
              <w:rPr>
                <w:sz w:val="22"/>
                <w:szCs w:val="22"/>
              </w:rPr>
              <w:t>resource</w:t>
            </w:r>
            <w:proofErr w:type="spellEnd"/>
            <w:r w:rsidRPr="00797064">
              <w:rPr>
                <w:sz w:val="22"/>
                <w:szCs w:val="22"/>
              </w:rPr>
              <w:t xml:space="preserve"> center </w:t>
            </w:r>
            <w:r w:rsidRPr="00797064">
              <w:rPr>
                <w:i/>
                <w:lang w:val="en-US"/>
              </w:rPr>
              <w:t>[2P]</w:t>
            </w:r>
          </w:p>
        </w:tc>
        <w:tc>
          <w:tcPr>
            <w:tcW w:w="4505" w:type="dxa"/>
          </w:tcPr>
          <w:p w14:paraId="60ADAE1C" w14:textId="734DD842" w:rsidR="003F7154" w:rsidRPr="00797064" w:rsidRDefault="003F7154" w:rsidP="00854B41">
            <w:pPr>
              <w:pStyle w:val="Textpoznpodarou"/>
              <w:rPr>
                <w:sz w:val="22"/>
                <w:szCs w:val="22"/>
              </w:rPr>
            </w:pPr>
            <w:r w:rsidRPr="00797064">
              <w:rPr>
                <w:sz w:val="22"/>
                <w:szCs w:val="22"/>
              </w:rPr>
              <w:t>S ohledem na zastarávání a problémy s náklady na pozáruční opravy udržitelnost spíše nízká.</w:t>
            </w:r>
          </w:p>
        </w:tc>
        <w:tc>
          <w:tcPr>
            <w:tcW w:w="1341" w:type="dxa"/>
          </w:tcPr>
          <w:p w14:paraId="01FD642F" w14:textId="4293682E" w:rsidR="003F7154" w:rsidRPr="00797064" w:rsidRDefault="003F7154" w:rsidP="00285607">
            <w:pPr>
              <w:pStyle w:val="Textpoznpodarou"/>
              <w:rPr>
                <w:sz w:val="22"/>
                <w:szCs w:val="22"/>
              </w:rPr>
            </w:pPr>
            <w:r w:rsidRPr="00797064">
              <w:rPr>
                <w:sz w:val="22"/>
                <w:szCs w:val="22"/>
              </w:rPr>
              <w:t>S</w:t>
            </w:r>
            <w:r w:rsidR="00285607">
              <w:rPr>
                <w:sz w:val="22"/>
                <w:szCs w:val="22"/>
              </w:rPr>
              <w:t>V</w:t>
            </w:r>
          </w:p>
        </w:tc>
      </w:tr>
      <w:tr w:rsidR="003F7154" w:rsidRPr="00797064" w14:paraId="06EE6F8E" w14:textId="77777777" w:rsidTr="00504181">
        <w:trPr>
          <w:cantSplit/>
          <w:trHeight w:val="249"/>
        </w:trPr>
        <w:tc>
          <w:tcPr>
            <w:tcW w:w="3400" w:type="dxa"/>
          </w:tcPr>
          <w:p w14:paraId="1C133660" w14:textId="77777777" w:rsidR="003F7154" w:rsidRPr="00797064" w:rsidRDefault="003F7154" w:rsidP="00854B41">
            <w:pPr>
              <w:pStyle w:val="Textpoznpodarou"/>
              <w:rPr>
                <w:i/>
                <w:lang w:val="en-US"/>
              </w:rPr>
            </w:pPr>
            <w:r w:rsidRPr="00797064">
              <w:rPr>
                <w:sz w:val="22"/>
                <w:szCs w:val="22"/>
              </w:rPr>
              <w:t xml:space="preserve">1.2 Školení pro školitele IT a čtení a psaní v </w:t>
            </w:r>
            <w:proofErr w:type="spellStart"/>
            <w:r w:rsidRPr="00797064">
              <w:rPr>
                <w:sz w:val="22"/>
                <w:szCs w:val="22"/>
              </w:rPr>
              <w:t>braillově</w:t>
            </w:r>
            <w:proofErr w:type="spellEnd"/>
            <w:r w:rsidRPr="00797064">
              <w:rPr>
                <w:sz w:val="22"/>
                <w:szCs w:val="22"/>
              </w:rPr>
              <w:t xml:space="preserve"> písmu v </w:t>
            </w:r>
            <w:proofErr w:type="spellStart"/>
            <w:r w:rsidRPr="00797064">
              <w:rPr>
                <w:sz w:val="22"/>
                <w:szCs w:val="22"/>
              </w:rPr>
              <w:t>resource</w:t>
            </w:r>
            <w:proofErr w:type="spellEnd"/>
            <w:r w:rsidRPr="00797064">
              <w:rPr>
                <w:sz w:val="22"/>
                <w:szCs w:val="22"/>
              </w:rPr>
              <w:t xml:space="preserve"> centrech </w:t>
            </w:r>
            <w:r w:rsidRPr="00797064">
              <w:rPr>
                <w:i/>
                <w:sz w:val="22"/>
                <w:szCs w:val="22"/>
              </w:rPr>
              <w:t>[+školení školiteli</w:t>
            </w:r>
            <w:r w:rsidRPr="00797064">
              <w:rPr>
                <w:i/>
                <w:sz w:val="22"/>
                <w:szCs w:val="22"/>
                <w:lang w:val="en-US"/>
              </w:rPr>
              <w:t>]</w:t>
            </w:r>
          </w:p>
        </w:tc>
        <w:tc>
          <w:tcPr>
            <w:tcW w:w="4505" w:type="dxa"/>
          </w:tcPr>
          <w:p w14:paraId="2819D120" w14:textId="3AF4A74D" w:rsidR="003F7154" w:rsidRPr="00797064" w:rsidRDefault="003F7154" w:rsidP="003F7154">
            <w:pPr>
              <w:pStyle w:val="Textpoznpodarou"/>
              <w:rPr>
                <w:sz w:val="22"/>
                <w:szCs w:val="22"/>
              </w:rPr>
            </w:pPr>
            <w:r w:rsidRPr="00797064">
              <w:rPr>
                <w:sz w:val="22"/>
                <w:szCs w:val="22"/>
              </w:rPr>
              <w:t xml:space="preserve">S ohledem na budování kapacit školitelů hodnoceno pozitivně, nicméně vzhledem k diskutabilní využitelnosti lektory (např. nedostatek finančních prostředků na opakování školení) a využitelnost v každodenní praxi </w:t>
            </w:r>
            <w:r w:rsidR="00EC28F0">
              <w:rPr>
                <w:sz w:val="22"/>
                <w:szCs w:val="22"/>
              </w:rPr>
              <w:t>členů je hodnocena udržitelnost</w:t>
            </w:r>
            <w:r w:rsidRPr="00797064">
              <w:rPr>
                <w:sz w:val="22"/>
                <w:szCs w:val="22"/>
              </w:rPr>
              <w:t xml:space="preserve"> jako spíše nízká.</w:t>
            </w:r>
          </w:p>
        </w:tc>
        <w:tc>
          <w:tcPr>
            <w:tcW w:w="1341" w:type="dxa"/>
          </w:tcPr>
          <w:p w14:paraId="017880B6" w14:textId="0EE47978" w:rsidR="003F7154" w:rsidRPr="00797064" w:rsidRDefault="003F7154" w:rsidP="00285607">
            <w:pPr>
              <w:pStyle w:val="Textpoznpodarou"/>
              <w:rPr>
                <w:sz w:val="22"/>
                <w:szCs w:val="22"/>
              </w:rPr>
            </w:pPr>
            <w:r w:rsidRPr="00797064">
              <w:rPr>
                <w:sz w:val="22"/>
                <w:szCs w:val="22"/>
              </w:rPr>
              <w:t>S</w:t>
            </w:r>
            <w:r w:rsidR="00285607">
              <w:rPr>
                <w:sz w:val="22"/>
                <w:szCs w:val="22"/>
              </w:rPr>
              <w:t>V</w:t>
            </w:r>
          </w:p>
        </w:tc>
      </w:tr>
      <w:tr w:rsidR="003F7154" w:rsidRPr="00797064" w14:paraId="21F97E87" w14:textId="77777777" w:rsidTr="00504181">
        <w:trPr>
          <w:cantSplit/>
          <w:trHeight w:val="221"/>
        </w:trPr>
        <w:tc>
          <w:tcPr>
            <w:tcW w:w="3400" w:type="dxa"/>
          </w:tcPr>
          <w:p w14:paraId="043A5F3A" w14:textId="77777777" w:rsidR="003F7154" w:rsidRPr="00797064" w:rsidRDefault="003F7154" w:rsidP="00854B41">
            <w:pPr>
              <w:rPr>
                <w:sz w:val="22"/>
                <w:szCs w:val="22"/>
              </w:rPr>
            </w:pPr>
            <w:r w:rsidRPr="00797064">
              <w:rPr>
                <w:sz w:val="22"/>
                <w:szCs w:val="22"/>
              </w:rPr>
              <w:t xml:space="preserve">1.3 Školení školitelů v orientaci v prostoru </w:t>
            </w:r>
            <w:r w:rsidRPr="00797064">
              <w:rPr>
                <w:i/>
                <w:sz w:val="22"/>
                <w:szCs w:val="22"/>
              </w:rPr>
              <w:t>[+školení školiteli</w:t>
            </w:r>
            <w:r w:rsidRPr="00797064">
              <w:rPr>
                <w:i/>
                <w:sz w:val="22"/>
                <w:szCs w:val="22"/>
                <w:lang w:val="en-US"/>
              </w:rPr>
              <w:t>]</w:t>
            </w:r>
          </w:p>
        </w:tc>
        <w:tc>
          <w:tcPr>
            <w:tcW w:w="4505" w:type="dxa"/>
          </w:tcPr>
          <w:p w14:paraId="4E63DB5F" w14:textId="1447CB44" w:rsidR="003F7154" w:rsidRPr="00797064" w:rsidRDefault="003F7154" w:rsidP="003F7154">
            <w:pPr>
              <w:rPr>
                <w:sz w:val="22"/>
                <w:szCs w:val="22"/>
              </w:rPr>
            </w:pPr>
            <w:r w:rsidRPr="00797064">
              <w:rPr>
                <w:sz w:val="22"/>
                <w:szCs w:val="22"/>
              </w:rPr>
              <w:t>dtto s poznámkou: Vzhledem k tomu, že orientace v prostoru je důležitou dovedností směřující k vyšší samostatnosti a je v praxi využívána každodenně, hodnoceno jako spíše vysoké.</w:t>
            </w:r>
          </w:p>
        </w:tc>
        <w:tc>
          <w:tcPr>
            <w:tcW w:w="1341" w:type="dxa"/>
          </w:tcPr>
          <w:p w14:paraId="67E39C8B" w14:textId="77777777" w:rsidR="003F7154" w:rsidRPr="00797064" w:rsidRDefault="003F7154" w:rsidP="00854B41">
            <w:pPr>
              <w:rPr>
                <w:sz w:val="22"/>
                <w:szCs w:val="22"/>
              </w:rPr>
            </w:pPr>
            <w:r w:rsidRPr="00797064">
              <w:rPr>
                <w:sz w:val="22"/>
                <w:szCs w:val="22"/>
              </w:rPr>
              <w:t>SV</w:t>
            </w:r>
          </w:p>
        </w:tc>
      </w:tr>
      <w:tr w:rsidR="003F7154" w:rsidRPr="00797064" w14:paraId="37760022" w14:textId="77777777" w:rsidTr="00504181">
        <w:trPr>
          <w:cantSplit/>
          <w:trHeight w:val="254"/>
        </w:trPr>
        <w:tc>
          <w:tcPr>
            <w:tcW w:w="3400" w:type="dxa"/>
          </w:tcPr>
          <w:p w14:paraId="7B77C872" w14:textId="7326D7FA" w:rsidR="003F7154" w:rsidRPr="00797064" w:rsidRDefault="003F7154" w:rsidP="00854B41">
            <w:pPr>
              <w:rPr>
                <w:sz w:val="22"/>
                <w:szCs w:val="22"/>
              </w:rPr>
            </w:pPr>
            <w:r w:rsidRPr="00797064">
              <w:rPr>
                <w:b/>
                <w:sz w:val="22"/>
                <w:szCs w:val="22"/>
              </w:rPr>
              <w:t>Výstup: 2. Osoby se zrakovým postižením v Kosovu zvýší své kompetenc</w:t>
            </w:r>
            <w:r w:rsidR="00EC28F0">
              <w:rPr>
                <w:b/>
                <w:sz w:val="22"/>
                <w:szCs w:val="22"/>
              </w:rPr>
              <w:t xml:space="preserve">e umožňující jim se začlenit </w:t>
            </w:r>
            <w:r w:rsidRPr="00797064">
              <w:rPr>
                <w:b/>
                <w:sz w:val="22"/>
                <w:szCs w:val="22"/>
              </w:rPr>
              <w:t xml:space="preserve">do sociálního a kulturního života </w:t>
            </w:r>
          </w:p>
        </w:tc>
        <w:tc>
          <w:tcPr>
            <w:tcW w:w="4505" w:type="dxa"/>
          </w:tcPr>
          <w:p w14:paraId="3D51C197" w14:textId="77777777" w:rsidR="003F7154" w:rsidRPr="00797064" w:rsidRDefault="003F7154" w:rsidP="00854B41">
            <w:pPr>
              <w:rPr>
                <w:b/>
                <w:sz w:val="22"/>
                <w:szCs w:val="22"/>
              </w:rPr>
            </w:pPr>
          </w:p>
        </w:tc>
        <w:tc>
          <w:tcPr>
            <w:tcW w:w="1341" w:type="dxa"/>
          </w:tcPr>
          <w:p w14:paraId="047C8138" w14:textId="77777777" w:rsidR="003F7154" w:rsidRPr="00797064" w:rsidRDefault="003F7154" w:rsidP="00854B41">
            <w:pPr>
              <w:rPr>
                <w:b/>
                <w:sz w:val="22"/>
                <w:szCs w:val="22"/>
              </w:rPr>
            </w:pPr>
          </w:p>
        </w:tc>
      </w:tr>
      <w:tr w:rsidR="003F7154" w:rsidRPr="00797064" w14:paraId="7940B4DC" w14:textId="77777777" w:rsidTr="00504181">
        <w:trPr>
          <w:cantSplit/>
          <w:trHeight w:val="247"/>
        </w:trPr>
        <w:tc>
          <w:tcPr>
            <w:tcW w:w="3400" w:type="dxa"/>
          </w:tcPr>
          <w:p w14:paraId="44EFFA6F" w14:textId="77777777" w:rsidR="003F7154" w:rsidRPr="00797064" w:rsidRDefault="003F7154" w:rsidP="00854B41">
            <w:pPr>
              <w:rPr>
                <w:sz w:val="22"/>
                <w:szCs w:val="22"/>
              </w:rPr>
            </w:pPr>
            <w:r w:rsidRPr="00797064">
              <w:rPr>
                <w:sz w:val="22"/>
                <w:szCs w:val="22"/>
              </w:rPr>
              <w:t>2.1 Školení v informačních technologiích</w:t>
            </w:r>
          </w:p>
        </w:tc>
        <w:tc>
          <w:tcPr>
            <w:tcW w:w="4505" w:type="dxa"/>
          </w:tcPr>
          <w:p w14:paraId="4567453F" w14:textId="0C1EB645" w:rsidR="003F7154" w:rsidRPr="00797064" w:rsidRDefault="003F7154" w:rsidP="00854B41">
            <w:pPr>
              <w:rPr>
                <w:sz w:val="22"/>
                <w:szCs w:val="22"/>
              </w:rPr>
            </w:pPr>
            <w:r w:rsidRPr="00797064">
              <w:rPr>
                <w:sz w:val="22"/>
                <w:szCs w:val="22"/>
              </w:rPr>
              <w:t xml:space="preserve">Ve vazbě na aktivitu 1.2 hodnoceno </w:t>
            </w:r>
            <w:r w:rsidR="00285607">
              <w:rPr>
                <w:sz w:val="22"/>
                <w:szCs w:val="22"/>
              </w:rPr>
              <w:t xml:space="preserve">vzhledem k omezení školících aktivit </w:t>
            </w:r>
            <w:r w:rsidRPr="00797064">
              <w:rPr>
                <w:sz w:val="22"/>
                <w:szCs w:val="22"/>
              </w:rPr>
              <w:t>jako spíše nízké.</w:t>
            </w:r>
          </w:p>
        </w:tc>
        <w:tc>
          <w:tcPr>
            <w:tcW w:w="1341" w:type="dxa"/>
          </w:tcPr>
          <w:p w14:paraId="25D86252" w14:textId="77777777" w:rsidR="003F7154" w:rsidRPr="00797064" w:rsidRDefault="003F7154" w:rsidP="00854B41">
            <w:pPr>
              <w:rPr>
                <w:sz w:val="22"/>
                <w:szCs w:val="22"/>
              </w:rPr>
            </w:pPr>
            <w:r w:rsidRPr="00797064">
              <w:rPr>
                <w:sz w:val="22"/>
                <w:szCs w:val="22"/>
              </w:rPr>
              <w:t>SN</w:t>
            </w:r>
          </w:p>
        </w:tc>
      </w:tr>
      <w:tr w:rsidR="003F7154" w:rsidRPr="00797064" w14:paraId="2DDEE1DC" w14:textId="77777777" w:rsidTr="00504181">
        <w:trPr>
          <w:cantSplit/>
          <w:trHeight w:val="247"/>
        </w:trPr>
        <w:tc>
          <w:tcPr>
            <w:tcW w:w="3400" w:type="dxa"/>
          </w:tcPr>
          <w:p w14:paraId="42674A4B" w14:textId="77777777" w:rsidR="003F7154" w:rsidRPr="00797064" w:rsidRDefault="003F7154" w:rsidP="00854B41">
            <w:pPr>
              <w:rPr>
                <w:sz w:val="22"/>
                <w:szCs w:val="22"/>
              </w:rPr>
            </w:pPr>
            <w:r w:rsidRPr="00797064">
              <w:rPr>
                <w:sz w:val="22"/>
                <w:szCs w:val="22"/>
              </w:rPr>
              <w:t>2.2 Pořádání kulturních a sportovních akcí</w:t>
            </w:r>
          </w:p>
        </w:tc>
        <w:tc>
          <w:tcPr>
            <w:tcW w:w="4505" w:type="dxa"/>
          </w:tcPr>
          <w:p w14:paraId="0F99E828" w14:textId="2BE273DA" w:rsidR="003F7154" w:rsidRPr="00797064" w:rsidRDefault="003F7154" w:rsidP="00854B41">
            <w:pPr>
              <w:rPr>
                <w:sz w:val="22"/>
                <w:szCs w:val="22"/>
              </w:rPr>
            </w:pPr>
            <w:r w:rsidRPr="00797064">
              <w:rPr>
                <w:sz w:val="22"/>
                <w:szCs w:val="22"/>
              </w:rPr>
              <w:t>Vzhledem ke schopnosti získat prostředky na pokračování v dalším roce hodnoceno jako spíše vysoké.</w:t>
            </w:r>
          </w:p>
        </w:tc>
        <w:tc>
          <w:tcPr>
            <w:tcW w:w="1341" w:type="dxa"/>
          </w:tcPr>
          <w:p w14:paraId="1E6BEFE5" w14:textId="1360C543" w:rsidR="003F7154" w:rsidRPr="00797064" w:rsidRDefault="003F7154" w:rsidP="003F7154">
            <w:pPr>
              <w:rPr>
                <w:sz w:val="22"/>
                <w:szCs w:val="22"/>
              </w:rPr>
            </w:pPr>
            <w:r w:rsidRPr="00797064">
              <w:rPr>
                <w:sz w:val="22"/>
                <w:szCs w:val="22"/>
              </w:rPr>
              <w:t>SV</w:t>
            </w:r>
          </w:p>
        </w:tc>
      </w:tr>
      <w:tr w:rsidR="003F7154" w:rsidRPr="00797064" w14:paraId="145A987D" w14:textId="77777777" w:rsidTr="00504181">
        <w:trPr>
          <w:cantSplit/>
          <w:trHeight w:val="247"/>
        </w:trPr>
        <w:tc>
          <w:tcPr>
            <w:tcW w:w="3400" w:type="dxa"/>
          </w:tcPr>
          <w:p w14:paraId="5A8B7B34" w14:textId="430CD5F5" w:rsidR="003F7154" w:rsidRPr="00797064" w:rsidRDefault="003F7154" w:rsidP="00854B41">
            <w:pPr>
              <w:rPr>
                <w:sz w:val="22"/>
                <w:szCs w:val="22"/>
              </w:rPr>
            </w:pPr>
            <w:r w:rsidRPr="00797064">
              <w:rPr>
                <w:sz w:val="22"/>
                <w:szCs w:val="22"/>
              </w:rPr>
              <w:t>2</w:t>
            </w:r>
            <w:r w:rsidR="00243731">
              <w:rPr>
                <w:sz w:val="22"/>
                <w:szCs w:val="22"/>
              </w:rPr>
              <w:t>.3 Vytvoření hlasové syntézy v a</w:t>
            </w:r>
            <w:r w:rsidRPr="00797064">
              <w:rPr>
                <w:sz w:val="22"/>
                <w:szCs w:val="22"/>
              </w:rPr>
              <w:t xml:space="preserve">lbánštině </w:t>
            </w:r>
            <w:r w:rsidRPr="00797064">
              <w:rPr>
                <w:i/>
                <w:sz w:val="22"/>
                <w:szCs w:val="22"/>
              </w:rPr>
              <w:t>[nově doplněno]</w:t>
            </w:r>
          </w:p>
        </w:tc>
        <w:tc>
          <w:tcPr>
            <w:tcW w:w="4505" w:type="dxa"/>
          </w:tcPr>
          <w:p w14:paraId="34026244" w14:textId="10EC2A1D" w:rsidR="003F7154" w:rsidRPr="00797064" w:rsidRDefault="003F7154" w:rsidP="00285607">
            <w:pPr>
              <w:rPr>
                <w:sz w:val="22"/>
                <w:szCs w:val="22"/>
              </w:rPr>
            </w:pPr>
            <w:r w:rsidRPr="00797064">
              <w:rPr>
                <w:sz w:val="22"/>
                <w:szCs w:val="22"/>
              </w:rPr>
              <w:t xml:space="preserve">Bude docházet k zastarání hlasové syntézy, nicméně </w:t>
            </w:r>
            <w:r w:rsidR="00775EF8" w:rsidRPr="00797064">
              <w:rPr>
                <w:sz w:val="22"/>
                <w:szCs w:val="22"/>
              </w:rPr>
              <w:t xml:space="preserve">relativně </w:t>
            </w:r>
            <w:r w:rsidRPr="00797064">
              <w:rPr>
                <w:sz w:val="22"/>
                <w:szCs w:val="22"/>
              </w:rPr>
              <w:t xml:space="preserve">pomalu, což by mohlo umožnit dlouhodobé </w:t>
            </w:r>
            <w:r w:rsidR="00775EF8" w:rsidRPr="00797064">
              <w:rPr>
                <w:sz w:val="22"/>
                <w:szCs w:val="22"/>
              </w:rPr>
              <w:t xml:space="preserve">opakované </w:t>
            </w:r>
            <w:r w:rsidRPr="00797064">
              <w:rPr>
                <w:sz w:val="22"/>
                <w:szCs w:val="22"/>
              </w:rPr>
              <w:t xml:space="preserve">využití (pokud </w:t>
            </w:r>
            <w:r w:rsidR="00285607">
              <w:rPr>
                <w:sz w:val="22"/>
                <w:szCs w:val="22"/>
              </w:rPr>
              <w:t>bude</w:t>
            </w:r>
            <w:r w:rsidRPr="00797064">
              <w:rPr>
                <w:sz w:val="22"/>
                <w:szCs w:val="22"/>
              </w:rPr>
              <w:t xml:space="preserve"> </w:t>
            </w:r>
            <w:r w:rsidR="00285607">
              <w:rPr>
                <w:sz w:val="22"/>
                <w:szCs w:val="22"/>
              </w:rPr>
              <w:t xml:space="preserve">řádně </w:t>
            </w:r>
            <w:r w:rsidRPr="00797064">
              <w:rPr>
                <w:sz w:val="22"/>
                <w:szCs w:val="22"/>
              </w:rPr>
              <w:t>nasazeno v praxi, viz problémy efektivnosti a efektivity).</w:t>
            </w:r>
          </w:p>
        </w:tc>
        <w:tc>
          <w:tcPr>
            <w:tcW w:w="1341" w:type="dxa"/>
          </w:tcPr>
          <w:p w14:paraId="5A80A584" w14:textId="4B99B9DF" w:rsidR="003F7154" w:rsidRPr="00797064" w:rsidRDefault="003F7154" w:rsidP="00854B41">
            <w:pPr>
              <w:rPr>
                <w:sz w:val="22"/>
                <w:szCs w:val="22"/>
              </w:rPr>
            </w:pPr>
            <w:r w:rsidRPr="00797064">
              <w:rPr>
                <w:sz w:val="22"/>
                <w:szCs w:val="22"/>
              </w:rPr>
              <w:t>SV</w:t>
            </w:r>
          </w:p>
        </w:tc>
      </w:tr>
      <w:tr w:rsidR="003F7154" w:rsidRPr="00797064" w14:paraId="6DF8A357" w14:textId="77777777" w:rsidTr="00504181">
        <w:trPr>
          <w:cantSplit/>
          <w:trHeight w:val="247"/>
        </w:trPr>
        <w:tc>
          <w:tcPr>
            <w:tcW w:w="3400" w:type="dxa"/>
          </w:tcPr>
          <w:p w14:paraId="7298BD96" w14:textId="77777777" w:rsidR="003F7154" w:rsidRPr="00797064" w:rsidRDefault="003F7154" w:rsidP="00854B41">
            <w:pPr>
              <w:rPr>
                <w:b/>
                <w:sz w:val="22"/>
                <w:szCs w:val="22"/>
              </w:rPr>
            </w:pPr>
            <w:r w:rsidRPr="00797064">
              <w:rPr>
                <w:b/>
                <w:sz w:val="22"/>
                <w:szCs w:val="22"/>
              </w:rPr>
              <w:t>Výstup: 3. Vytvořena strategie na podporu uplatňování zrakově postižených osob na trhu práce</w:t>
            </w:r>
          </w:p>
        </w:tc>
        <w:tc>
          <w:tcPr>
            <w:tcW w:w="4505" w:type="dxa"/>
          </w:tcPr>
          <w:p w14:paraId="68AE1CF3" w14:textId="77777777" w:rsidR="003F7154" w:rsidRPr="00797064" w:rsidRDefault="003F7154" w:rsidP="00854B41">
            <w:pPr>
              <w:rPr>
                <w:b/>
                <w:sz w:val="22"/>
                <w:szCs w:val="22"/>
              </w:rPr>
            </w:pPr>
          </w:p>
        </w:tc>
        <w:tc>
          <w:tcPr>
            <w:tcW w:w="1341" w:type="dxa"/>
          </w:tcPr>
          <w:p w14:paraId="7A99810C" w14:textId="77777777" w:rsidR="003F7154" w:rsidRPr="00797064" w:rsidRDefault="003F7154" w:rsidP="00854B41">
            <w:pPr>
              <w:rPr>
                <w:b/>
                <w:sz w:val="22"/>
                <w:szCs w:val="22"/>
              </w:rPr>
            </w:pPr>
          </w:p>
        </w:tc>
      </w:tr>
      <w:tr w:rsidR="003F7154" w:rsidRPr="00797064" w14:paraId="36B32365" w14:textId="77777777" w:rsidTr="00504181">
        <w:trPr>
          <w:cantSplit/>
          <w:trHeight w:val="247"/>
        </w:trPr>
        <w:tc>
          <w:tcPr>
            <w:tcW w:w="3400" w:type="dxa"/>
          </w:tcPr>
          <w:p w14:paraId="769F35B7" w14:textId="77777777" w:rsidR="003F7154" w:rsidRPr="00797064" w:rsidRDefault="003F7154" w:rsidP="00854B41">
            <w:pPr>
              <w:rPr>
                <w:sz w:val="22"/>
                <w:szCs w:val="22"/>
              </w:rPr>
            </w:pPr>
            <w:r w:rsidRPr="00797064">
              <w:rPr>
                <w:sz w:val="22"/>
                <w:szCs w:val="22"/>
              </w:rPr>
              <w:t>3.1 Studijní cesta do ČR</w:t>
            </w:r>
          </w:p>
        </w:tc>
        <w:tc>
          <w:tcPr>
            <w:tcW w:w="4505" w:type="dxa"/>
          </w:tcPr>
          <w:p w14:paraId="54DCAA16" w14:textId="118674CD" w:rsidR="003F7154" w:rsidRPr="00797064" w:rsidRDefault="00775EF8" w:rsidP="00854B41">
            <w:pPr>
              <w:rPr>
                <w:sz w:val="22"/>
                <w:szCs w:val="22"/>
              </w:rPr>
            </w:pPr>
            <w:r w:rsidRPr="00797064">
              <w:rPr>
                <w:sz w:val="22"/>
                <w:szCs w:val="22"/>
              </w:rPr>
              <w:t>Bez možnosti opakovat bez podpory donora, nicméně získané zkušenosti a kontakty budou bezesporu využity.</w:t>
            </w:r>
          </w:p>
        </w:tc>
        <w:tc>
          <w:tcPr>
            <w:tcW w:w="1341" w:type="dxa"/>
          </w:tcPr>
          <w:p w14:paraId="3075EA88" w14:textId="77777777" w:rsidR="003F7154" w:rsidRPr="00797064" w:rsidRDefault="003F7154" w:rsidP="00854B41">
            <w:pPr>
              <w:rPr>
                <w:sz w:val="22"/>
                <w:szCs w:val="22"/>
              </w:rPr>
            </w:pPr>
            <w:r w:rsidRPr="00797064">
              <w:rPr>
                <w:sz w:val="22"/>
                <w:szCs w:val="22"/>
              </w:rPr>
              <w:t>SV</w:t>
            </w:r>
          </w:p>
        </w:tc>
      </w:tr>
      <w:tr w:rsidR="003F7154" w:rsidRPr="00797064" w14:paraId="26EB69E8" w14:textId="77777777" w:rsidTr="00504181">
        <w:trPr>
          <w:cantSplit/>
          <w:trHeight w:val="247"/>
        </w:trPr>
        <w:tc>
          <w:tcPr>
            <w:tcW w:w="3400" w:type="dxa"/>
          </w:tcPr>
          <w:p w14:paraId="1161B82E" w14:textId="77777777" w:rsidR="003F7154" w:rsidRPr="00797064" w:rsidRDefault="003F7154" w:rsidP="00854B41">
            <w:pPr>
              <w:rPr>
                <w:sz w:val="22"/>
                <w:szCs w:val="22"/>
              </w:rPr>
            </w:pPr>
            <w:r w:rsidRPr="00797064">
              <w:rPr>
                <w:sz w:val="22"/>
                <w:szCs w:val="22"/>
              </w:rPr>
              <w:t xml:space="preserve">3.2 Výzkum zaměřený na příležitosti na pracovním trhu </w:t>
            </w:r>
            <w:r w:rsidRPr="00797064">
              <w:rPr>
                <w:i/>
                <w:sz w:val="22"/>
                <w:szCs w:val="22"/>
              </w:rPr>
              <w:t>[obsahově změněno]</w:t>
            </w:r>
          </w:p>
        </w:tc>
        <w:tc>
          <w:tcPr>
            <w:tcW w:w="4505" w:type="dxa"/>
          </w:tcPr>
          <w:p w14:paraId="6CE3720F" w14:textId="4DA920C0" w:rsidR="003F7154" w:rsidRPr="00797064" w:rsidRDefault="00775EF8" w:rsidP="00775EF8">
            <w:pPr>
              <w:rPr>
                <w:sz w:val="22"/>
                <w:szCs w:val="22"/>
              </w:rPr>
            </w:pPr>
            <w:r w:rsidRPr="00797064">
              <w:rPr>
                <w:sz w:val="22"/>
                <w:szCs w:val="22"/>
              </w:rPr>
              <w:t>Analýza bude rychle zastarávat vzhledem k turbulentní povaze prostředí (a to i díky novému zákonu a souvisejících změnám), přičemž aktualizace nebo navázání na zjištění se dá očekávat v rámci připravovaného projektu ZRS ČR zaměřeného na podporu zaměstnanosti.</w:t>
            </w:r>
          </w:p>
        </w:tc>
        <w:tc>
          <w:tcPr>
            <w:tcW w:w="1341" w:type="dxa"/>
          </w:tcPr>
          <w:p w14:paraId="6C9B8FE0" w14:textId="7B2B780A" w:rsidR="003F7154" w:rsidRPr="00797064" w:rsidRDefault="003F7154" w:rsidP="00854B41">
            <w:pPr>
              <w:rPr>
                <w:sz w:val="22"/>
                <w:szCs w:val="22"/>
              </w:rPr>
            </w:pPr>
            <w:r w:rsidRPr="00797064">
              <w:rPr>
                <w:sz w:val="22"/>
                <w:szCs w:val="22"/>
              </w:rPr>
              <w:t>V</w:t>
            </w:r>
          </w:p>
        </w:tc>
      </w:tr>
      <w:tr w:rsidR="003F7154" w:rsidRPr="00797064" w14:paraId="3113E85E" w14:textId="77777777" w:rsidTr="00504181">
        <w:trPr>
          <w:cantSplit/>
          <w:trHeight w:val="247"/>
        </w:trPr>
        <w:tc>
          <w:tcPr>
            <w:tcW w:w="3400" w:type="dxa"/>
          </w:tcPr>
          <w:p w14:paraId="304AA18E" w14:textId="77777777" w:rsidR="003F7154" w:rsidRPr="00797064" w:rsidRDefault="003F7154" w:rsidP="00854B41">
            <w:pPr>
              <w:rPr>
                <w:sz w:val="22"/>
                <w:szCs w:val="22"/>
              </w:rPr>
            </w:pPr>
            <w:r w:rsidRPr="00797064">
              <w:rPr>
                <w:sz w:val="22"/>
                <w:szCs w:val="22"/>
              </w:rPr>
              <w:lastRenderedPageBreak/>
              <w:t xml:space="preserve">3.3 Tvorba strategie na podporu uplatňování </w:t>
            </w:r>
            <w:proofErr w:type="spellStart"/>
            <w:proofErr w:type="gramStart"/>
            <w:r w:rsidRPr="00797064">
              <w:rPr>
                <w:sz w:val="22"/>
                <w:szCs w:val="22"/>
              </w:rPr>
              <w:t>zrak</w:t>
            </w:r>
            <w:proofErr w:type="gramEnd"/>
            <w:r w:rsidRPr="00797064">
              <w:rPr>
                <w:sz w:val="22"/>
                <w:szCs w:val="22"/>
              </w:rPr>
              <w:t>.</w:t>
            </w:r>
            <w:proofErr w:type="gramStart"/>
            <w:r w:rsidRPr="00797064">
              <w:rPr>
                <w:sz w:val="22"/>
                <w:szCs w:val="22"/>
              </w:rPr>
              <w:t>postižených</w:t>
            </w:r>
            <w:proofErr w:type="spellEnd"/>
            <w:proofErr w:type="gramEnd"/>
            <w:r w:rsidRPr="00797064">
              <w:rPr>
                <w:sz w:val="22"/>
                <w:szCs w:val="22"/>
              </w:rPr>
              <w:t xml:space="preserve"> osob na trhu práce </w:t>
            </w:r>
            <w:r w:rsidRPr="00797064">
              <w:rPr>
                <w:i/>
                <w:sz w:val="22"/>
                <w:szCs w:val="22"/>
              </w:rPr>
              <w:t>[obsahově změněno]</w:t>
            </w:r>
          </w:p>
        </w:tc>
        <w:tc>
          <w:tcPr>
            <w:tcW w:w="4505" w:type="dxa"/>
          </w:tcPr>
          <w:p w14:paraId="3A2487DF" w14:textId="6BC366C4" w:rsidR="003F7154" w:rsidRPr="00797064" w:rsidRDefault="00775EF8" w:rsidP="003236F5">
            <w:pPr>
              <w:rPr>
                <w:sz w:val="22"/>
                <w:szCs w:val="22"/>
              </w:rPr>
            </w:pPr>
            <w:r w:rsidRPr="00797064">
              <w:rPr>
                <w:sz w:val="22"/>
                <w:szCs w:val="22"/>
              </w:rPr>
              <w:t xml:space="preserve">Strategie </w:t>
            </w:r>
            <w:r w:rsidR="003236F5">
              <w:rPr>
                <w:sz w:val="22"/>
                <w:szCs w:val="22"/>
              </w:rPr>
              <w:t>organizace je vytvořena až do roku 2018 a vzhledem k podstatným změnám, kterými organizace i prostředí prochází, je její udržitelnost předpokládatelná.</w:t>
            </w:r>
          </w:p>
        </w:tc>
        <w:tc>
          <w:tcPr>
            <w:tcW w:w="1341" w:type="dxa"/>
          </w:tcPr>
          <w:p w14:paraId="267D5433" w14:textId="057495F7" w:rsidR="003F7154" w:rsidRPr="00797064" w:rsidRDefault="003236F5" w:rsidP="003236F5">
            <w:pPr>
              <w:rPr>
                <w:sz w:val="22"/>
                <w:szCs w:val="22"/>
              </w:rPr>
            </w:pPr>
            <w:r>
              <w:rPr>
                <w:sz w:val="22"/>
                <w:szCs w:val="22"/>
              </w:rPr>
              <w:t>V</w:t>
            </w:r>
          </w:p>
        </w:tc>
      </w:tr>
    </w:tbl>
    <w:p w14:paraId="783DA2CD" w14:textId="77777777" w:rsidR="003F7154" w:rsidRPr="00797064" w:rsidRDefault="003F7154" w:rsidP="00F36B9D">
      <w:pPr>
        <w:spacing w:after="120"/>
        <w:rPr>
          <w:sz w:val="22"/>
          <w:szCs w:val="22"/>
        </w:rPr>
      </w:pPr>
    </w:p>
    <w:p w14:paraId="73846835" w14:textId="6069BE85" w:rsidR="00280D4C" w:rsidRPr="00797064" w:rsidRDefault="005D52BB" w:rsidP="008E00C9">
      <w:pPr>
        <w:spacing w:after="120"/>
        <w:rPr>
          <w:i/>
          <w:sz w:val="22"/>
          <w:szCs w:val="22"/>
        </w:rPr>
      </w:pPr>
      <w:r w:rsidRPr="00797064">
        <w:rPr>
          <w:b/>
          <w:sz w:val="22"/>
          <w:szCs w:val="22"/>
        </w:rPr>
        <w:t>Dopady</w:t>
      </w:r>
      <w:r w:rsidR="008E00C9" w:rsidRPr="00797064">
        <w:rPr>
          <w:b/>
          <w:sz w:val="22"/>
          <w:szCs w:val="22"/>
        </w:rPr>
        <w:t xml:space="preserve"> </w:t>
      </w:r>
      <w:r w:rsidR="008E00C9" w:rsidRPr="00797064">
        <w:rPr>
          <w:b/>
          <w:i/>
          <w:sz w:val="22"/>
          <w:szCs w:val="22"/>
        </w:rPr>
        <w:t xml:space="preserve">- </w:t>
      </w:r>
      <w:r w:rsidR="008E00C9" w:rsidRPr="00797064">
        <w:rPr>
          <w:i/>
          <w:sz w:val="22"/>
          <w:szCs w:val="22"/>
        </w:rPr>
        <w:t>pozitivní i negativní, přímé i nepřímé a zamýšlené i nezamýšlené důsledky rozvojové intervence pro cílovou skupinu a v partnerské zemi obecně; u kritéria dopadů se musí evaluace důkladně zabývat také vně</w:t>
      </w:r>
      <w:r w:rsidR="00243731">
        <w:rPr>
          <w:i/>
          <w:sz w:val="22"/>
          <w:szCs w:val="22"/>
        </w:rPr>
        <w:t>jšími vlivy prostředí, ve kterých</w:t>
      </w:r>
      <w:r w:rsidR="008E00C9" w:rsidRPr="00797064">
        <w:rPr>
          <w:i/>
          <w:sz w:val="22"/>
          <w:szCs w:val="22"/>
        </w:rPr>
        <w:t xml:space="preserve"> byl projekt realizován.</w:t>
      </w:r>
    </w:p>
    <w:p w14:paraId="6351DD08" w14:textId="716B9DFF" w:rsidR="00280D4C" w:rsidRDefault="001B44E0" w:rsidP="008E00C9">
      <w:pPr>
        <w:spacing w:after="120"/>
        <w:rPr>
          <w:sz w:val="22"/>
          <w:szCs w:val="22"/>
        </w:rPr>
      </w:pPr>
      <w:r w:rsidRPr="00797064">
        <w:rPr>
          <w:sz w:val="22"/>
          <w:szCs w:val="22"/>
        </w:rPr>
        <w:t>Lze uvést následující dopady identifikované v přímé vazbě na konkrétní aktivity projektu:</w:t>
      </w:r>
    </w:p>
    <w:p w14:paraId="4AF82B71" w14:textId="04576F02" w:rsidR="00913836" w:rsidRPr="00797064" w:rsidRDefault="00913836" w:rsidP="008E00C9">
      <w:pPr>
        <w:spacing w:after="120"/>
        <w:rPr>
          <w:sz w:val="22"/>
          <w:szCs w:val="22"/>
        </w:rPr>
      </w:pPr>
      <w:r w:rsidRPr="00797064">
        <w:rPr>
          <w:sz w:val="22"/>
          <w:szCs w:val="22"/>
        </w:rPr>
        <w:t xml:space="preserve">Analýza konkrétních jednotlivých aktivit projektu z hlediska </w:t>
      </w:r>
      <w:r>
        <w:rPr>
          <w:sz w:val="22"/>
          <w:szCs w:val="22"/>
        </w:rPr>
        <w:t>dopadů</w:t>
      </w:r>
      <w:r w:rsidRPr="00797064">
        <w:rPr>
          <w:sz w:val="22"/>
          <w:szCs w:val="22"/>
        </w:rPr>
        <w:t xml:space="preserve"> (hodnoceno na škále nízká - N, spíše nízká - SN, s</w:t>
      </w:r>
      <w:r>
        <w:rPr>
          <w:sz w:val="22"/>
          <w:szCs w:val="22"/>
        </w:rPr>
        <w:t>píše vysoká - SV, vysoká - V)</w:t>
      </w:r>
    </w:p>
    <w:tbl>
      <w:tblPr>
        <w:tblStyle w:val="Mkatabulky"/>
        <w:tblW w:w="9246" w:type="dxa"/>
        <w:tblLook w:val="04A0" w:firstRow="1" w:lastRow="0" w:firstColumn="1" w:lastColumn="0" w:noHBand="0" w:noVBand="1"/>
      </w:tblPr>
      <w:tblGrid>
        <w:gridCol w:w="3400"/>
        <w:gridCol w:w="4505"/>
        <w:gridCol w:w="1341"/>
      </w:tblGrid>
      <w:tr w:rsidR="00854B41" w:rsidRPr="00797064" w14:paraId="2E9D3533" w14:textId="77777777" w:rsidTr="00854B41">
        <w:trPr>
          <w:trHeight w:val="237"/>
        </w:trPr>
        <w:tc>
          <w:tcPr>
            <w:tcW w:w="3400" w:type="dxa"/>
          </w:tcPr>
          <w:p w14:paraId="02FC9325" w14:textId="77777777" w:rsidR="00854B41" w:rsidRPr="00797064" w:rsidRDefault="00854B41" w:rsidP="00854B41">
            <w:pPr>
              <w:rPr>
                <w:b/>
                <w:sz w:val="22"/>
                <w:szCs w:val="22"/>
              </w:rPr>
            </w:pPr>
            <w:r w:rsidRPr="00797064">
              <w:rPr>
                <w:b/>
                <w:sz w:val="22"/>
                <w:szCs w:val="22"/>
              </w:rPr>
              <w:t>Aktivita</w:t>
            </w:r>
          </w:p>
        </w:tc>
        <w:tc>
          <w:tcPr>
            <w:tcW w:w="4505" w:type="dxa"/>
          </w:tcPr>
          <w:p w14:paraId="2EA5A29F" w14:textId="77777777" w:rsidR="00854B41" w:rsidRPr="00797064" w:rsidRDefault="00854B41" w:rsidP="00854B41">
            <w:pPr>
              <w:rPr>
                <w:b/>
                <w:sz w:val="22"/>
                <w:szCs w:val="22"/>
              </w:rPr>
            </w:pPr>
            <w:r w:rsidRPr="00797064">
              <w:rPr>
                <w:b/>
                <w:sz w:val="22"/>
                <w:szCs w:val="22"/>
              </w:rPr>
              <w:t>Komentář</w:t>
            </w:r>
          </w:p>
        </w:tc>
        <w:tc>
          <w:tcPr>
            <w:tcW w:w="1341" w:type="dxa"/>
          </w:tcPr>
          <w:p w14:paraId="235C7FBD" w14:textId="77777777" w:rsidR="00854B41" w:rsidRPr="00797064" w:rsidRDefault="00854B41" w:rsidP="00854B41">
            <w:pPr>
              <w:rPr>
                <w:b/>
                <w:sz w:val="22"/>
                <w:szCs w:val="22"/>
              </w:rPr>
            </w:pPr>
            <w:r w:rsidRPr="00797064">
              <w:rPr>
                <w:b/>
                <w:sz w:val="22"/>
                <w:szCs w:val="22"/>
              </w:rPr>
              <w:t>Hodnocení</w:t>
            </w:r>
          </w:p>
        </w:tc>
      </w:tr>
      <w:tr w:rsidR="00854B41" w:rsidRPr="00797064" w14:paraId="13376BAF" w14:textId="77777777" w:rsidTr="00854B41">
        <w:trPr>
          <w:trHeight w:val="237"/>
        </w:trPr>
        <w:tc>
          <w:tcPr>
            <w:tcW w:w="3400" w:type="dxa"/>
          </w:tcPr>
          <w:p w14:paraId="600EC090" w14:textId="77777777" w:rsidR="00854B41" w:rsidRPr="00797064" w:rsidRDefault="00854B41" w:rsidP="00854B41">
            <w:pPr>
              <w:rPr>
                <w:b/>
                <w:sz w:val="22"/>
                <w:szCs w:val="22"/>
              </w:rPr>
            </w:pPr>
            <w:r w:rsidRPr="00797064">
              <w:rPr>
                <w:b/>
                <w:sz w:val="22"/>
                <w:szCs w:val="22"/>
              </w:rPr>
              <w:t xml:space="preserve">Výstup: 1. Založena a vybavena </w:t>
            </w:r>
            <w:proofErr w:type="spellStart"/>
            <w:r w:rsidRPr="00797064">
              <w:rPr>
                <w:b/>
                <w:sz w:val="22"/>
                <w:szCs w:val="22"/>
              </w:rPr>
              <w:t>resource</w:t>
            </w:r>
            <w:proofErr w:type="spellEnd"/>
            <w:r w:rsidRPr="00797064">
              <w:rPr>
                <w:b/>
                <w:sz w:val="22"/>
                <w:szCs w:val="22"/>
              </w:rPr>
              <w:t xml:space="preserve"> centra pro zrakově postižené v Kosovu</w:t>
            </w:r>
          </w:p>
        </w:tc>
        <w:tc>
          <w:tcPr>
            <w:tcW w:w="4505" w:type="dxa"/>
          </w:tcPr>
          <w:p w14:paraId="30FE48C1" w14:textId="77777777" w:rsidR="00854B41" w:rsidRPr="00797064" w:rsidRDefault="00854B41" w:rsidP="00854B41">
            <w:pPr>
              <w:rPr>
                <w:b/>
                <w:sz w:val="22"/>
                <w:szCs w:val="22"/>
              </w:rPr>
            </w:pPr>
          </w:p>
        </w:tc>
        <w:tc>
          <w:tcPr>
            <w:tcW w:w="1341" w:type="dxa"/>
          </w:tcPr>
          <w:p w14:paraId="2639D1EE" w14:textId="77777777" w:rsidR="00854B41" w:rsidRPr="00797064" w:rsidRDefault="00854B41" w:rsidP="00854B41">
            <w:pPr>
              <w:rPr>
                <w:b/>
                <w:sz w:val="22"/>
                <w:szCs w:val="22"/>
              </w:rPr>
            </w:pPr>
          </w:p>
        </w:tc>
      </w:tr>
      <w:tr w:rsidR="00854B41" w:rsidRPr="00797064" w14:paraId="362EB0E3" w14:textId="77777777" w:rsidTr="00854B41">
        <w:trPr>
          <w:trHeight w:val="185"/>
        </w:trPr>
        <w:tc>
          <w:tcPr>
            <w:tcW w:w="3400" w:type="dxa"/>
          </w:tcPr>
          <w:p w14:paraId="502AD258" w14:textId="77777777" w:rsidR="00854B41" w:rsidRPr="00797064" w:rsidRDefault="00854B41" w:rsidP="00854B41">
            <w:pPr>
              <w:pStyle w:val="Textpoznpodarou"/>
              <w:rPr>
                <w:i/>
                <w:lang w:val="en-US"/>
              </w:rPr>
            </w:pPr>
            <w:r w:rsidRPr="00797064">
              <w:rPr>
                <w:sz w:val="22"/>
                <w:szCs w:val="22"/>
              </w:rPr>
              <w:t xml:space="preserve">1.1 Založení a vybavení </w:t>
            </w:r>
            <w:proofErr w:type="spellStart"/>
            <w:r w:rsidRPr="00797064">
              <w:rPr>
                <w:sz w:val="22"/>
                <w:szCs w:val="22"/>
              </w:rPr>
              <w:t>resource</w:t>
            </w:r>
            <w:proofErr w:type="spellEnd"/>
            <w:r w:rsidRPr="00797064">
              <w:rPr>
                <w:sz w:val="22"/>
                <w:szCs w:val="22"/>
              </w:rPr>
              <w:t xml:space="preserve"> center </w:t>
            </w:r>
            <w:r w:rsidRPr="00797064">
              <w:rPr>
                <w:i/>
                <w:lang w:val="en-US"/>
              </w:rPr>
              <w:t>[2P]</w:t>
            </w:r>
          </w:p>
        </w:tc>
        <w:tc>
          <w:tcPr>
            <w:tcW w:w="4505" w:type="dxa"/>
          </w:tcPr>
          <w:p w14:paraId="15D45589" w14:textId="401A6346" w:rsidR="00854B41" w:rsidRPr="00797064" w:rsidRDefault="00854B41" w:rsidP="00854B41">
            <w:pPr>
              <w:pStyle w:val="Textpoznpodarou"/>
              <w:rPr>
                <w:sz w:val="22"/>
                <w:szCs w:val="22"/>
              </w:rPr>
            </w:pPr>
            <w:r w:rsidRPr="00797064">
              <w:rPr>
                <w:sz w:val="22"/>
                <w:szCs w:val="22"/>
              </w:rPr>
              <w:t>Vytvoření veřejných míst, kde je koncentrována technologie, tzn. umožněn přístup k informacím a jejich výměně.</w:t>
            </w:r>
          </w:p>
        </w:tc>
        <w:tc>
          <w:tcPr>
            <w:tcW w:w="1341" w:type="dxa"/>
          </w:tcPr>
          <w:p w14:paraId="0DE21AE6" w14:textId="59D05F93" w:rsidR="00854B41" w:rsidRPr="00797064" w:rsidRDefault="00854B41" w:rsidP="00854B41">
            <w:pPr>
              <w:pStyle w:val="Textpoznpodarou"/>
              <w:rPr>
                <w:sz w:val="22"/>
                <w:szCs w:val="22"/>
              </w:rPr>
            </w:pPr>
            <w:r w:rsidRPr="00797064">
              <w:rPr>
                <w:sz w:val="22"/>
                <w:szCs w:val="22"/>
              </w:rPr>
              <w:t>V</w:t>
            </w:r>
          </w:p>
        </w:tc>
      </w:tr>
      <w:tr w:rsidR="00854B41" w:rsidRPr="00797064" w14:paraId="5F0FAB03" w14:textId="77777777" w:rsidTr="00854B41">
        <w:trPr>
          <w:trHeight w:val="249"/>
        </w:trPr>
        <w:tc>
          <w:tcPr>
            <w:tcW w:w="3400" w:type="dxa"/>
          </w:tcPr>
          <w:p w14:paraId="3844CB4F" w14:textId="77777777" w:rsidR="00854B41" w:rsidRPr="00797064" w:rsidRDefault="00854B41" w:rsidP="00854B41">
            <w:pPr>
              <w:pStyle w:val="Textpoznpodarou"/>
              <w:rPr>
                <w:i/>
                <w:lang w:val="en-US"/>
              </w:rPr>
            </w:pPr>
            <w:r w:rsidRPr="00797064">
              <w:rPr>
                <w:sz w:val="22"/>
                <w:szCs w:val="22"/>
              </w:rPr>
              <w:t xml:space="preserve">1.2 Školení pro školitele IT a čtení a psaní v </w:t>
            </w:r>
            <w:proofErr w:type="spellStart"/>
            <w:r w:rsidRPr="00797064">
              <w:rPr>
                <w:sz w:val="22"/>
                <w:szCs w:val="22"/>
              </w:rPr>
              <w:t>braillově</w:t>
            </w:r>
            <w:proofErr w:type="spellEnd"/>
            <w:r w:rsidRPr="00797064">
              <w:rPr>
                <w:sz w:val="22"/>
                <w:szCs w:val="22"/>
              </w:rPr>
              <w:t xml:space="preserve"> písmu v </w:t>
            </w:r>
            <w:proofErr w:type="spellStart"/>
            <w:r w:rsidRPr="00797064">
              <w:rPr>
                <w:sz w:val="22"/>
                <w:szCs w:val="22"/>
              </w:rPr>
              <w:t>resource</w:t>
            </w:r>
            <w:proofErr w:type="spellEnd"/>
            <w:r w:rsidRPr="00797064">
              <w:rPr>
                <w:sz w:val="22"/>
                <w:szCs w:val="22"/>
              </w:rPr>
              <w:t xml:space="preserve"> centrech </w:t>
            </w:r>
            <w:r w:rsidRPr="00797064">
              <w:rPr>
                <w:i/>
                <w:sz w:val="22"/>
                <w:szCs w:val="22"/>
              </w:rPr>
              <w:t>[+školení školiteli</w:t>
            </w:r>
            <w:r w:rsidRPr="00797064">
              <w:rPr>
                <w:i/>
                <w:sz w:val="22"/>
                <w:szCs w:val="22"/>
                <w:lang w:val="en-US"/>
              </w:rPr>
              <w:t>]</w:t>
            </w:r>
          </w:p>
        </w:tc>
        <w:tc>
          <w:tcPr>
            <w:tcW w:w="4505" w:type="dxa"/>
          </w:tcPr>
          <w:p w14:paraId="6024B372" w14:textId="77777777" w:rsidR="00854B41" w:rsidRPr="00797064" w:rsidRDefault="00854B41" w:rsidP="00854B41">
            <w:pPr>
              <w:pStyle w:val="Textpoznpodarou"/>
              <w:rPr>
                <w:sz w:val="22"/>
                <w:szCs w:val="22"/>
              </w:rPr>
            </w:pPr>
            <w:r w:rsidRPr="00797064">
              <w:rPr>
                <w:sz w:val="22"/>
                <w:szCs w:val="22"/>
              </w:rPr>
              <w:t>Budování kapacit nově vyškolených lektorů.</w:t>
            </w:r>
          </w:p>
          <w:p w14:paraId="42385D2E" w14:textId="3CE8EF85" w:rsidR="00854B41" w:rsidRPr="00797064" w:rsidRDefault="00854B41" w:rsidP="00854B41">
            <w:pPr>
              <w:pStyle w:val="Textpoznpodarou"/>
              <w:rPr>
                <w:sz w:val="22"/>
                <w:szCs w:val="22"/>
              </w:rPr>
            </w:pPr>
            <w:r w:rsidRPr="00797064">
              <w:rPr>
                <w:sz w:val="22"/>
                <w:szCs w:val="22"/>
              </w:rPr>
              <w:t>Získání nových znalostí a dovedností u všech účastníků školení (s různou mírou udržitelnosti a praktické použitelnosti).</w:t>
            </w:r>
          </w:p>
        </w:tc>
        <w:tc>
          <w:tcPr>
            <w:tcW w:w="1341" w:type="dxa"/>
          </w:tcPr>
          <w:p w14:paraId="075B927E" w14:textId="570A3039" w:rsidR="00854B41" w:rsidRPr="00797064" w:rsidRDefault="00854B41" w:rsidP="00854B41">
            <w:pPr>
              <w:pStyle w:val="Textpoznpodarou"/>
              <w:rPr>
                <w:sz w:val="22"/>
                <w:szCs w:val="22"/>
              </w:rPr>
            </w:pPr>
            <w:r w:rsidRPr="00797064">
              <w:rPr>
                <w:sz w:val="22"/>
                <w:szCs w:val="22"/>
              </w:rPr>
              <w:t>SV</w:t>
            </w:r>
          </w:p>
        </w:tc>
      </w:tr>
      <w:tr w:rsidR="00854B41" w:rsidRPr="00797064" w14:paraId="1DD1E6A0" w14:textId="77777777" w:rsidTr="00854B41">
        <w:trPr>
          <w:trHeight w:val="221"/>
        </w:trPr>
        <w:tc>
          <w:tcPr>
            <w:tcW w:w="3400" w:type="dxa"/>
          </w:tcPr>
          <w:p w14:paraId="7720779D" w14:textId="7B05071C" w:rsidR="00854B41" w:rsidRPr="00797064" w:rsidRDefault="00854B41" w:rsidP="00854B41">
            <w:pPr>
              <w:rPr>
                <w:sz w:val="22"/>
                <w:szCs w:val="22"/>
              </w:rPr>
            </w:pPr>
            <w:r w:rsidRPr="00797064">
              <w:rPr>
                <w:sz w:val="22"/>
                <w:szCs w:val="22"/>
              </w:rPr>
              <w:t xml:space="preserve">1.3 Školení školitelů v orientaci v prostoru </w:t>
            </w:r>
            <w:r w:rsidRPr="00797064">
              <w:rPr>
                <w:i/>
                <w:sz w:val="22"/>
                <w:szCs w:val="22"/>
              </w:rPr>
              <w:t>[+školení školiteli</w:t>
            </w:r>
            <w:r w:rsidRPr="00797064">
              <w:rPr>
                <w:i/>
                <w:sz w:val="22"/>
                <w:szCs w:val="22"/>
                <w:lang w:val="en-US"/>
              </w:rPr>
              <w:t>]</w:t>
            </w:r>
          </w:p>
        </w:tc>
        <w:tc>
          <w:tcPr>
            <w:tcW w:w="4505" w:type="dxa"/>
          </w:tcPr>
          <w:p w14:paraId="3399C6F6" w14:textId="777EB034" w:rsidR="00854B41" w:rsidRPr="00797064" w:rsidRDefault="00854B41" w:rsidP="00854B41">
            <w:pPr>
              <w:rPr>
                <w:sz w:val="22"/>
                <w:szCs w:val="22"/>
              </w:rPr>
            </w:pPr>
            <w:r w:rsidRPr="00797064">
              <w:rPr>
                <w:sz w:val="22"/>
                <w:szCs w:val="22"/>
              </w:rPr>
              <w:t>dtto</w:t>
            </w:r>
            <w:r w:rsidR="001C413A" w:rsidRPr="00797064">
              <w:rPr>
                <w:sz w:val="22"/>
                <w:szCs w:val="22"/>
              </w:rPr>
              <w:t xml:space="preserve"> (s vysokou mírou udržitelnosti)</w:t>
            </w:r>
          </w:p>
        </w:tc>
        <w:tc>
          <w:tcPr>
            <w:tcW w:w="1341" w:type="dxa"/>
          </w:tcPr>
          <w:p w14:paraId="2D7287D6" w14:textId="77777777" w:rsidR="00854B41" w:rsidRPr="00797064" w:rsidRDefault="00854B41" w:rsidP="00854B41">
            <w:pPr>
              <w:rPr>
                <w:sz w:val="22"/>
                <w:szCs w:val="22"/>
              </w:rPr>
            </w:pPr>
            <w:r w:rsidRPr="00797064">
              <w:rPr>
                <w:sz w:val="22"/>
                <w:szCs w:val="22"/>
              </w:rPr>
              <w:t>SV</w:t>
            </w:r>
          </w:p>
        </w:tc>
      </w:tr>
      <w:tr w:rsidR="00854B41" w:rsidRPr="00797064" w14:paraId="04415FC0" w14:textId="77777777" w:rsidTr="00854B41">
        <w:trPr>
          <w:trHeight w:val="254"/>
        </w:trPr>
        <w:tc>
          <w:tcPr>
            <w:tcW w:w="3400" w:type="dxa"/>
          </w:tcPr>
          <w:p w14:paraId="18893F5A" w14:textId="77777777" w:rsidR="00854B41" w:rsidRPr="00797064" w:rsidRDefault="00854B41" w:rsidP="00854B41">
            <w:pPr>
              <w:rPr>
                <w:sz w:val="22"/>
                <w:szCs w:val="22"/>
              </w:rPr>
            </w:pPr>
            <w:r w:rsidRPr="00797064">
              <w:rPr>
                <w:b/>
                <w:sz w:val="22"/>
                <w:szCs w:val="22"/>
              </w:rPr>
              <w:t xml:space="preserve">Výstup: 2. Osoby se zrakovým postižením v Kosovu zvýší své kompetence umožňující jim se začlenit se do sociálního a kulturního života </w:t>
            </w:r>
          </w:p>
        </w:tc>
        <w:tc>
          <w:tcPr>
            <w:tcW w:w="4505" w:type="dxa"/>
          </w:tcPr>
          <w:p w14:paraId="64500E26" w14:textId="77777777" w:rsidR="00854B41" w:rsidRPr="00797064" w:rsidRDefault="00854B41" w:rsidP="00854B41">
            <w:pPr>
              <w:rPr>
                <w:b/>
                <w:sz w:val="22"/>
                <w:szCs w:val="22"/>
              </w:rPr>
            </w:pPr>
          </w:p>
        </w:tc>
        <w:tc>
          <w:tcPr>
            <w:tcW w:w="1341" w:type="dxa"/>
          </w:tcPr>
          <w:p w14:paraId="6E3BB952" w14:textId="77777777" w:rsidR="00854B41" w:rsidRPr="00797064" w:rsidRDefault="00854B41" w:rsidP="00854B41">
            <w:pPr>
              <w:rPr>
                <w:b/>
                <w:sz w:val="22"/>
                <w:szCs w:val="22"/>
              </w:rPr>
            </w:pPr>
          </w:p>
        </w:tc>
      </w:tr>
      <w:tr w:rsidR="00854B41" w:rsidRPr="00797064" w14:paraId="5D3EFD99" w14:textId="77777777" w:rsidTr="00854B41">
        <w:trPr>
          <w:trHeight w:val="247"/>
        </w:trPr>
        <w:tc>
          <w:tcPr>
            <w:tcW w:w="3400" w:type="dxa"/>
          </w:tcPr>
          <w:p w14:paraId="5B02FE06" w14:textId="77777777" w:rsidR="00854B41" w:rsidRPr="00797064" w:rsidRDefault="00854B41" w:rsidP="00854B41">
            <w:pPr>
              <w:rPr>
                <w:sz w:val="22"/>
                <w:szCs w:val="22"/>
              </w:rPr>
            </w:pPr>
            <w:r w:rsidRPr="00797064">
              <w:rPr>
                <w:sz w:val="22"/>
                <w:szCs w:val="22"/>
              </w:rPr>
              <w:t>2.1 Školení v informačních technologiích</w:t>
            </w:r>
          </w:p>
        </w:tc>
        <w:tc>
          <w:tcPr>
            <w:tcW w:w="4505" w:type="dxa"/>
          </w:tcPr>
          <w:p w14:paraId="1CD80BA4" w14:textId="0AC674A2" w:rsidR="00854B41" w:rsidRPr="00797064" w:rsidRDefault="00854B41" w:rsidP="001C413A">
            <w:pPr>
              <w:rPr>
                <w:sz w:val="22"/>
                <w:szCs w:val="22"/>
              </w:rPr>
            </w:pPr>
            <w:r w:rsidRPr="00797064">
              <w:rPr>
                <w:sz w:val="22"/>
                <w:szCs w:val="22"/>
              </w:rPr>
              <w:t xml:space="preserve">Ve vazbě na aktivitu 1.2 hodnoceno jako spíše </w:t>
            </w:r>
            <w:r w:rsidR="001C413A" w:rsidRPr="00797064">
              <w:rPr>
                <w:sz w:val="22"/>
                <w:szCs w:val="22"/>
              </w:rPr>
              <w:t>vysoké</w:t>
            </w:r>
            <w:r w:rsidRPr="00797064">
              <w:rPr>
                <w:sz w:val="22"/>
                <w:szCs w:val="22"/>
              </w:rPr>
              <w:t>.</w:t>
            </w:r>
          </w:p>
        </w:tc>
        <w:tc>
          <w:tcPr>
            <w:tcW w:w="1341" w:type="dxa"/>
          </w:tcPr>
          <w:p w14:paraId="274355CA" w14:textId="30CF68FC" w:rsidR="00854B41" w:rsidRPr="00797064" w:rsidRDefault="00854B41" w:rsidP="00854B41">
            <w:pPr>
              <w:rPr>
                <w:sz w:val="22"/>
                <w:szCs w:val="22"/>
              </w:rPr>
            </w:pPr>
            <w:r w:rsidRPr="00797064">
              <w:rPr>
                <w:sz w:val="22"/>
                <w:szCs w:val="22"/>
              </w:rPr>
              <w:t>S</w:t>
            </w:r>
            <w:r w:rsidR="001C413A" w:rsidRPr="00797064">
              <w:rPr>
                <w:sz w:val="22"/>
                <w:szCs w:val="22"/>
              </w:rPr>
              <w:t>V</w:t>
            </w:r>
          </w:p>
        </w:tc>
      </w:tr>
      <w:tr w:rsidR="00854B41" w:rsidRPr="00797064" w14:paraId="2D7CFA52" w14:textId="77777777" w:rsidTr="00854B41">
        <w:trPr>
          <w:trHeight w:val="247"/>
        </w:trPr>
        <w:tc>
          <w:tcPr>
            <w:tcW w:w="3400" w:type="dxa"/>
          </w:tcPr>
          <w:p w14:paraId="5493C0E8" w14:textId="77777777" w:rsidR="00854B41" w:rsidRPr="00797064" w:rsidRDefault="00854B41" w:rsidP="00854B41">
            <w:pPr>
              <w:rPr>
                <w:sz w:val="22"/>
                <w:szCs w:val="22"/>
              </w:rPr>
            </w:pPr>
            <w:r w:rsidRPr="00797064">
              <w:rPr>
                <w:sz w:val="22"/>
                <w:szCs w:val="22"/>
              </w:rPr>
              <w:t>2.2 Pořádání kulturních a sportovních akcí</w:t>
            </w:r>
          </w:p>
        </w:tc>
        <w:tc>
          <w:tcPr>
            <w:tcW w:w="4505" w:type="dxa"/>
          </w:tcPr>
          <w:p w14:paraId="435C5474" w14:textId="62490B10" w:rsidR="00854B41" w:rsidRPr="00797064" w:rsidRDefault="001C413A" w:rsidP="00854B41">
            <w:pPr>
              <w:rPr>
                <w:sz w:val="22"/>
                <w:szCs w:val="22"/>
              </w:rPr>
            </w:pPr>
            <w:r w:rsidRPr="00797064">
              <w:rPr>
                <w:sz w:val="22"/>
                <w:szCs w:val="22"/>
              </w:rPr>
              <w:t>Socializace a mobilita. Potenciálně i zvýšená motivace k výkonu, která je ale omezována (ne)možností tréninku.</w:t>
            </w:r>
          </w:p>
        </w:tc>
        <w:tc>
          <w:tcPr>
            <w:tcW w:w="1341" w:type="dxa"/>
          </w:tcPr>
          <w:p w14:paraId="4820CD9E" w14:textId="77777777" w:rsidR="00854B41" w:rsidRPr="00797064" w:rsidRDefault="00854B41" w:rsidP="00854B41">
            <w:pPr>
              <w:rPr>
                <w:sz w:val="22"/>
                <w:szCs w:val="22"/>
              </w:rPr>
            </w:pPr>
            <w:r w:rsidRPr="00797064">
              <w:rPr>
                <w:sz w:val="22"/>
                <w:szCs w:val="22"/>
              </w:rPr>
              <w:t>SV</w:t>
            </w:r>
          </w:p>
        </w:tc>
      </w:tr>
      <w:tr w:rsidR="00854B41" w:rsidRPr="00797064" w14:paraId="60F79559" w14:textId="77777777" w:rsidTr="00854B41">
        <w:trPr>
          <w:trHeight w:val="247"/>
        </w:trPr>
        <w:tc>
          <w:tcPr>
            <w:tcW w:w="3400" w:type="dxa"/>
          </w:tcPr>
          <w:p w14:paraId="2E9BE00D" w14:textId="67D153B3" w:rsidR="00854B41" w:rsidRPr="00797064" w:rsidRDefault="00854B41" w:rsidP="00854B41">
            <w:pPr>
              <w:rPr>
                <w:sz w:val="22"/>
                <w:szCs w:val="22"/>
              </w:rPr>
            </w:pPr>
            <w:r w:rsidRPr="00797064">
              <w:rPr>
                <w:sz w:val="22"/>
                <w:szCs w:val="22"/>
              </w:rPr>
              <w:t>2</w:t>
            </w:r>
            <w:r w:rsidR="00243731">
              <w:rPr>
                <w:sz w:val="22"/>
                <w:szCs w:val="22"/>
              </w:rPr>
              <w:t>.3 Vytvoření hlasové syntézy v a</w:t>
            </w:r>
            <w:r w:rsidRPr="00797064">
              <w:rPr>
                <w:sz w:val="22"/>
                <w:szCs w:val="22"/>
              </w:rPr>
              <w:t xml:space="preserve">lbánštině </w:t>
            </w:r>
            <w:r w:rsidRPr="00797064">
              <w:rPr>
                <w:i/>
                <w:sz w:val="22"/>
                <w:szCs w:val="22"/>
              </w:rPr>
              <w:t>[nově doplněno]</w:t>
            </w:r>
          </w:p>
        </w:tc>
        <w:tc>
          <w:tcPr>
            <w:tcW w:w="4505" w:type="dxa"/>
          </w:tcPr>
          <w:p w14:paraId="2CEF1868" w14:textId="44C05E57" w:rsidR="00854B41" w:rsidRPr="00797064" w:rsidRDefault="001C413A" w:rsidP="00854B41">
            <w:pPr>
              <w:rPr>
                <w:sz w:val="22"/>
                <w:szCs w:val="22"/>
              </w:rPr>
            </w:pPr>
            <w:r w:rsidRPr="00797064">
              <w:rPr>
                <w:sz w:val="22"/>
                <w:szCs w:val="22"/>
              </w:rPr>
              <w:t xml:space="preserve">Vytvoření nástroje/produktu, který může při vhodné implementaci sloužit široké (albánsky mluvící) veřejnosti; dopad </w:t>
            </w:r>
            <w:r w:rsidR="003236F5">
              <w:rPr>
                <w:sz w:val="22"/>
                <w:szCs w:val="22"/>
              </w:rPr>
              <w:t xml:space="preserve">v rámci projektu </w:t>
            </w:r>
            <w:r w:rsidRPr="00797064">
              <w:rPr>
                <w:sz w:val="22"/>
                <w:szCs w:val="22"/>
              </w:rPr>
              <w:t>nízký vzhledem k omezenému použití.</w:t>
            </w:r>
          </w:p>
        </w:tc>
        <w:tc>
          <w:tcPr>
            <w:tcW w:w="1341" w:type="dxa"/>
          </w:tcPr>
          <w:p w14:paraId="6B8824C5" w14:textId="1B0D357C" w:rsidR="00854B41" w:rsidRPr="00797064" w:rsidRDefault="001C413A" w:rsidP="00854B41">
            <w:pPr>
              <w:rPr>
                <w:sz w:val="22"/>
                <w:szCs w:val="22"/>
              </w:rPr>
            </w:pPr>
            <w:r w:rsidRPr="00797064">
              <w:rPr>
                <w:sz w:val="22"/>
                <w:szCs w:val="22"/>
              </w:rPr>
              <w:t>N</w:t>
            </w:r>
          </w:p>
        </w:tc>
      </w:tr>
      <w:tr w:rsidR="00854B41" w:rsidRPr="00797064" w14:paraId="756578D5" w14:textId="77777777" w:rsidTr="00854B41">
        <w:trPr>
          <w:trHeight w:val="247"/>
        </w:trPr>
        <w:tc>
          <w:tcPr>
            <w:tcW w:w="3400" w:type="dxa"/>
          </w:tcPr>
          <w:p w14:paraId="152953DF" w14:textId="77777777" w:rsidR="00854B41" w:rsidRPr="00797064" w:rsidRDefault="00854B41" w:rsidP="00854B41">
            <w:pPr>
              <w:rPr>
                <w:b/>
                <w:sz w:val="22"/>
                <w:szCs w:val="22"/>
              </w:rPr>
            </w:pPr>
            <w:r w:rsidRPr="00797064">
              <w:rPr>
                <w:b/>
                <w:sz w:val="22"/>
                <w:szCs w:val="22"/>
              </w:rPr>
              <w:t>Výstup: 3. Vytvořena strategie na podporu uplatňování zrakově postižených osob na trhu práce</w:t>
            </w:r>
          </w:p>
        </w:tc>
        <w:tc>
          <w:tcPr>
            <w:tcW w:w="4505" w:type="dxa"/>
          </w:tcPr>
          <w:p w14:paraId="6D8351FF" w14:textId="77777777" w:rsidR="00854B41" w:rsidRPr="00797064" w:rsidRDefault="00854B41" w:rsidP="00854B41">
            <w:pPr>
              <w:rPr>
                <w:b/>
                <w:sz w:val="22"/>
                <w:szCs w:val="22"/>
              </w:rPr>
            </w:pPr>
          </w:p>
        </w:tc>
        <w:tc>
          <w:tcPr>
            <w:tcW w:w="1341" w:type="dxa"/>
          </w:tcPr>
          <w:p w14:paraId="61EDA87C" w14:textId="77777777" w:rsidR="00854B41" w:rsidRPr="00797064" w:rsidRDefault="00854B41" w:rsidP="00854B41">
            <w:pPr>
              <w:rPr>
                <w:b/>
                <w:sz w:val="22"/>
                <w:szCs w:val="22"/>
              </w:rPr>
            </w:pPr>
          </w:p>
        </w:tc>
      </w:tr>
      <w:tr w:rsidR="00854B41" w:rsidRPr="00797064" w14:paraId="0D35929F" w14:textId="77777777" w:rsidTr="00854B41">
        <w:trPr>
          <w:trHeight w:val="247"/>
        </w:trPr>
        <w:tc>
          <w:tcPr>
            <w:tcW w:w="3400" w:type="dxa"/>
          </w:tcPr>
          <w:p w14:paraId="50D970C6" w14:textId="77777777" w:rsidR="00854B41" w:rsidRPr="00797064" w:rsidRDefault="00854B41" w:rsidP="00854B41">
            <w:pPr>
              <w:rPr>
                <w:sz w:val="22"/>
                <w:szCs w:val="22"/>
              </w:rPr>
            </w:pPr>
            <w:r w:rsidRPr="00797064">
              <w:rPr>
                <w:sz w:val="22"/>
                <w:szCs w:val="22"/>
              </w:rPr>
              <w:t>3.1 Studijní cesta do ČR</w:t>
            </w:r>
          </w:p>
        </w:tc>
        <w:tc>
          <w:tcPr>
            <w:tcW w:w="4505" w:type="dxa"/>
          </w:tcPr>
          <w:p w14:paraId="0BC595A7" w14:textId="77777777" w:rsidR="00854B41" w:rsidRPr="00797064" w:rsidRDefault="001C413A" w:rsidP="001C413A">
            <w:pPr>
              <w:rPr>
                <w:sz w:val="22"/>
                <w:szCs w:val="22"/>
              </w:rPr>
            </w:pPr>
            <w:r w:rsidRPr="00797064">
              <w:rPr>
                <w:sz w:val="22"/>
                <w:szCs w:val="22"/>
              </w:rPr>
              <w:t xml:space="preserve">Socializace a mobilita. </w:t>
            </w:r>
          </w:p>
          <w:p w14:paraId="08FE8061" w14:textId="77777777" w:rsidR="001C413A" w:rsidRPr="00797064" w:rsidRDefault="001C413A" w:rsidP="001C413A">
            <w:pPr>
              <w:rPr>
                <w:sz w:val="22"/>
                <w:szCs w:val="22"/>
              </w:rPr>
            </w:pPr>
            <w:r w:rsidRPr="00797064">
              <w:rPr>
                <w:sz w:val="22"/>
                <w:szCs w:val="22"/>
              </w:rPr>
              <w:t>Přenos know-how, znalostí a sdílení příkladů dobré praxe.</w:t>
            </w:r>
          </w:p>
          <w:p w14:paraId="40C83D43" w14:textId="70EBE54F" w:rsidR="001C413A" w:rsidRPr="00797064" w:rsidRDefault="001C413A" w:rsidP="001C413A">
            <w:pPr>
              <w:rPr>
                <w:sz w:val="22"/>
                <w:szCs w:val="22"/>
              </w:rPr>
            </w:pPr>
            <w:r w:rsidRPr="00797064">
              <w:rPr>
                <w:sz w:val="22"/>
                <w:szCs w:val="22"/>
              </w:rPr>
              <w:t>Posílení mezinárodní spolupráce.</w:t>
            </w:r>
          </w:p>
        </w:tc>
        <w:tc>
          <w:tcPr>
            <w:tcW w:w="1341" w:type="dxa"/>
          </w:tcPr>
          <w:p w14:paraId="5CE30B4E" w14:textId="77777777" w:rsidR="00854B41" w:rsidRPr="00797064" w:rsidRDefault="00854B41" w:rsidP="00854B41">
            <w:pPr>
              <w:rPr>
                <w:sz w:val="22"/>
                <w:szCs w:val="22"/>
              </w:rPr>
            </w:pPr>
            <w:r w:rsidRPr="00797064">
              <w:rPr>
                <w:sz w:val="22"/>
                <w:szCs w:val="22"/>
              </w:rPr>
              <w:t>SV</w:t>
            </w:r>
          </w:p>
        </w:tc>
      </w:tr>
      <w:tr w:rsidR="00854B41" w:rsidRPr="00797064" w14:paraId="2A8467EE" w14:textId="77777777" w:rsidTr="00854B41">
        <w:trPr>
          <w:trHeight w:val="247"/>
        </w:trPr>
        <w:tc>
          <w:tcPr>
            <w:tcW w:w="3400" w:type="dxa"/>
          </w:tcPr>
          <w:p w14:paraId="5B4684B9" w14:textId="268FACFB" w:rsidR="00854B41" w:rsidRPr="00797064" w:rsidRDefault="00854B41" w:rsidP="00854B41">
            <w:pPr>
              <w:rPr>
                <w:sz w:val="22"/>
                <w:szCs w:val="22"/>
              </w:rPr>
            </w:pPr>
            <w:r w:rsidRPr="00797064">
              <w:rPr>
                <w:sz w:val="22"/>
                <w:szCs w:val="22"/>
              </w:rPr>
              <w:t xml:space="preserve">3.2 Výzkum zaměřený na příležitosti na pracovním trhu </w:t>
            </w:r>
            <w:r w:rsidRPr="00797064">
              <w:rPr>
                <w:i/>
                <w:sz w:val="22"/>
                <w:szCs w:val="22"/>
              </w:rPr>
              <w:t>[obsahově změněno]</w:t>
            </w:r>
          </w:p>
        </w:tc>
        <w:tc>
          <w:tcPr>
            <w:tcW w:w="4505" w:type="dxa"/>
          </w:tcPr>
          <w:p w14:paraId="3B5E986E" w14:textId="63083425" w:rsidR="00854B41" w:rsidRPr="00797064" w:rsidRDefault="001C413A" w:rsidP="001C413A">
            <w:pPr>
              <w:rPr>
                <w:sz w:val="22"/>
                <w:szCs w:val="22"/>
              </w:rPr>
            </w:pPr>
            <w:r w:rsidRPr="00797064">
              <w:rPr>
                <w:sz w:val="22"/>
                <w:szCs w:val="22"/>
              </w:rPr>
              <w:t>Zmapování stavu, potřeb a problémů komunity jako klíčový prvek pro schopnost nastavení strategie KAN, přípravu projektů a jejich úspěšnou implementaci.</w:t>
            </w:r>
          </w:p>
        </w:tc>
        <w:tc>
          <w:tcPr>
            <w:tcW w:w="1341" w:type="dxa"/>
          </w:tcPr>
          <w:p w14:paraId="370A8B07" w14:textId="499E898D" w:rsidR="00854B41" w:rsidRPr="00797064" w:rsidRDefault="001C413A" w:rsidP="00854B41">
            <w:pPr>
              <w:rPr>
                <w:sz w:val="22"/>
                <w:szCs w:val="22"/>
              </w:rPr>
            </w:pPr>
            <w:r w:rsidRPr="00797064">
              <w:rPr>
                <w:sz w:val="22"/>
                <w:szCs w:val="22"/>
              </w:rPr>
              <w:t>SV</w:t>
            </w:r>
          </w:p>
        </w:tc>
      </w:tr>
      <w:tr w:rsidR="00854B41" w:rsidRPr="00797064" w14:paraId="09D21C41" w14:textId="77777777" w:rsidTr="00854B41">
        <w:trPr>
          <w:trHeight w:val="247"/>
        </w:trPr>
        <w:tc>
          <w:tcPr>
            <w:tcW w:w="3400" w:type="dxa"/>
          </w:tcPr>
          <w:p w14:paraId="3493EDE1" w14:textId="77777777" w:rsidR="00854B41" w:rsidRPr="00797064" w:rsidRDefault="00854B41" w:rsidP="00854B41">
            <w:pPr>
              <w:rPr>
                <w:sz w:val="22"/>
                <w:szCs w:val="22"/>
              </w:rPr>
            </w:pPr>
            <w:r w:rsidRPr="00797064">
              <w:rPr>
                <w:sz w:val="22"/>
                <w:szCs w:val="22"/>
              </w:rPr>
              <w:t xml:space="preserve">3.3 Tvorba strategie na podporu uplatňování </w:t>
            </w:r>
            <w:proofErr w:type="spellStart"/>
            <w:proofErr w:type="gramStart"/>
            <w:r w:rsidRPr="00797064">
              <w:rPr>
                <w:sz w:val="22"/>
                <w:szCs w:val="22"/>
              </w:rPr>
              <w:t>zrak</w:t>
            </w:r>
            <w:proofErr w:type="gramEnd"/>
            <w:r w:rsidRPr="00797064">
              <w:rPr>
                <w:sz w:val="22"/>
                <w:szCs w:val="22"/>
              </w:rPr>
              <w:t>.</w:t>
            </w:r>
            <w:proofErr w:type="gramStart"/>
            <w:r w:rsidRPr="00797064">
              <w:rPr>
                <w:sz w:val="22"/>
                <w:szCs w:val="22"/>
              </w:rPr>
              <w:t>postižených</w:t>
            </w:r>
            <w:proofErr w:type="spellEnd"/>
            <w:proofErr w:type="gramEnd"/>
            <w:r w:rsidRPr="00797064">
              <w:rPr>
                <w:sz w:val="22"/>
                <w:szCs w:val="22"/>
              </w:rPr>
              <w:t xml:space="preserve"> osob na trhu práce </w:t>
            </w:r>
            <w:r w:rsidRPr="00797064">
              <w:rPr>
                <w:i/>
                <w:sz w:val="22"/>
                <w:szCs w:val="22"/>
              </w:rPr>
              <w:t>[obsahově změněno]</w:t>
            </w:r>
          </w:p>
        </w:tc>
        <w:tc>
          <w:tcPr>
            <w:tcW w:w="4505" w:type="dxa"/>
          </w:tcPr>
          <w:p w14:paraId="2A19911A" w14:textId="0F484E82" w:rsidR="00854B41" w:rsidRPr="00797064" w:rsidRDefault="001C413A" w:rsidP="00854B41">
            <w:pPr>
              <w:rPr>
                <w:sz w:val="22"/>
                <w:szCs w:val="22"/>
              </w:rPr>
            </w:pPr>
            <w:r w:rsidRPr="00797064">
              <w:rPr>
                <w:sz w:val="22"/>
                <w:szCs w:val="22"/>
              </w:rPr>
              <w:t>dtto</w:t>
            </w:r>
          </w:p>
        </w:tc>
        <w:tc>
          <w:tcPr>
            <w:tcW w:w="1341" w:type="dxa"/>
          </w:tcPr>
          <w:p w14:paraId="31E06D69" w14:textId="50A8B7D2" w:rsidR="00854B41" w:rsidRPr="00797064" w:rsidRDefault="00854B41" w:rsidP="00854B41">
            <w:pPr>
              <w:rPr>
                <w:sz w:val="22"/>
                <w:szCs w:val="22"/>
              </w:rPr>
            </w:pPr>
            <w:r w:rsidRPr="00797064">
              <w:rPr>
                <w:sz w:val="22"/>
                <w:szCs w:val="22"/>
              </w:rPr>
              <w:t>S</w:t>
            </w:r>
            <w:r w:rsidR="001C413A" w:rsidRPr="00797064">
              <w:rPr>
                <w:sz w:val="22"/>
                <w:szCs w:val="22"/>
              </w:rPr>
              <w:t>V</w:t>
            </w:r>
          </w:p>
        </w:tc>
      </w:tr>
    </w:tbl>
    <w:p w14:paraId="44B17713" w14:textId="3F20E7AE" w:rsidR="00A93F5B" w:rsidRPr="00797064" w:rsidRDefault="00095339" w:rsidP="00466769">
      <w:pPr>
        <w:spacing w:after="120"/>
        <w:rPr>
          <w:b/>
          <w:sz w:val="22"/>
          <w:szCs w:val="22"/>
        </w:rPr>
      </w:pPr>
      <w:r w:rsidRPr="00797064">
        <w:rPr>
          <w:b/>
          <w:sz w:val="22"/>
          <w:szCs w:val="22"/>
        </w:rPr>
        <w:lastRenderedPageBreak/>
        <w:t>Zohlednění průřezových principů</w:t>
      </w:r>
    </w:p>
    <w:p w14:paraId="49B31B24" w14:textId="22ECE042" w:rsidR="00F95FAF" w:rsidRPr="00797064" w:rsidRDefault="00F95FAF" w:rsidP="00280D4C">
      <w:pPr>
        <w:pStyle w:val="Odstavecseseznamem"/>
        <w:numPr>
          <w:ilvl w:val="0"/>
          <w:numId w:val="5"/>
        </w:numPr>
        <w:spacing w:after="120"/>
        <w:rPr>
          <w:sz w:val="22"/>
          <w:szCs w:val="22"/>
        </w:rPr>
      </w:pPr>
      <w:r w:rsidRPr="00797064">
        <w:rPr>
          <w:sz w:val="22"/>
          <w:szCs w:val="22"/>
        </w:rPr>
        <w:t xml:space="preserve">Řádná (demokratická) správa věcí veřejných: </w:t>
      </w:r>
    </w:p>
    <w:p w14:paraId="0CC48F85" w14:textId="0C45D3AC" w:rsidR="00F95FAF" w:rsidRPr="00797064" w:rsidRDefault="001C413A" w:rsidP="00F95FAF">
      <w:pPr>
        <w:pStyle w:val="Odstavecseseznamem"/>
        <w:spacing w:after="120"/>
        <w:ind w:left="720"/>
        <w:rPr>
          <w:sz w:val="22"/>
          <w:szCs w:val="22"/>
        </w:rPr>
      </w:pPr>
      <w:r w:rsidRPr="00797064">
        <w:rPr>
          <w:sz w:val="22"/>
          <w:szCs w:val="22"/>
        </w:rPr>
        <w:t xml:space="preserve">Zvolený princip školení, postavený na tvorbě nových interních lektorských kapacit, je možné vnímat jako příklad </w:t>
      </w:r>
      <w:r w:rsidR="005C2890" w:rsidRPr="00797064">
        <w:rPr>
          <w:sz w:val="22"/>
          <w:szCs w:val="22"/>
        </w:rPr>
        <w:t>řádného (demokratického)</w:t>
      </w:r>
      <w:r w:rsidRPr="00797064">
        <w:rPr>
          <w:sz w:val="22"/>
          <w:szCs w:val="22"/>
        </w:rPr>
        <w:t xml:space="preserve"> přístupu </w:t>
      </w:r>
      <w:r w:rsidR="005C2890" w:rsidRPr="00797064">
        <w:rPr>
          <w:sz w:val="22"/>
          <w:szCs w:val="22"/>
        </w:rPr>
        <w:t xml:space="preserve">ke vzdělávání, </w:t>
      </w:r>
      <w:r w:rsidRPr="00797064">
        <w:rPr>
          <w:sz w:val="22"/>
          <w:szCs w:val="22"/>
        </w:rPr>
        <w:t>otevírajícího příležitosti cílové skupině (oproti přís</w:t>
      </w:r>
      <w:r w:rsidR="005C2890" w:rsidRPr="00797064">
        <w:rPr>
          <w:sz w:val="22"/>
          <w:szCs w:val="22"/>
        </w:rPr>
        <w:t>tupu, který staví na koncentraci znalostí a moci v rukách úzké skupiny „expertů“). Jako nedostatečná je naopak hodnocena míra zapojení cílových skupin - členů - na regionální úrovni, konkrétně již zmiňovaná nedostatečná práce a zohlednění konkrétních potřeb konkrétních osob v kontextu zapojení do aktivit projektu (vč. například formulace osobních plánů rozvoje a poskytnutí aktivit/školení na míru). Výjimku tvoří výzkumná aktivita provázaná s tvorbou strategie KAN, kde byli respondenti aktivně přizváni a informačně vytěženi.</w:t>
      </w:r>
      <w:r w:rsidR="00A2381F" w:rsidRPr="00797064">
        <w:rPr>
          <w:sz w:val="22"/>
          <w:szCs w:val="22"/>
        </w:rPr>
        <w:t xml:space="preserve"> Zároveň se díky </w:t>
      </w:r>
      <w:proofErr w:type="spellStart"/>
      <w:r w:rsidR="00A2381F" w:rsidRPr="00797064">
        <w:rPr>
          <w:sz w:val="22"/>
          <w:szCs w:val="22"/>
        </w:rPr>
        <w:t>resource</w:t>
      </w:r>
      <w:proofErr w:type="spellEnd"/>
      <w:r w:rsidR="00A2381F" w:rsidRPr="00797064">
        <w:rPr>
          <w:sz w:val="22"/>
          <w:szCs w:val="22"/>
        </w:rPr>
        <w:t xml:space="preserve"> centrům otevírají cílové skupině možnosti aktivně se informovat o dění kolem sebe a dále se aktivně zapojovat (i kdyby jen virtuálně), což doposud mohli jen v míře omezené a většinou zprostředkovaně čili ne nezávisle.</w:t>
      </w:r>
    </w:p>
    <w:p w14:paraId="4B9FB7FC" w14:textId="2F94D379" w:rsidR="00771A56" w:rsidRPr="00722C49" w:rsidRDefault="00771A56" w:rsidP="00722C49">
      <w:pPr>
        <w:spacing w:after="120"/>
        <w:jc w:val="right"/>
        <w:rPr>
          <w:b/>
          <w:sz w:val="22"/>
          <w:szCs w:val="22"/>
        </w:rPr>
      </w:pPr>
      <w:r w:rsidRPr="00722C49">
        <w:rPr>
          <w:b/>
          <w:sz w:val="22"/>
          <w:szCs w:val="22"/>
        </w:rPr>
        <w:t xml:space="preserve">MÍRA </w:t>
      </w:r>
      <w:r w:rsidR="009C68A7" w:rsidRPr="00722C49">
        <w:rPr>
          <w:b/>
          <w:sz w:val="22"/>
          <w:szCs w:val="22"/>
        </w:rPr>
        <w:t>ZOHLEDNĚNÍ</w:t>
      </w:r>
      <w:r w:rsidRPr="00722C49">
        <w:rPr>
          <w:b/>
          <w:sz w:val="22"/>
          <w:szCs w:val="22"/>
        </w:rPr>
        <w:t xml:space="preserve"> SE HODNOTÍ JAKO </w:t>
      </w:r>
      <w:r w:rsidR="005C2890" w:rsidRPr="00722C49">
        <w:rPr>
          <w:b/>
          <w:sz w:val="22"/>
          <w:szCs w:val="22"/>
        </w:rPr>
        <w:t xml:space="preserve">SPÍŠE </w:t>
      </w:r>
      <w:r w:rsidRPr="00722C49">
        <w:rPr>
          <w:b/>
          <w:sz w:val="22"/>
          <w:szCs w:val="22"/>
        </w:rPr>
        <w:t xml:space="preserve">VYSOKÁ. </w:t>
      </w:r>
    </w:p>
    <w:p w14:paraId="37BEBA74" w14:textId="1084E152" w:rsidR="00F95FAF" w:rsidRPr="00797064" w:rsidRDefault="00FB175B" w:rsidP="00280D4C">
      <w:pPr>
        <w:pStyle w:val="Odstavecseseznamem"/>
        <w:numPr>
          <w:ilvl w:val="0"/>
          <w:numId w:val="5"/>
        </w:numPr>
        <w:spacing w:after="120"/>
        <w:rPr>
          <w:sz w:val="22"/>
          <w:szCs w:val="22"/>
        </w:rPr>
      </w:pPr>
      <w:r w:rsidRPr="00797064">
        <w:rPr>
          <w:sz w:val="22"/>
          <w:szCs w:val="22"/>
        </w:rPr>
        <w:t>Šetrnost k životním</w:t>
      </w:r>
      <w:r w:rsidR="00712E6A">
        <w:rPr>
          <w:sz w:val="22"/>
          <w:szCs w:val="22"/>
        </w:rPr>
        <w:t>u prostředí a klimatu:</w:t>
      </w:r>
    </w:p>
    <w:p w14:paraId="4523F316" w14:textId="6ED94AAE" w:rsidR="00771A56" w:rsidRPr="00797064" w:rsidRDefault="005C2890" w:rsidP="00FB175B">
      <w:pPr>
        <w:pStyle w:val="Odstavecseseznamem"/>
        <w:spacing w:after="120"/>
        <w:ind w:left="720"/>
        <w:rPr>
          <w:sz w:val="22"/>
          <w:szCs w:val="22"/>
        </w:rPr>
      </w:pPr>
      <w:r w:rsidRPr="00797064">
        <w:rPr>
          <w:sz w:val="22"/>
          <w:szCs w:val="22"/>
        </w:rPr>
        <w:t xml:space="preserve">Budováním interních školících kapacit a </w:t>
      </w:r>
      <w:proofErr w:type="spellStart"/>
      <w:r w:rsidRPr="00797064">
        <w:rPr>
          <w:sz w:val="22"/>
          <w:szCs w:val="22"/>
        </w:rPr>
        <w:t>resource</w:t>
      </w:r>
      <w:proofErr w:type="spellEnd"/>
      <w:r w:rsidRPr="00797064">
        <w:rPr>
          <w:sz w:val="22"/>
          <w:szCs w:val="22"/>
        </w:rPr>
        <w:t xml:space="preserve"> center v pobočkách byly vytvořeny mimo jiné přístupy ke (globálním) informačním zdrojům. V kombinaci s využitím technologií postavených na ne-papírovém přenosu informací (audio výstup, braillský řádek ad.) tak může </w:t>
      </w:r>
      <w:r w:rsidR="00A2381F" w:rsidRPr="00797064">
        <w:rPr>
          <w:sz w:val="22"/>
          <w:szCs w:val="22"/>
        </w:rPr>
        <w:t xml:space="preserve">docházet k pozitivnímu dopadu na životní prostředí, zejména jde o - v případě Kosova - dopravu papíru pro </w:t>
      </w:r>
      <w:proofErr w:type="spellStart"/>
      <w:r w:rsidR="00A2381F" w:rsidRPr="00797064">
        <w:rPr>
          <w:sz w:val="22"/>
          <w:szCs w:val="22"/>
        </w:rPr>
        <w:t>braillovské</w:t>
      </w:r>
      <w:proofErr w:type="spellEnd"/>
      <w:r w:rsidR="00A2381F" w:rsidRPr="00797064">
        <w:rPr>
          <w:sz w:val="22"/>
          <w:szCs w:val="22"/>
        </w:rPr>
        <w:t xml:space="preserve"> tiskárny ze Skandinávie. Na straně druhé, vzhledem </w:t>
      </w:r>
      <w:r w:rsidR="00D94C8D" w:rsidRPr="00797064">
        <w:rPr>
          <w:sz w:val="22"/>
          <w:szCs w:val="22"/>
        </w:rPr>
        <w:t xml:space="preserve">např. </w:t>
      </w:r>
      <w:r w:rsidR="00A2381F" w:rsidRPr="00797064">
        <w:rPr>
          <w:sz w:val="22"/>
          <w:szCs w:val="22"/>
        </w:rPr>
        <w:t>k realizaci zahraniční letecké cesty do ČR byla zanechána velmi významná ekologická stopa.</w:t>
      </w:r>
      <w:r w:rsidR="00285607">
        <w:rPr>
          <w:sz w:val="22"/>
          <w:szCs w:val="22"/>
        </w:rPr>
        <w:t xml:space="preserve"> Celkově je však třeba hodnotit projekt jako spíše šetrný, a to vzhledem k tomu, že nedošlo k realizaci aktivit </w:t>
      </w:r>
      <w:r w:rsidR="006254CC">
        <w:rPr>
          <w:sz w:val="22"/>
          <w:szCs w:val="22"/>
        </w:rPr>
        <w:t>významně dlouhodobě životní prostředí narušujících.</w:t>
      </w:r>
    </w:p>
    <w:p w14:paraId="52306059" w14:textId="45195BEB" w:rsidR="00FB175B" w:rsidRPr="00722C49" w:rsidRDefault="00771A56" w:rsidP="00722C49">
      <w:pPr>
        <w:spacing w:after="120"/>
        <w:jc w:val="right"/>
        <w:rPr>
          <w:b/>
          <w:sz w:val="22"/>
          <w:szCs w:val="22"/>
        </w:rPr>
      </w:pPr>
      <w:r w:rsidRPr="00722C49">
        <w:rPr>
          <w:b/>
          <w:sz w:val="22"/>
          <w:szCs w:val="22"/>
        </w:rPr>
        <w:t xml:space="preserve">MÍRA </w:t>
      </w:r>
      <w:r w:rsidR="009C68A7" w:rsidRPr="00722C49">
        <w:rPr>
          <w:b/>
          <w:sz w:val="22"/>
          <w:szCs w:val="22"/>
        </w:rPr>
        <w:t xml:space="preserve">ZOHLEDNĚNÍ </w:t>
      </w:r>
      <w:r w:rsidR="00D94C8D" w:rsidRPr="00722C49">
        <w:rPr>
          <w:b/>
          <w:sz w:val="22"/>
          <w:szCs w:val="22"/>
        </w:rPr>
        <w:t xml:space="preserve">SE HODNOTÍ JAKO </w:t>
      </w:r>
      <w:r w:rsidR="00285607" w:rsidRPr="00722C49">
        <w:rPr>
          <w:b/>
          <w:sz w:val="22"/>
          <w:szCs w:val="22"/>
        </w:rPr>
        <w:t>SPÍŠE VYSOKÁ</w:t>
      </w:r>
      <w:r w:rsidR="00D94C8D" w:rsidRPr="00722C49">
        <w:rPr>
          <w:b/>
          <w:sz w:val="22"/>
          <w:szCs w:val="22"/>
        </w:rPr>
        <w:t>.</w:t>
      </w:r>
    </w:p>
    <w:p w14:paraId="4F53CB4C" w14:textId="195B8287" w:rsidR="00771A56" w:rsidRPr="00797064" w:rsidRDefault="00771A56" w:rsidP="00280D4C">
      <w:pPr>
        <w:pStyle w:val="Odstavecseseznamem"/>
        <w:numPr>
          <w:ilvl w:val="0"/>
          <w:numId w:val="5"/>
        </w:numPr>
        <w:spacing w:after="120"/>
        <w:rPr>
          <w:sz w:val="22"/>
          <w:szCs w:val="22"/>
        </w:rPr>
      </w:pPr>
      <w:r w:rsidRPr="00797064">
        <w:rPr>
          <w:sz w:val="22"/>
          <w:szCs w:val="22"/>
        </w:rPr>
        <w:t>Dodržování lidských práv příj</w:t>
      </w:r>
      <w:r w:rsidR="00712E6A">
        <w:rPr>
          <w:sz w:val="22"/>
          <w:szCs w:val="22"/>
        </w:rPr>
        <w:t>emců včetně rovnosti mužů a žen:</w:t>
      </w:r>
      <w:r w:rsidRPr="00797064">
        <w:rPr>
          <w:sz w:val="22"/>
          <w:szCs w:val="22"/>
        </w:rPr>
        <w:t xml:space="preserve"> </w:t>
      </w:r>
    </w:p>
    <w:p w14:paraId="5CAB0C2F" w14:textId="104366CC" w:rsidR="00771A56" w:rsidRPr="00797064" w:rsidRDefault="00D94C8D" w:rsidP="00771A56">
      <w:pPr>
        <w:pStyle w:val="Odstavecseseznamem"/>
        <w:spacing w:after="120"/>
        <w:ind w:left="720"/>
        <w:rPr>
          <w:sz w:val="22"/>
          <w:szCs w:val="22"/>
        </w:rPr>
      </w:pPr>
      <w:r w:rsidRPr="00797064">
        <w:rPr>
          <w:sz w:val="22"/>
          <w:szCs w:val="22"/>
        </w:rPr>
        <w:t>Tento princip nebyl v rámci projektu explicitně</w:t>
      </w:r>
      <w:r w:rsidR="00722C49">
        <w:rPr>
          <w:sz w:val="22"/>
          <w:szCs w:val="22"/>
        </w:rPr>
        <w:t xml:space="preserve"> řešen, neobsahuje žádnou aktivitu </w:t>
      </w:r>
      <w:r w:rsidRPr="00797064">
        <w:rPr>
          <w:sz w:val="22"/>
          <w:szCs w:val="22"/>
        </w:rPr>
        <w:t xml:space="preserve">specificky zaměřenou </w:t>
      </w:r>
      <w:r w:rsidR="00722C49">
        <w:rPr>
          <w:sz w:val="22"/>
          <w:szCs w:val="22"/>
        </w:rPr>
        <w:t>např. na zvýšení povědomí o (lidských) právech nebo na rovnost mužů a žen</w:t>
      </w:r>
      <w:r w:rsidR="000A6C4C" w:rsidRPr="00797064">
        <w:rPr>
          <w:sz w:val="22"/>
          <w:szCs w:val="22"/>
        </w:rPr>
        <w:t xml:space="preserve">, i když je </w:t>
      </w:r>
      <w:r w:rsidR="00722C49">
        <w:rPr>
          <w:sz w:val="22"/>
          <w:szCs w:val="22"/>
        </w:rPr>
        <w:t xml:space="preserve">např. </w:t>
      </w:r>
      <w:r w:rsidR="000A6C4C" w:rsidRPr="00797064">
        <w:rPr>
          <w:sz w:val="22"/>
          <w:szCs w:val="22"/>
        </w:rPr>
        <w:t xml:space="preserve">diskriminace žen v Kosovu identifikovaným problémem. </w:t>
      </w:r>
      <w:r w:rsidR="00722C49">
        <w:rPr>
          <w:sz w:val="22"/>
          <w:szCs w:val="22"/>
        </w:rPr>
        <w:t xml:space="preserve">Obecně lze ale říci, že podpora znevýhodněné cílové skupiny směrem k jejímu vyššímu zapojení do aktivit ve společnosti (ať již díky podpoře nezávislosti v orientaci nebo v nezávislosti v přístupu k informacím) směřuje k podpoře lidských práv. Z tohoto pohledu je projekt třeba vnímat jako vysoce relevantní a na lidská práva zaměřený. </w:t>
      </w:r>
      <w:r w:rsidR="00722C49" w:rsidRPr="00797064">
        <w:rPr>
          <w:sz w:val="22"/>
          <w:szCs w:val="22"/>
        </w:rPr>
        <w:t>Ze statistik účasti na školeních pak vyplývá, že se pro</w:t>
      </w:r>
      <w:r w:rsidR="00722C49">
        <w:rPr>
          <w:sz w:val="22"/>
          <w:szCs w:val="22"/>
        </w:rPr>
        <w:t xml:space="preserve">jektových aktivit obecně účastnili </w:t>
      </w:r>
      <w:r w:rsidR="00722C49" w:rsidRPr="00797064">
        <w:rPr>
          <w:sz w:val="22"/>
          <w:szCs w:val="22"/>
        </w:rPr>
        <w:t>ve větší míře muži</w:t>
      </w:r>
      <w:r w:rsidR="00722C49">
        <w:rPr>
          <w:sz w:val="22"/>
          <w:szCs w:val="22"/>
        </w:rPr>
        <w:t xml:space="preserve"> a r</w:t>
      </w:r>
      <w:r w:rsidR="00722C49" w:rsidRPr="00797064">
        <w:rPr>
          <w:sz w:val="22"/>
          <w:szCs w:val="22"/>
        </w:rPr>
        <w:t>ealizovaných školení IT se například zúčastnili muži téměř výhradně. Realizátor (</w:t>
      </w:r>
      <w:proofErr w:type="spellStart"/>
      <w:r w:rsidR="00722C49" w:rsidRPr="00797064">
        <w:rPr>
          <w:sz w:val="22"/>
          <w:szCs w:val="22"/>
        </w:rPr>
        <w:t>ČvT</w:t>
      </w:r>
      <w:proofErr w:type="spellEnd"/>
      <w:r w:rsidR="00722C49" w:rsidRPr="00797064">
        <w:rPr>
          <w:sz w:val="22"/>
          <w:szCs w:val="22"/>
        </w:rPr>
        <w:t xml:space="preserve">) </w:t>
      </w:r>
      <w:r w:rsidR="00722C49">
        <w:rPr>
          <w:sz w:val="22"/>
          <w:szCs w:val="22"/>
        </w:rPr>
        <w:t>nicméně</w:t>
      </w:r>
      <w:r w:rsidR="00722C49" w:rsidRPr="00797064">
        <w:rPr>
          <w:sz w:val="22"/>
          <w:szCs w:val="22"/>
        </w:rPr>
        <w:t xml:space="preserve"> deklaroval, že podnikl kroky k tomu, aby se do aktivit zapojily více ženy, což vedlo k vyššímu zastoupení zejména v kurzu prostorové orientace.</w:t>
      </w:r>
    </w:p>
    <w:p w14:paraId="59907696" w14:textId="39B61EC8" w:rsidR="00771A56" w:rsidRPr="00722C49" w:rsidRDefault="00771A56" w:rsidP="00722C49">
      <w:pPr>
        <w:spacing w:after="120"/>
        <w:jc w:val="right"/>
        <w:rPr>
          <w:b/>
          <w:sz w:val="22"/>
          <w:szCs w:val="22"/>
        </w:rPr>
      </w:pPr>
      <w:r w:rsidRPr="00722C49">
        <w:rPr>
          <w:b/>
          <w:sz w:val="22"/>
          <w:szCs w:val="22"/>
        </w:rPr>
        <w:t xml:space="preserve">MÍRA </w:t>
      </w:r>
      <w:r w:rsidR="009C68A7" w:rsidRPr="00722C49">
        <w:rPr>
          <w:b/>
          <w:sz w:val="22"/>
          <w:szCs w:val="22"/>
        </w:rPr>
        <w:t xml:space="preserve">ZOHLEDNĚNÍ </w:t>
      </w:r>
      <w:r w:rsidRPr="00722C49">
        <w:rPr>
          <w:b/>
          <w:sz w:val="22"/>
          <w:szCs w:val="22"/>
        </w:rPr>
        <w:t xml:space="preserve">SE HODNOTÍ JAKO SPÍŠE </w:t>
      </w:r>
      <w:r w:rsidR="00722C49">
        <w:rPr>
          <w:b/>
          <w:sz w:val="22"/>
          <w:szCs w:val="22"/>
        </w:rPr>
        <w:t>VYSOKÁ</w:t>
      </w:r>
      <w:r w:rsidRPr="00722C49">
        <w:rPr>
          <w:b/>
          <w:sz w:val="22"/>
          <w:szCs w:val="22"/>
        </w:rPr>
        <w:t xml:space="preserve">. </w:t>
      </w:r>
    </w:p>
    <w:p w14:paraId="3214211B" w14:textId="00F3CCDA" w:rsidR="0074311B" w:rsidRPr="00797064" w:rsidRDefault="0074311B" w:rsidP="00D94C8D">
      <w:pPr>
        <w:spacing w:after="120"/>
        <w:rPr>
          <w:b/>
          <w:i/>
          <w:sz w:val="22"/>
          <w:szCs w:val="22"/>
        </w:rPr>
      </w:pPr>
      <w:r w:rsidRPr="00797064">
        <w:rPr>
          <w:b/>
          <w:sz w:val="22"/>
          <w:szCs w:val="22"/>
        </w:rPr>
        <w:t>Vnější prezentace (</w:t>
      </w:r>
      <w:proofErr w:type="spellStart"/>
      <w:r w:rsidRPr="00797064">
        <w:rPr>
          <w:b/>
          <w:sz w:val="22"/>
          <w:szCs w:val="22"/>
        </w:rPr>
        <w:t>vizibilita</w:t>
      </w:r>
      <w:proofErr w:type="spellEnd"/>
      <w:r w:rsidRPr="00797064">
        <w:rPr>
          <w:b/>
          <w:sz w:val="22"/>
          <w:szCs w:val="22"/>
        </w:rPr>
        <w:t>) v partnerské zem</w:t>
      </w:r>
      <w:r w:rsidR="00A42347" w:rsidRPr="00797064">
        <w:rPr>
          <w:b/>
          <w:sz w:val="22"/>
          <w:szCs w:val="22"/>
        </w:rPr>
        <w:t>i</w:t>
      </w:r>
    </w:p>
    <w:p w14:paraId="5D2D63F3" w14:textId="0A3CF0E0" w:rsidR="00771A56" w:rsidRPr="00797064" w:rsidRDefault="0022123D" w:rsidP="00D94C8D">
      <w:pPr>
        <w:spacing w:after="120"/>
        <w:ind w:left="708"/>
        <w:rPr>
          <w:sz w:val="22"/>
          <w:szCs w:val="22"/>
        </w:rPr>
      </w:pPr>
      <w:r w:rsidRPr="00797064">
        <w:rPr>
          <w:sz w:val="22"/>
          <w:szCs w:val="22"/>
        </w:rPr>
        <w:t xml:space="preserve">Přímá vnější propagace projektu nebyla v rámci projektových aktivit </w:t>
      </w:r>
      <w:r w:rsidR="006254CC">
        <w:rPr>
          <w:sz w:val="22"/>
          <w:szCs w:val="22"/>
        </w:rPr>
        <w:t>na úrovni regi</w:t>
      </w:r>
      <w:r w:rsidR="00712E6A">
        <w:rPr>
          <w:sz w:val="22"/>
          <w:szCs w:val="22"/>
        </w:rPr>
        <w:t>o</w:t>
      </w:r>
      <w:r w:rsidR="006254CC">
        <w:rPr>
          <w:sz w:val="22"/>
          <w:szCs w:val="22"/>
        </w:rPr>
        <w:t xml:space="preserve">nálních poboček </w:t>
      </w:r>
      <w:r w:rsidRPr="00797064">
        <w:rPr>
          <w:sz w:val="22"/>
          <w:szCs w:val="22"/>
        </w:rPr>
        <w:t>příliš významná, nešla nad rámec standardního označení darované techniky viditelným logem ČRA a případně umístěním loga nad vchodem do pobočky (např. v </w:t>
      </w:r>
      <w:proofErr w:type="spellStart"/>
      <w:r w:rsidRPr="00797064">
        <w:rPr>
          <w:sz w:val="22"/>
          <w:szCs w:val="22"/>
        </w:rPr>
        <w:t>Djakově</w:t>
      </w:r>
      <w:proofErr w:type="spellEnd"/>
      <w:r w:rsidRPr="00797064">
        <w:rPr>
          <w:sz w:val="22"/>
          <w:szCs w:val="22"/>
        </w:rPr>
        <w:t xml:space="preserve">). Přesto je povědomí o ZRS ČR v rámci komunity nevidomých značné, a to právě s ohledem na distribuci vybavení trvalé povahy, které je umístěno ve většině případů ve společných prostorách nebo speciálních kabinetech s výpočetní technikou (často jedinou, kterou mají). </w:t>
      </w:r>
      <w:r w:rsidR="006254CC">
        <w:rPr>
          <w:sz w:val="22"/>
          <w:szCs w:val="22"/>
        </w:rPr>
        <w:t xml:space="preserve">Zároveň byla otevírání dílčích </w:t>
      </w:r>
      <w:proofErr w:type="spellStart"/>
      <w:r w:rsidR="006254CC">
        <w:rPr>
          <w:sz w:val="22"/>
          <w:szCs w:val="22"/>
        </w:rPr>
        <w:t>resource</w:t>
      </w:r>
      <w:proofErr w:type="spellEnd"/>
      <w:r w:rsidR="006254CC">
        <w:rPr>
          <w:sz w:val="22"/>
          <w:szCs w:val="22"/>
        </w:rPr>
        <w:t xml:space="preserve"> center spojena s mediálním zájmem, a tedy i veřejnou prezentací. </w:t>
      </w:r>
      <w:r w:rsidR="00680D9D">
        <w:rPr>
          <w:sz w:val="22"/>
          <w:szCs w:val="22"/>
        </w:rPr>
        <w:t xml:space="preserve">Projekt jako celek je pak vnímán jako další z významných kroků, které byly díky ZRS ČR v průběhu let v Kosovu ve prospěch cílové skupiny a KAN podniknuty. To znamená, že jsou výsledky a výstupy podpory integrální součástí prezentací KAN jako celku, viz např. výsledky průzkumu mezi cílovou skupinou nebo prezentace vůči </w:t>
      </w:r>
      <w:r w:rsidR="00680D9D">
        <w:rPr>
          <w:sz w:val="22"/>
          <w:szCs w:val="22"/>
        </w:rPr>
        <w:lastRenderedPageBreak/>
        <w:t xml:space="preserve">státní správě. </w:t>
      </w:r>
      <w:r w:rsidRPr="00797064">
        <w:rPr>
          <w:sz w:val="22"/>
          <w:szCs w:val="22"/>
        </w:rPr>
        <w:t xml:space="preserve">S ohledem na dlouhotrvající působení ZRS ČR navíc KAN vytvořila v lednu 2013 nad rámec projektu přehlednou dvoujazyčnou </w:t>
      </w:r>
      <w:r w:rsidR="007D026D" w:rsidRPr="00797064">
        <w:rPr>
          <w:sz w:val="22"/>
          <w:szCs w:val="22"/>
        </w:rPr>
        <w:t xml:space="preserve">(anglicko-albánskou) </w:t>
      </w:r>
      <w:r w:rsidRPr="00797064">
        <w:rPr>
          <w:sz w:val="22"/>
          <w:szCs w:val="22"/>
        </w:rPr>
        <w:t>monografii s názvem „</w:t>
      </w:r>
      <w:r w:rsidRPr="00797064">
        <w:rPr>
          <w:i/>
          <w:sz w:val="22"/>
          <w:szCs w:val="22"/>
        </w:rPr>
        <w:t xml:space="preserve">Support </w:t>
      </w:r>
      <w:proofErr w:type="spellStart"/>
      <w:r w:rsidRPr="00797064">
        <w:rPr>
          <w:i/>
          <w:sz w:val="22"/>
          <w:szCs w:val="22"/>
        </w:rPr>
        <w:t>of</w:t>
      </w:r>
      <w:proofErr w:type="spellEnd"/>
      <w:r w:rsidRPr="00797064">
        <w:rPr>
          <w:i/>
          <w:sz w:val="22"/>
          <w:szCs w:val="22"/>
        </w:rPr>
        <w:t xml:space="preserve"> </w:t>
      </w:r>
      <w:proofErr w:type="spellStart"/>
      <w:r w:rsidRPr="00797064">
        <w:rPr>
          <w:i/>
          <w:sz w:val="22"/>
          <w:szCs w:val="22"/>
        </w:rPr>
        <w:t>the</w:t>
      </w:r>
      <w:proofErr w:type="spellEnd"/>
      <w:r w:rsidRPr="00797064">
        <w:rPr>
          <w:i/>
          <w:sz w:val="22"/>
          <w:szCs w:val="22"/>
        </w:rPr>
        <w:t xml:space="preserve"> Czech </w:t>
      </w:r>
      <w:proofErr w:type="spellStart"/>
      <w:r w:rsidRPr="00797064">
        <w:rPr>
          <w:i/>
          <w:sz w:val="22"/>
          <w:szCs w:val="22"/>
        </w:rPr>
        <w:t>Development</w:t>
      </w:r>
      <w:proofErr w:type="spellEnd"/>
      <w:r w:rsidRPr="00797064">
        <w:rPr>
          <w:i/>
          <w:sz w:val="22"/>
          <w:szCs w:val="22"/>
        </w:rPr>
        <w:t xml:space="preserve"> </w:t>
      </w:r>
      <w:proofErr w:type="spellStart"/>
      <w:r w:rsidRPr="00797064">
        <w:rPr>
          <w:i/>
          <w:sz w:val="22"/>
          <w:szCs w:val="22"/>
        </w:rPr>
        <w:t>Agency</w:t>
      </w:r>
      <w:proofErr w:type="spellEnd"/>
      <w:r w:rsidRPr="00797064">
        <w:rPr>
          <w:i/>
          <w:sz w:val="22"/>
          <w:szCs w:val="22"/>
        </w:rPr>
        <w:t xml:space="preserve">, </w:t>
      </w:r>
      <w:proofErr w:type="spellStart"/>
      <w:r w:rsidRPr="00797064">
        <w:rPr>
          <w:i/>
          <w:sz w:val="22"/>
          <w:szCs w:val="22"/>
        </w:rPr>
        <w:t>through</w:t>
      </w:r>
      <w:proofErr w:type="spellEnd"/>
      <w:r w:rsidRPr="00797064">
        <w:rPr>
          <w:i/>
          <w:sz w:val="22"/>
          <w:szCs w:val="22"/>
        </w:rPr>
        <w:t xml:space="preserve"> </w:t>
      </w:r>
      <w:proofErr w:type="spellStart"/>
      <w:r w:rsidRPr="00797064">
        <w:rPr>
          <w:i/>
          <w:sz w:val="22"/>
          <w:szCs w:val="22"/>
        </w:rPr>
        <w:t>the</w:t>
      </w:r>
      <w:proofErr w:type="spellEnd"/>
      <w:r w:rsidRPr="00797064">
        <w:rPr>
          <w:i/>
          <w:sz w:val="22"/>
          <w:szCs w:val="22"/>
        </w:rPr>
        <w:t xml:space="preserve"> </w:t>
      </w:r>
      <w:proofErr w:type="spellStart"/>
      <w:r w:rsidRPr="00797064">
        <w:rPr>
          <w:i/>
          <w:sz w:val="22"/>
          <w:szCs w:val="22"/>
        </w:rPr>
        <w:t>Embassy</w:t>
      </w:r>
      <w:proofErr w:type="spellEnd"/>
      <w:r w:rsidR="00712E6A">
        <w:rPr>
          <w:i/>
          <w:sz w:val="22"/>
          <w:szCs w:val="22"/>
        </w:rPr>
        <w:t xml:space="preserve"> </w:t>
      </w:r>
      <w:proofErr w:type="spellStart"/>
      <w:r w:rsidRPr="00797064">
        <w:rPr>
          <w:i/>
          <w:sz w:val="22"/>
          <w:szCs w:val="22"/>
        </w:rPr>
        <w:t>of</w:t>
      </w:r>
      <w:proofErr w:type="spellEnd"/>
      <w:r w:rsidRPr="00797064">
        <w:rPr>
          <w:i/>
          <w:sz w:val="22"/>
          <w:szCs w:val="22"/>
        </w:rPr>
        <w:t xml:space="preserve"> </w:t>
      </w:r>
      <w:proofErr w:type="spellStart"/>
      <w:r w:rsidRPr="00797064">
        <w:rPr>
          <w:i/>
          <w:sz w:val="22"/>
          <w:szCs w:val="22"/>
        </w:rPr>
        <w:t>the</w:t>
      </w:r>
      <w:proofErr w:type="spellEnd"/>
      <w:r w:rsidRPr="00797064">
        <w:rPr>
          <w:i/>
          <w:sz w:val="22"/>
          <w:szCs w:val="22"/>
        </w:rPr>
        <w:t xml:space="preserve"> Czech Republic, </w:t>
      </w:r>
      <w:proofErr w:type="spellStart"/>
      <w:r w:rsidRPr="00797064">
        <w:rPr>
          <w:i/>
          <w:sz w:val="22"/>
          <w:szCs w:val="22"/>
        </w:rPr>
        <w:t>during</w:t>
      </w:r>
      <w:proofErr w:type="spellEnd"/>
      <w:r w:rsidRPr="00797064">
        <w:rPr>
          <w:i/>
          <w:sz w:val="22"/>
          <w:szCs w:val="22"/>
        </w:rPr>
        <w:t xml:space="preserve"> </w:t>
      </w:r>
      <w:proofErr w:type="spellStart"/>
      <w:r w:rsidRPr="00797064">
        <w:rPr>
          <w:i/>
          <w:sz w:val="22"/>
          <w:szCs w:val="22"/>
        </w:rPr>
        <w:t>the</w:t>
      </w:r>
      <w:proofErr w:type="spellEnd"/>
      <w:r w:rsidRPr="00797064">
        <w:rPr>
          <w:i/>
          <w:sz w:val="22"/>
          <w:szCs w:val="22"/>
        </w:rPr>
        <w:t xml:space="preserve"> </w:t>
      </w:r>
      <w:proofErr w:type="spellStart"/>
      <w:r w:rsidRPr="00797064">
        <w:rPr>
          <w:i/>
          <w:sz w:val="22"/>
          <w:szCs w:val="22"/>
        </w:rPr>
        <w:t>years</w:t>
      </w:r>
      <w:proofErr w:type="spellEnd"/>
      <w:r w:rsidRPr="00797064">
        <w:rPr>
          <w:i/>
          <w:sz w:val="22"/>
          <w:szCs w:val="22"/>
        </w:rPr>
        <w:t xml:space="preserve"> </w:t>
      </w:r>
      <w:proofErr w:type="spellStart"/>
      <w:r w:rsidRPr="00797064">
        <w:rPr>
          <w:i/>
          <w:sz w:val="22"/>
          <w:szCs w:val="22"/>
        </w:rPr>
        <w:t>with</w:t>
      </w:r>
      <w:proofErr w:type="spellEnd"/>
      <w:r w:rsidRPr="00797064">
        <w:rPr>
          <w:i/>
          <w:sz w:val="22"/>
          <w:szCs w:val="22"/>
        </w:rPr>
        <w:t xml:space="preserve"> </w:t>
      </w:r>
      <w:proofErr w:type="spellStart"/>
      <w:r w:rsidRPr="00797064">
        <w:rPr>
          <w:i/>
          <w:sz w:val="22"/>
          <w:szCs w:val="22"/>
        </w:rPr>
        <w:t>special</w:t>
      </w:r>
      <w:proofErr w:type="spellEnd"/>
      <w:r w:rsidRPr="00797064">
        <w:rPr>
          <w:i/>
          <w:sz w:val="22"/>
          <w:szCs w:val="22"/>
        </w:rPr>
        <w:t xml:space="preserve"> </w:t>
      </w:r>
      <w:proofErr w:type="spellStart"/>
      <w:r w:rsidRPr="00797064">
        <w:rPr>
          <w:i/>
          <w:sz w:val="22"/>
          <w:szCs w:val="22"/>
        </w:rPr>
        <w:t>programs</w:t>
      </w:r>
      <w:proofErr w:type="spellEnd"/>
      <w:r w:rsidRPr="00797064">
        <w:rPr>
          <w:i/>
          <w:sz w:val="22"/>
          <w:szCs w:val="22"/>
        </w:rPr>
        <w:t xml:space="preserve">, in </w:t>
      </w:r>
      <w:proofErr w:type="spellStart"/>
      <w:r w:rsidRPr="00797064">
        <w:rPr>
          <w:i/>
          <w:sz w:val="22"/>
          <w:szCs w:val="22"/>
        </w:rPr>
        <w:t>the</w:t>
      </w:r>
      <w:proofErr w:type="spellEnd"/>
      <w:r w:rsidRPr="00797064">
        <w:rPr>
          <w:i/>
          <w:sz w:val="22"/>
          <w:szCs w:val="22"/>
        </w:rPr>
        <w:t xml:space="preserve"> </w:t>
      </w:r>
      <w:proofErr w:type="spellStart"/>
      <w:r w:rsidRPr="00797064">
        <w:rPr>
          <w:i/>
          <w:sz w:val="22"/>
          <w:szCs w:val="22"/>
        </w:rPr>
        <w:t>interest</w:t>
      </w:r>
      <w:proofErr w:type="spellEnd"/>
      <w:r w:rsidRPr="00797064">
        <w:rPr>
          <w:i/>
          <w:sz w:val="22"/>
          <w:szCs w:val="22"/>
        </w:rPr>
        <w:t xml:space="preserve"> </w:t>
      </w:r>
      <w:proofErr w:type="spellStart"/>
      <w:r w:rsidRPr="00797064">
        <w:rPr>
          <w:i/>
          <w:sz w:val="22"/>
          <w:szCs w:val="22"/>
        </w:rPr>
        <w:t>of</w:t>
      </w:r>
      <w:proofErr w:type="spellEnd"/>
      <w:r w:rsidRPr="00797064">
        <w:rPr>
          <w:i/>
          <w:sz w:val="22"/>
          <w:szCs w:val="22"/>
        </w:rPr>
        <w:t xml:space="preserve"> </w:t>
      </w:r>
      <w:proofErr w:type="spellStart"/>
      <w:r w:rsidRPr="00797064">
        <w:rPr>
          <w:i/>
          <w:sz w:val="22"/>
          <w:szCs w:val="22"/>
        </w:rPr>
        <w:t>the</w:t>
      </w:r>
      <w:proofErr w:type="spellEnd"/>
      <w:r w:rsidRPr="00797064">
        <w:rPr>
          <w:i/>
          <w:sz w:val="22"/>
          <w:szCs w:val="22"/>
        </w:rPr>
        <w:t xml:space="preserve"> blind </w:t>
      </w:r>
      <w:proofErr w:type="spellStart"/>
      <w:r w:rsidRPr="00797064">
        <w:rPr>
          <w:i/>
          <w:sz w:val="22"/>
          <w:szCs w:val="22"/>
        </w:rPr>
        <w:t>community</w:t>
      </w:r>
      <w:proofErr w:type="spellEnd"/>
      <w:r w:rsidRPr="00797064">
        <w:rPr>
          <w:i/>
          <w:sz w:val="22"/>
          <w:szCs w:val="22"/>
        </w:rPr>
        <w:t xml:space="preserve"> in Kosovo</w:t>
      </w:r>
      <w:r w:rsidRPr="00797064">
        <w:rPr>
          <w:sz w:val="22"/>
          <w:szCs w:val="22"/>
        </w:rPr>
        <w:t>“</w:t>
      </w:r>
      <w:r w:rsidR="007D026D" w:rsidRPr="00797064">
        <w:rPr>
          <w:sz w:val="22"/>
          <w:szCs w:val="22"/>
        </w:rPr>
        <w:t xml:space="preserve">. O </w:t>
      </w:r>
      <w:r w:rsidR="00680D9D">
        <w:rPr>
          <w:sz w:val="22"/>
          <w:szCs w:val="22"/>
        </w:rPr>
        <w:t xml:space="preserve">konkrétních </w:t>
      </w:r>
      <w:r w:rsidR="007D026D" w:rsidRPr="00797064">
        <w:rPr>
          <w:sz w:val="22"/>
          <w:szCs w:val="22"/>
        </w:rPr>
        <w:t xml:space="preserve">distribučních kanálech této publikace se nepodařilo zjistit dostatek informací, ale evidentně slouží jako součást propagačních materiálů KAN. Další výstup, který mohl sloužit jako propagace ZRS ČR, je Strategický plán KAN; nicméně, informace o donorovi v tomto </w:t>
      </w:r>
      <w:r w:rsidR="006254CC">
        <w:rPr>
          <w:sz w:val="22"/>
          <w:szCs w:val="22"/>
        </w:rPr>
        <w:t>dokumentu</w:t>
      </w:r>
      <w:r w:rsidR="007D026D" w:rsidRPr="00797064">
        <w:rPr>
          <w:sz w:val="22"/>
          <w:szCs w:val="22"/>
        </w:rPr>
        <w:t xml:space="preserve"> </w:t>
      </w:r>
      <w:r w:rsidR="006254CC">
        <w:rPr>
          <w:sz w:val="22"/>
          <w:szCs w:val="22"/>
        </w:rPr>
        <w:t xml:space="preserve">bohužel </w:t>
      </w:r>
      <w:r w:rsidR="007D026D" w:rsidRPr="00797064">
        <w:rPr>
          <w:sz w:val="22"/>
          <w:szCs w:val="22"/>
        </w:rPr>
        <w:t>chybí.</w:t>
      </w:r>
      <w:r w:rsidR="006254CC">
        <w:rPr>
          <w:sz w:val="22"/>
          <w:szCs w:val="22"/>
        </w:rPr>
        <w:t xml:space="preserve"> </w:t>
      </w:r>
    </w:p>
    <w:p w14:paraId="0CA4A854" w14:textId="63E147CC" w:rsidR="006E62B2" w:rsidRPr="00722C49" w:rsidRDefault="004C6ADB" w:rsidP="00722C49">
      <w:pPr>
        <w:spacing w:after="120"/>
        <w:jc w:val="right"/>
        <w:rPr>
          <w:b/>
          <w:sz w:val="22"/>
          <w:szCs w:val="22"/>
        </w:rPr>
      </w:pPr>
      <w:r w:rsidRPr="00722C49">
        <w:rPr>
          <w:b/>
          <w:sz w:val="22"/>
          <w:szCs w:val="22"/>
        </w:rPr>
        <w:t xml:space="preserve">MÍRA ZOHLEDNĚNÍ SE HODNOTÍ JAKO SPÍŠE </w:t>
      </w:r>
      <w:r w:rsidR="006254CC" w:rsidRPr="00722C49">
        <w:rPr>
          <w:b/>
          <w:sz w:val="22"/>
          <w:szCs w:val="22"/>
        </w:rPr>
        <w:t>VYSOKÁ</w:t>
      </w:r>
      <w:r w:rsidRPr="00722C49">
        <w:rPr>
          <w:b/>
          <w:sz w:val="22"/>
          <w:szCs w:val="22"/>
        </w:rPr>
        <w:t>.</w:t>
      </w:r>
    </w:p>
    <w:p w14:paraId="581C7F20" w14:textId="77777777" w:rsidR="004C6ADB" w:rsidRPr="00797064" w:rsidRDefault="004C6ADB" w:rsidP="00467BAE">
      <w:pPr>
        <w:pStyle w:val="Nadpis3"/>
        <w:spacing w:before="0" w:after="120"/>
      </w:pPr>
    </w:p>
    <w:p w14:paraId="4E682B1A" w14:textId="77777777" w:rsidR="00467BAE" w:rsidRPr="00797064" w:rsidRDefault="002F38AC" w:rsidP="00467BAE">
      <w:pPr>
        <w:pStyle w:val="Nadpis3"/>
        <w:spacing w:before="0" w:after="120"/>
      </w:pPr>
      <w:bookmarkStart w:id="7" w:name="_Toc367717324"/>
      <w:r w:rsidRPr="00797064">
        <w:t>5</w:t>
      </w:r>
      <w:r w:rsidRPr="00797064">
        <w:tab/>
        <w:t>Závěry evaluace</w:t>
      </w:r>
      <w:bookmarkEnd w:id="7"/>
    </w:p>
    <w:p w14:paraId="6199A759" w14:textId="3904E3E7" w:rsidR="002D1256" w:rsidRPr="00797064" w:rsidRDefault="002D1256" w:rsidP="002D1256">
      <w:pPr>
        <w:rPr>
          <w:sz w:val="22"/>
          <w:szCs w:val="22"/>
        </w:rPr>
      </w:pPr>
      <w:r w:rsidRPr="00797064">
        <w:rPr>
          <w:sz w:val="22"/>
          <w:szCs w:val="22"/>
        </w:rPr>
        <w:t xml:space="preserve">Česká přítomnost v regionu </w:t>
      </w:r>
      <w:r w:rsidR="00F6582C" w:rsidRPr="00797064">
        <w:rPr>
          <w:sz w:val="22"/>
          <w:szCs w:val="22"/>
        </w:rPr>
        <w:t>je hodnocena pozitivně</w:t>
      </w:r>
      <w:r w:rsidRPr="00797064">
        <w:rPr>
          <w:sz w:val="22"/>
          <w:szCs w:val="22"/>
        </w:rPr>
        <w:t xml:space="preserve">, </w:t>
      </w:r>
      <w:r w:rsidR="005F1397" w:rsidRPr="00797064">
        <w:rPr>
          <w:sz w:val="22"/>
          <w:szCs w:val="22"/>
        </w:rPr>
        <w:t xml:space="preserve">a to </w:t>
      </w:r>
      <w:r w:rsidRPr="00797064">
        <w:rPr>
          <w:sz w:val="22"/>
          <w:szCs w:val="22"/>
        </w:rPr>
        <w:t>vzhledem k předchozím diplomatickým i</w:t>
      </w:r>
      <w:r w:rsidR="002A1DF7" w:rsidRPr="00797064">
        <w:rPr>
          <w:sz w:val="22"/>
          <w:szCs w:val="22"/>
        </w:rPr>
        <w:t xml:space="preserve"> rozvojovým aktivitám ČR v oblasti</w:t>
      </w:r>
      <w:r w:rsidRPr="00797064">
        <w:rPr>
          <w:sz w:val="22"/>
          <w:szCs w:val="22"/>
        </w:rPr>
        <w:t xml:space="preserve">, </w:t>
      </w:r>
      <w:r w:rsidR="0033712C" w:rsidRPr="00797064">
        <w:rPr>
          <w:sz w:val="22"/>
          <w:szCs w:val="22"/>
        </w:rPr>
        <w:t>vzh</w:t>
      </w:r>
      <w:r w:rsidR="00F6582C" w:rsidRPr="00797064">
        <w:rPr>
          <w:sz w:val="22"/>
          <w:szCs w:val="22"/>
        </w:rPr>
        <w:t>ledem k potřebnosti intervence v</w:t>
      </w:r>
      <w:r w:rsidR="0033712C" w:rsidRPr="00797064">
        <w:rPr>
          <w:sz w:val="22"/>
          <w:szCs w:val="22"/>
        </w:rPr>
        <w:t xml:space="preserve"> dané cílové skupině, též </w:t>
      </w:r>
      <w:r w:rsidRPr="00797064">
        <w:rPr>
          <w:sz w:val="22"/>
          <w:szCs w:val="22"/>
        </w:rPr>
        <w:t xml:space="preserve">vzhledem k poměrně malému zájmu o tuto problematiku ze strany jiných organizací a vzhledem k českým zkušenostem v oboru. Česko má </w:t>
      </w:r>
      <w:r w:rsidR="00F6582C" w:rsidRPr="00797064">
        <w:rPr>
          <w:sz w:val="22"/>
          <w:szCs w:val="22"/>
        </w:rPr>
        <w:t xml:space="preserve">přitom </w:t>
      </w:r>
      <w:r w:rsidRPr="00797064">
        <w:rPr>
          <w:sz w:val="22"/>
          <w:szCs w:val="22"/>
        </w:rPr>
        <w:t xml:space="preserve">odborný, finanční i organizační potenciál aplikovat projekty rozvojové spolupráce zaměřené na minoritu </w:t>
      </w:r>
      <w:r w:rsidR="00F6582C" w:rsidRPr="00797064">
        <w:rPr>
          <w:sz w:val="22"/>
          <w:szCs w:val="22"/>
        </w:rPr>
        <w:t>nevidomých a slabozrakých</w:t>
      </w:r>
      <w:r w:rsidRPr="00797064">
        <w:rPr>
          <w:sz w:val="22"/>
          <w:szCs w:val="22"/>
        </w:rPr>
        <w:t xml:space="preserve"> i </w:t>
      </w:r>
      <w:r w:rsidR="0033712C" w:rsidRPr="00797064">
        <w:rPr>
          <w:sz w:val="22"/>
          <w:szCs w:val="22"/>
        </w:rPr>
        <w:t>v dalších partne</w:t>
      </w:r>
      <w:r w:rsidR="00F6582C" w:rsidRPr="00797064">
        <w:rPr>
          <w:sz w:val="22"/>
          <w:szCs w:val="22"/>
        </w:rPr>
        <w:t>rských zemích ZRS ČR.</w:t>
      </w:r>
    </w:p>
    <w:p w14:paraId="19B7754C" w14:textId="77777777" w:rsidR="0033712C" w:rsidRPr="00797064" w:rsidRDefault="0033712C" w:rsidP="002D1256">
      <w:pPr>
        <w:rPr>
          <w:sz w:val="22"/>
          <w:szCs w:val="22"/>
        </w:rPr>
      </w:pPr>
    </w:p>
    <w:p w14:paraId="71EB59DC" w14:textId="5F54C495" w:rsidR="005549BD" w:rsidRPr="00797064" w:rsidRDefault="0033712C" w:rsidP="002D4F86">
      <w:pPr>
        <w:rPr>
          <w:sz w:val="22"/>
          <w:szCs w:val="22"/>
        </w:rPr>
      </w:pPr>
      <w:r w:rsidRPr="00797064">
        <w:rPr>
          <w:sz w:val="22"/>
          <w:szCs w:val="22"/>
        </w:rPr>
        <w:t>Projekt měl pozitivní vliv na cílovou komunitu především</w:t>
      </w:r>
      <w:r w:rsidR="005F1397" w:rsidRPr="00797064">
        <w:rPr>
          <w:sz w:val="22"/>
          <w:szCs w:val="22"/>
        </w:rPr>
        <w:t xml:space="preserve"> díky </w:t>
      </w:r>
      <w:r w:rsidR="002D4F86" w:rsidRPr="00797064">
        <w:rPr>
          <w:sz w:val="22"/>
          <w:szCs w:val="22"/>
        </w:rPr>
        <w:t xml:space="preserve">tomu, že umožnil vznik </w:t>
      </w:r>
      <w:proofErr w:type="spellStart"/>
      <w:r w:rsidR="002D4F86" w:rsidRPr="00797064">
        <w:rPr>
          <w:sz w:val="22"/>
          <w:szCs w:val="22"/>
        </w:rPr>
        <w:t>resource</w:t>
      </w:r>
      <w:proofErr w:type="spellEnd"/>
      <w:r w:rsidR="002D4F86" w:rsidRPr="00797064">
        <w:rPr>
          <w:sz w:val="22"/>
          <w:szCs w:val="22"/>
        </w:rPr>
        <w:t xml:space="preserve"> center zpřístupňujících techniku a vybavení v regionálních pobočkách. Přestože nebyla zdaleka pokryta poptávka v pobočkách, významnou je již samotná možnost tyto si vyzkoušet. Navíc byli z řad cílové skupiny vyškoleni regionální lektoři, kterým bylo po získání certifikace umožněno nastoupit na krátkodobé placené lektorské místo a školit zrakově postižené to, co se právě naučili. Tento postup je zá</w:t>
      </w:r>
      <w:r w:rsidR="00A27344" w:rsidRPr="00797064">
        <w:rPr>
          <w:sz w:val="22"/>
          <w:szCs w:val="22"/>
        </w:rPr>
        <w:t xml:space="preserve">sadním dopadem projektu i </w:t>
      </w:r>
      <w:r w:rsidR="002D4F86" w:rsidRPr="00797064">
        <w:rPr>
          <w:sz w:val="22"/>
          <w:szCs w:val="22"/>
        </w:rPr>
        <w:t>proto</w:t>
      </w:r>
      <w:r w:rsidR="00A27344" w:rsidRPr="00797064">
        <w:rPr>
          <w:sz w:val="22"/>
          <w:szCs w:val="22"/>
        </w:rPr>
        <w:t xml:space="preserve">, </w:t>
      </w:r>
      <w:r w:rsidR="002D4F86" w:rsidRPr="00797064">
        <w:rPr>
          <w:sz w:val="22"/>
          <w:szCs w:val="22"/>
        </w:rPr>
        <w:t>že v sobě nese s</w:t>
      </w:r>
      <w:r w:rsidR="005F1397" w:rsidRPr="00797064">
        <w:rPr>
          <w:sz w:val="22"/>
          <w:szCs w:val="22"/>
        </w:rPr>
        <w:t xml:space="preserve">ilné </w:t>
      </w:r>
      <w:r w:rsidR="002D4F86" w:rsidRPr="00797064">
        <w:rPr>
          <w:sz w:val="22"/>
          <w:szCs w:val="22"/>
        </w:rPr>
        <w:t>prvky</w:t>
      </w:r>
      <w:r w:rsidR="005F1397" w:rsidRPr="00797064">
        <w:rPr>
          <w:sz w:val="22"/>
          <w:szCs w:val="22"/>
        </w:rPr>
        <w:t xml:space="preserve"> </w:t>
      </w:r>
      <w:r w:rsidR="00730A2A" w:rsidRPr="00797064">
        <w:rPr>
          <w:sz w:val="22"/>
          <w:szCs w:val="22"/>
        </w:rPr>
        <w:t>empowermentu</w:t>
      </w:r>
      <w:r w:rsidR="00403EEF" w:rsidRPr="00797064">
        <w:rPr>
          <w:sz w:val="22"/>
          <w:szCs w:val="22"/>
        </w:rPr>
        <w:t xml:space="preserve">, kdy </w:t>
      </w:r>
      <w:r w:rsidR="002D4F86" w:rsidRPr="00797064">
        <w:rPr>
          <w:sz w:val="22"/>
          <w:szCs w:val="22"/>
        </w:rPr>
        <w:t>byli zrakově postižení přímo zapojeni do realizace</w:t>
      </w:r>
      <w:r w:rsidR="00A27344" w:rsidRPr="00797064">
        <w:rPr>
          <w:sz w:val="22"/>
          <w:szCs w:val="22"/>
        </w:rPr>
        <w:t xml:space="preserve"> projektu. </w:t>
      </w:r>
      <w:r w:rsidR="005659EA">
        <w:rPr>
          <w:sz w:val="22"/>
          <w:szCs w:val="22"/>
        </w:rPr>
        <w:t xml:space="preserve"> </w:t>
      </w:r>
      <w:r w:rsidR="00A27344" w:rsidRPr="00797064">
        <w:rPr>
          <w:sz w:val="22"/>
          <w:szCs w:val="22"/>
        </w:rPr>
        <w:t xml:space="preserve">Kromě toho byly realizovány sportovní a kulturní akce s cílem zvýšit návštěvnost center aktivizací členů a posílit socializaci a mobilitu. Zároveň byla v návaznosti na studijní cestu do ČR a výzkum mezi členy v reakci na novou legislativu o nevidomých vytvořena strategie KAN do roku 2018, a to jako náhrada za původně plánovaný strategický plán, jehož vytvoření by vzhledem k novému rámci nepřineslo očekávaný výsledek. </w:t>
      </w:r>
    </w:p>
    <w:p w14:paraId="6335C2DC" w14:textId="77777777" w:rsidR="005549BD" w:rsidRPr="00797064" w:rsidRDefault="005549BD" w:rsidP="002D4F86">
      <w:pPr>
        <w:rPr>
          <w:sz w:val="22"/>
          <w:szCs w:val="22"/>
        </w:rPr>
      </w:pPr>
    </w:p>
    <w:p w14:paraId="0F45FCE9" w14:textId="6791A25F" w:rsidR="005659EA" w:rsidRPr="00797064" w:rsidRDefault="005659EA" w:rsidP="005659EA">
      <w:pPr>
        <w:spacing w:after="120"/>
        <w:rPr>
          <w:sz w:val="22"/>
          <w:szCs w:val="22"/>
        </w:rPr>
      </w:pPr>
      <w:r w:rsidRPr="00797064">
        <w:rPr>
          <w:sz w:val="22"/>
          <w:szCs w:val="22"/>
        </w:rPr>
        <w:t>Projekt jako celek hodnotíme vysokou relevancí, a to zejména pro jeho zaměření na komplex relevantních oblastí</w:t>
      </w:r>
      <w:r>
        <w:rPr>
          <w:sz w:val="22"/>
          <w:szCs w:val="22"/>
        </w:rPr>
        <w:t xml:space="preserve">. Na jedné straně zajištění vybavení, školení školitelů pro práci s tímto vybavením a školení těmito školiteli; na straně druhé dlouhodobě relevantní strategická podpora zajištěním hlasové analýzy, výzkumu cílové skupiny a strategie KAN. </w:t>
      </w:r>
      <w:r w:rsidRPr="00797064">
        <w:rPr>
          <w:sz w:val="22"/>
          <w:szCs w:val="22"/>
        </w:rPr>
        <w:t xml:space="preserve">Je ale třeba podotknout, že ambiciózní záměr a vysoké cíle intervence </w:t>
      </w:r>
      <w:r>
        <w:rPr>
          <w:sz w:val="22"/>
          <w:szCs w:val="22"/>
        </w:rPr>
        <w:t>kontrastují s dosaženými výsledky, kde nacházíme řadu nedostatků (viz další kritéria)</w:t>
      </w:r>
      <w:r w:rsidRPr="00797064">
        <w:rPr>
          <w:sz w:val="22"/>
          <w:szCs w:val="22"/>
        </w:rPr>
        <w:t xml:space="preserve">. A dále, že existují oblasti, které lze hodnotit </w:t>
      </w:r>
      <w:r>
        <w:rPr>
          <w:sz w:val="22"/>
          <w:szCs w:val="22"/>
        </w:rPr>
        <w:t xml:space="preserve">z pohledu intervence </w:t>
      </w:r>
      <w:r w:rsidR="00712E6A">
        <w:rPr>
          <w:sz w:val="22"/>
          <w:szCs w:val="22"/>
        </w:rPr>
        <w:t>jako obdobně prioritní/</w:t>
      </w:r>
      <w:r w:rsidRPr="00797064">
        <w:rPr>
          <w:sz w:val="22"/>
          <w:szCs w:val="22"/>
        </w:rPr>
        <w:t>relevantní; zejména jde o intervence v </w:t>
      </w:r>
      <w:proofErr w:type="gramStart"/>
      <w:r w:rsidRPr="00797064">
        <w:rPr>
          <w:sz w:val="22"/>
          <w:szCs w:val="22"/>
        </w:rPr>
        <w:t xml:space="preserve">oblasti </w:t>
      </w:r>
      <w:r>
        <w:rPr>
          <w:sz w:val="22"/>
          <w:szCs w:val="22"/>
        </w:rPr>
        <w:t xml:space="preserve">i) </w:t>
      </w:r>
      <w:r w:rsidRPr="00797064">
        <w:rPr>
          <w:sz w:val="22"/>
          <w:szCs w:val="22"/>
        </w:rPr>
        <w:t>(integrovaného</w:t>
      </w:r>
      <w:proofErr w:type="gramEnd"/>
      <w:r w:rsidRPr="00797064">
        <w:rPr>
          <w:sz w:val="22"/>
          <w:szCs w:val="22"/>
        </w:rPr>
        <w:t xml:space="preserve">) školského vzdělávání, </w:t>
      </w:r>
      <w:proofErr w:type="spellStart"/>
      <w:r>
        <w:rPr>
          <w:sz w:val="22"/>
          <w:szCs w:val="22"/>
        </w:rPr>
        <w:t>ii</w:t>
      </w:r>
      <w:proofErr w:type="spellEnd"/>
      <w:r>
        <w:rPr>
          <w:sz w:val="22"/>
          <w:szCs w:val="22"/>
        </w:rPr>
        <w:t xml:space="preserve">) </w:t>
      </w:r>
      <w:r w:rsidRPr="00797064">
        <w:rPr>
          <w:sz w:val="22"/>
          <w:szCs w:val="22"/>
        </w:rPr>
        <w:t>systému prevence a obecn</w:t>
      </w:r>
      <w:r>
        <w:rPr>
          <w:sz w:val="22"/>
          <w:szCs w:val="22"/>
        </w:rPr>
        <w:t xml:space="preserve">ě </w:t>
      </w:r>
      <w:proofErr w:type="spellStart"/>
      <w:r>
        <w:rPr>
          <w:sz w:val="22"/>
          <w:szCs w:val="22"/>
        </w:rPr>
        <w:t>ii</w:t>
      </w:r>
      <w:r w:rsidR="00712E6A">
        <w:rPr>
          <w:sz w:val="22"/>
          <w:szCs w:val="22"/>
        </w:rPr>
        <w:t>i</w:t>
      </w:r>
      <w:proofErr w:type="spellEnd"/>
      <w:r>
        <w:rPr>
          <w:sz w:val="22"/>
          <w:szCs w:val="22"/>
        </w:rPr>
        <w:t>) zkvalitňování sociální péče</w:t>
      </w:r>
      <w:r w:rsidRPr="00797064">
        <w:rPr>
          <w:sz w:val="22"/>
          <w:szCs w:val="22"/>
        </w:rPr>
        <w:t>. Tyto oblasti přitom nejsou dlouhodobě ZR</w:t>
      </w:r>
      <w:r>
        <w:rPr>
          <w:sz w:val="22"/>
          <w:szCs w:val="22"/>
        </w:rPr>
        <w:t>S</w:t>
      </w:r>
      <w:r w:rsidRPr="00797064">
        <w:rPr>
          <w:sz w:val="22"/>
          <w:szCs w:val="22"/>
        </w:rPr>
        <w:t xml:space="preserve"> ČR reflektovány (kromě - opět - dodávek vybavení), na rozdíl např. od oblasti podpory zm</w:t>
      </w:r>
      <w:r w:rsidR="00DD16EF">
        <w:rPr>
          <w:sz w:val="22"/>
          <w:szCs w:val="22"/>
        </w:rPr>
        <w:t>ěny politik („</w:t>
      </w:r>
      <w:proofErr w:type="spellStart"/>
      <w:r w:rsidR="00DD16EF">
        <w:rPr>
          <w:sz w:val="22"/>
          <w:szCs w:val="22"/>
        </w:rPr>
        <w:t>policy</w:t>
      </w:r>
      <w:proofErr w:type="spellEnd"/>
      <w:r w:rsidR="00DD16EF">
        <w:rPr>
          <w:sz w:val="22"/>
          <w:szCs w:val="22"/>
        </w:rPr>
        <w:t xml:space="preserve">“) a </w:t>
      </w:r>
      <w:proofErr w:type="spellStart"/>
      <w:r w:rsidR="00DD16EF">
        <w:rPr>
          <w:sz w:val="22"/>
          <w:szCs w:val="22"/>
        </w:rPr>
        <w:t>advocac</w:t>
      </w:r>
      <w:r w:rsidRPr="00797064">
        <w:rPr>
          <w:sz w:val="22"/>
          <w:szCs w:val="22"/>
        </w:rPr>
        <w:t>y</w:t>
      </w:r>
      <w:proofErr w:type="spellEnd"/>
      <w:r w:rsidRPr="00797064">
        <w:rPr>
          <w:sz w:val="22"/>
          <w:szCs w:val="22"/>
        </w:rPr>
        <w:t>, viz projekty na podporu samostatného nezávislého uplatnění volebního práva a nového zákona o nevidomých.</w:t>
      </w:r>
    </w:p>
    <w:p w14:paraId="0B042986" w14:textId="0BC64A45" w:rsidR="005659EA" w:rsidRPr="00A01821" w:rsidRDefault="00AB6F80" w:rsidP="005659EA">
      <w:pPr>
        <w:spacing w:after="120"/>
        <w:jc w:val="right"/>
        <w:rPr>
          <w:b/>
          <w:sz w:val="22"/>
          <w:szCs w:val="22"/>
        </w:rPr>
      </w:pPr>
      <w:r>
        <w:rPr>
          <w:b/>
          <w:sz w:val="22"/>
          <w:szCs w:val="22"/>
        </w:rPr>
        <w:t>MÍRA RELEVANCE SE HODNOTÍ JAKO</w:t>
      </w:r>
      <w:r w:rsidR="005659EA" w:rsidRPr="00A01821">
        <w:rPr>
          <w:b/>
          <w:sz w:val="22"/>
          <w:szCs w:val="22"/>
        </w:rPr>
        <w:t xml:space="preserve"> SPÍŠE VYSOKÁ</w:t>
      </w:r>
      <w:r>
        <w:rPr>
          <w:b/>
          <w:sz w:val="22"/>
          <w:szCs w:val="22"/>
        </w:rPr>
        <w:t>.</w:t>
      </w:r>
    </w:p>
    <w:p w14:paraId="6E10B2E0" w14:textId="2DE428A3" w:rsidR="005659EA" w:rsidRDefault="005659EA" w:rsidP="0033712C">
      <w:pPr>
        <w:rPr>
          <w:sz w:val="22"/>
          <w:szCs w:val="22"/>
        </w:rPr>
      </w:pPr>
      <w:r>
        <w:rPr>
          <w:sz w:val="22"/>
          <w:szCs w:val="22"/>
        </w:rPr>
        <w:t>D</w:t>
      </w:r>
      <w:r w:rsidRPr="00797064">
        <w:rPr>
          <w:sz w:val="22"/>
          <w:szCs w:val="22"/>
        </w:rPr>
        <w:t xml:space="preserve">odávky vybavení </w:t>
      </w:r>
      <w:r>
        <w:rPr>
          <w:sz w:val="22"/>
          <w:szCs w:val="22"/>
        </w:rPr>
        <w:t xml:space="preserve">a služeb </w:t>
      </w:r>
      <w:r w:rsidRPr="00797064">
        <w:rPr>
          <w:sz w:val="22"/>
          <w:szCs w:val="22"/>
        </w:rPr>
        <w:t xml:space="preserve">nebyly cenově nadhodnoceny a počty a rozsah dodané techniky a vybavení </w:t>
      </w:r>
      <w:r>
        <w:rPr>
          <w:sz w:val="22"/>
          <w:szCs w:val="22"/>
        </w:rPr>
        <w:t xml:space="preserve">se pohybuje na minimální úrovni v souladu s cílem vytvořit </w:t>
      </w:r>
      <w:proofErr w:type="spellStart"/>
      <w:r>
        <w:rPr>
          <w:sz w:val="22"/>
          <w:szCs w:val="22"/>
        </w:rPr>
        <w:t>resource</w:t>
      </w:r>
      <w:proofErr w:type="spellEnd"/>
      <w:r>
        <w:rPr>
          <w:sz w:val="22"/>
          <w:szCs w:val="22"/>
        </w:rPr>
        <w:t xml:space="preserve"> centra, tzn. zejména zaškolovat cílovou skupinu. Zaměření části výdajů na budování kapacit školitelů bylo opodstatněné a v rozsahu odpovídajícímu požadavkům a kapacitám cílové skupiny a KAN a vzhledem k nastavení interního hodnocení </w:t>
      </w:r>
      <w:r w:rsidR="005438C7">
        <w:rPr>
          <w:sz w:val="22"/>
          <w:szCs w:val="22"/>
        </w:rPr>
        <w:t xml:space="preserve">kvality. Obdobně lze říci, že prostředky na strategické nástroje (výzkum, strategie KAN a v neposlední řadě i dodatečně realizovaná lokalizace hlasové syntézy) byly přiměřené a využité hospodárně. </w:t>
      </w:r>
      <w:r>
        <w:rPr>
          <w:sz w:val="22"/>
          <w:szCs w:val="22"/>
        </w:rPr>
        <w:t xml:space="preserve">Přesto lze uvažovat o efektivnějším využití prostředků ve chvíli, kdy by nákupu techniky a vybavení </w:t>
      </w:r>
      <w:r w:rsidR="005438C7">
        <w:rPr>
          <w:sz w:val="22"/>
          <w:szCs w:val="22"/>
        </w:rPr>
        <w:t>předcházel komplexní průzkum potřeb a kapacit cílové skupiny a regionálních poboče</w:t>
      </w:r>
      <w:r w:rsidR="00AB6F80">
        <w:rPr>
          <w:sz w:val="22"/>
          <w:szCs w:val="22"/>
        </w:rPr>
        <w:t>k KAN, kterými KAN</w:t>
      </w:r>
      <w:r w:rsidR="00DC4AE5">
        <w:rPr>
          <w:sz w:val="22"/>
          <w:szCs w:val="22"/>
        </w:rPr>
        <w:t xml:space="preserve"> nedisponoval</w:t>
      </w:r>
      <w:r w:rsidR="00CF439B">
        <w:rPr>
          <w:sz w:val="22"/>
          <w:szCs w:val="22"/>
        </w:rPr>
        <w:t>a</w:t>
      </w:r>
      <w:r w:rsidR="00DC4AE5">
        <w:rPr>
          <w:sz w:val="22"/>
          <w:szCs w:val="22"/>
        </w:rPr>
        <w:t xml:space="preserve"> a dosud nedisponuje</w:t>
      </w:r>
      <w:r w:rsidR="005438C7">
        <w:rPr>
          <w:sz w:val="22"/>
          <w:szCs w:val="22"/>
        </w:rPr>
        <w:t xml:space="preserve">. To by ale vyžadovalo jeho zpracování buď i) před zahájením projektu ze strany KAN či realizátora nebo </w:t>
      </w:r>
      <w:proofErr w:type="spellStart"/>
      <w:r w:rsidR="005438C7">
        <w:rPr>
          <w:sz w:val="22"/>
          <w:szCs w:val="22"/>
        </w:rPr>
        <w:t>ii</w:t>
      </w:r>
      <w:proofErr w:type="spellEnd"/>
      <w:r w:rsidR="005438C7">
        <w:rPr>
          <w:sz w:val="22"/>
          <w:szCs w:val="22"/>
        </w:rPr>
        <w:t xml:space="preserve">) v rámci </w:t>
      </w:r>
      <w:r w:rsidR="005438C7">
        <w:rPr>
          <w:sz w:val="22"/>
          <w:szCs w:val="22"/>
        </w:rPr>
        <w:lastRenderedPageBreak/>
        <w:t>úvodní/přípravné fáze projektu (např. v kombinaci s prováděným výzkumem zaměřeným na konkrétní příslušníky cílových osob).</w:t>
      </w:r>
    </w:p>
    <w:p w14:paraId="0195E221" w14:textId="77777777" w:rsidR="005659EA" w:rsidRPr="00A01821" w:rsidRDefault="005659EA" w:rsidP="005659EA">
      <w:pPr>
        <w:spacing w:after="120"/>
        <w:jc w:val="right"/>
        <w:rPr>
          <w:b/>
          <w:sz w:val="22"/>
          <w:szCs w:val="22"/>
        </w:rPr>
      </w:pPr>
      <w:r w:rsidRPr="00A01821">
        <w:rPr>
          <w:b/>
          <w:sz w:val="22"/>
          <w:szCs w:val="22"/>
        </w:rPr>
        <w:t>MÍRA EFEKTIVITY SE HODNOTÍ JAKO SPÍŠE VYSOKÁ.</w:t>
      </w:r>
    </w:p>
    <w:p w14:paraId="7564797E" w14:textId="59540E17" w:rsidR="005438C7" w:rsidRPr="00797064" w:rsidRDefault="005438C7" w:rsidP="005438C7">
      <w:pPr>
        <w:spacing w:after="120"/>
        <w:rPr>
          <w:sz w:val="22"/>
          <w:szCs w:val="22"/>
        </w:rPr>
      </w:pPr>
      <w:r w:rsidRPr="00797064">
        <w:rPr>
          <w:sz w:val="22"/>
          <w:szCs w:val="22"/>
        </w:rPr>
        <w:t xml:space="preserve">Projekt jako celek hodnotíme spíše </w:t>
      </w:r>
      <w:r>
        <w:rPr>
          <w:sz w:val="22"/>
          <w:szCs w:val="22"/>
        </w:rPr>
        <w:t>vysokou</w:t>
      </w:r>
      <w:r w:rsidRPr="00797064">
        <w:rPr>
          <w:sz w:val="22"/>
          <w:szCs w:val="22"/>
        </w:rPr>
        <w:t xml:space="preserve"> efektivností</w:t>
      </w:r>
      <w:r>
        <w:rPr>
          <w:sz w:val="22"/>
          <w:szCs w:val="22"/>
        </w:rPr>
        <w:t xml:space="preserve">. Důvodem je opět neprokazatelná vazba na reálné potřeby </w:t>
      </w:r>
      <w:r w:rsidR="00C047BB">
        <w:rPr>
          <w:sz w:val="22"/>
          <w:szCs w:val="22"/>
        </w:rPr>
        <w:t xml:space="preserve">a výchozí situaci cílové skupiny, tzn. </w:t>
      </w:r>
      <w:r w:rsidRPr="00797064">
        <w:rPr>
          <w:sz w:val="22"/>
          <w:szCs w:val="22"/>
        </w:rPr>
        <w:t xml:space="preserve">příliš plošné </w:t>
      </w:r>
      <w:r w:rsidR="00C047BB">
        <w:rPr>
          <w:sz w:val="22"/>
          <w:szCs w:val="22"/>
        </w:rPr>
        <w:t xml:space="preserve">a </w:t>
      </w:r>
      <w:r w:rsidRPr="00797064">
        <w:rPr>
          <w:sz w:val="22"/>
          <w:szCs w:val="22"/>
        </w:rPr>
        <w:t xml:space="preserve">nespecifické zaměření </w:t>
      </w:r>
      <w:r w:rsidR="00C047BB">
        <w:rPr>
          <w:sz w:val="22"/>
          <w:szCs w:val="22"/>
        </w:rPr>
        <w:t>dílčích</w:t>
      </w:r>
      <w:r w:rsidRPr="00797064">
        <w:rPr>
          <w:sz w:val="22"/>
          <w:szCs w:val="22"/>
        </w:rPr>
        <w:t xml:space="preserve"> aktivit</w:t>
      </w:r>
      <w:r w:rsidR="00C047BB">
        <w:rPr>
          <w:sz w:val="22"/>
          <w:szCs w:val="22"/>
        </w:rPr>
        <w:t xml:space="preserve"> (budování </w:t>
      </w:r>
      <w:proofErr w:type="spellStart"/>
      <w:r w:rsidR="00C047BB">
        <w:rPr>
          <w:sz w:val="22"/>
          <w:szCs w:val="22"/>
        </w:rPr>
        <w:t>resource</w:t>
      </w:r>
      <w:proofErr w:type="spellEnd"/>
      <w:r w:rsidR="00C047BB">
        <w:rPr>
          <w:sz w:val="22"/>
          <w:szCs w:val="22"/>
        </w:rPr>
        <w:t xml:space="preserve"> center, školení školitelů a školení samotná). Strategické aktivity a aktivity doplňkové (např. zahraniční návštěva v ČR) naopak hodnotíme jako v daném čase a kontextu </w:t>
      </w:r>
      <w:r w:rsidR="00AB6F80">
        <w:rPr>
          <w:sz w:val="22"/>
          <w:szCs w:val="22"/>
        </w:rPr>
        <w:t xml:space="preserve">za </w:t>
      </w:r>
      <w:r w:rsidR="00C047BB">
        <w:rPr>
          <w:sz w:val="22"/>
          <w:szCs w:val="22"/>
        </w:rPr>
        <w:t xml:space="preserve">velmi přínosné, i když zaměřené často pouze na budování institucionálních kapacit KAN nebo na vybrané osoby z vedení KAN, ne na konkrétní členy z regionálních poboček. Jako do jisté míry problematické pak hodnotíme i) pořádání akcí, a to vzhledem k tomu, že nebyly dostatečně provázány s aktivitami v regionálních pobočkách; a dále </w:t>
      </w:r>
      <w:proofErr w:type="spellStart"/>
      <w:r w:rsidR="00C047BB">
        <w:rPr>
          <w:sz w:val="22"/>
          <w:szCs w:val="22"/>
        </w:rPr>
        <w:t>ii</w:t>
      </w:r>
      <w:proofErr w:type="spellEnd"/>
      <w:r w:rsidR="00C047BB">
        <w:rPr>
          <w:sz w:val="22"/>
          <w:szCs w:val="22"/>
        </w:rPr>
        <w:t>) vytvoření hlasové syntézy, protože nebyla zcela dokončena a v praxi plně využita za dobu realizace projektu a má být plošně nasazena až nyní.</w:t>
      </w:r>
    </w:p>
    <w:p w14:paraId="498E92DA" w14:textId="77777777" w:rsidR="005438C7" w:rsidRPr="00A01821" w:rsidRDefault="005438C7" w:rsidP="005438C7">
      <w:pPr>
        <w:spacing w:after="120"/>
        <w:jc w:val="right"/>
        <w:rPr>
          <w:b/>
          <w:sz w:val="22"/>
          <w:szCs w:val="22"/>
        </w:rPr>
      </w:pPr>
      <w:r w:rsidRPr="00A01821">
        <w:rPr>
          <w:b/>
          <w:sz w:val="22"/>
          <w:szCs w:val="22"/>
        </w:rPr>
        <w:t xml:space="preserve">MÍRA EFEKTIVNOSTI SE HODNOTÍ JAKO SPÍŠE VYSOKÁ. </w:t>
      </w:r>
    </w:p>
    <w:p w14:paraId="7D99AA4A" w14:textId="3B9616C5" w:rsidR="00C047BB" w:rsidRPr="00797064" w:rsidRDefault="00C047BB" w:rsidP="00C047BB">
      <w:pPr>
        <w:spacing w:after="120"/>
        <w:rPr>
          <w:sz w:val="22"/>
          <w:szCs w:val="22"/>
        </w:rPr>
      </w:pPr>
      <w:r w:rsidRPr="00797064">
        <w:rPr>
          <w:sz w:val="22"/>
          <w:szCs w:val="22"/>
        </w:rPr>
        <w:t xml:space="preserve">Obecně lze shrnout, že je udržitelnost projektu </w:t>
      </w:r>
      <w:r>
        <w:rPr>
          <w:sz w:val="22"/>
          <w:szCs w:val="22"/>
        </w:rPr>
        <w:t>nižší</w:t>
      </w:r>
      <w:r w:rsidRPr="00797064">
        <w:rPr>
          <w:sz w:val="22"/>
          <w:szCs w:val="22"/>
        </w:rPr>
        <w:t>, a to vzhledem k</w:t>
      </w:r>
      <w:r>
        <w:rPr>
          <w:sz w:val="22"/>
          <w:szCs w:val="22"/>
        </w:rPr>
        <w:t xml:space="preserve"> prokazatelnému </w:t>
      </w:r>
      <w:r w:rsidRPr="00797064">
        <w:rPr>
          <w:sz w:val="22"/>
          <w:szCs w:val="22"/>
        </w:rPr>
        <w:t xml:space="preserve">ukončení školících aktivit </w:t>
      </w:r>
      <w:r>
        <w:rPr>
          <w:sz w:val="22"/>
          <w:szCs w:val="22"/>
        </w:rPr>
        <w:t xml:space="preserve">v regionálních pobočkách </w:t>
      </w:r>
      <w:r w:rsidRPr="00797064">
        <w:rPr>
          <w:sz w:val="22"/>
          <w:szCs w:val="22"/>
        </w:rPr>
        <w:t xml:space="preserve">z nedostatku prostředků a </w:t>
      </w:r>
      <w:r>
        <w:rPr>
          <w:sz w:val="22"/>
          <w:szCs w:val="22"/>
        </w:rPr>
        <w:t xml:space="preserve">díky </w:t>
      </w:r>
      <w:r w:rsidRPr="00797064">
        <w:rPr>
          <w:sz w:val="22"/>
          <w:szCs w:val="22"/>
        </w:rPr>
        <w:t xml:space="preserve">postupnému očekávatelnému zastarávání techniky a vybavení. Je nicméně </w:t>
      </w:r>
      <w:r>
        <w:rPr>
          <w:sz w:val="22"/>
          <w:szCs w:val="22"/>
        </w:rPr>
        <w:t>pravděpodobné</w:t>
      </w:r>
      <w:r w:rsidRPr="00797064">
        <w:rPr>
          <w:sz w:val="22"/>
          <w:szCs w:val="22"/>
        </w:rPr>
        <w:t>, že se podaří např. současné lektory přeškolit na lektory zapojené do rekvalifikačních kurzů</w:t>
      </w:r>
      <w:r>
        <w:rPr>
          <w:sz w:val="22"/>
          <w:szCs w:val="22"/>
        </w:rPr>
        <w:t xml:space="preserve"> ve vazbě na další projekty a legislativní rámec. </w:t>
      </w:r>
      <w:r w:rsidR="005C6CE2">
        <w:rPr>
          <w:sz w:val="22"/>
          <w:szCs w:val="22"/>
        </w:rPr>
        <w:t>Ostatní aktivity, včetně vytvoření strategických dokumentů, přitom dokázaly získat prostředky na své pokračování (např. sportovní akce) a obecně přispěly k posílení pozice KAN (např. strategický plán KAN). V rámci udržitelnosti přesto zůstává zásadní systémový problém</w:t>
      </w:r>
      <w:r w:rsidRPr="00797064">
        <w:rPr>
          <w:sz w:val="22"/>
          <w:szCs w:val="22"/>
        </w:rPr>
        <w:t xml:space="preserve"> poboček KAN, </w:t>
      </w:r>
      <w:r w:rsidR="005C6CE2">
        <w:rPr>
          <w:sz w:val="22"/>
          <w:szCs w:val="22"/>
        </w:rPr>
        <w:t xml:space="preserve">a to </w:t>
      </w:r>
      <w:r w:rsidR="00AB6F80">
        <w:rPr>
          <w:sz w:val="22"/>
          <w:szCs w:val="22"/>
        </w:rPr>
        <w:t xml:space="preserve">v podobě </w:t>
      </w:r>
      <w:r w:rsidRPr="00797064">
        <w:rPr>
          <w:sz w:val="22"/>
          <w:szCs w:val="22"/>
        </w:rPr>
        <w:t xml:space="preserve">dlouhodobě </w:t>
      </w:r>
      <w:r w:rsidR="005C6CE2">
        <w:rPr>
          <w:sz w:val="22"/>
          <w:szCs w:val="22"/>
        </w:rPr>
        <w:t>ne</w:t>
      </w:r>
      <w:r w:rsidRPr="00797064">
        <w:rPr>
          <w:sz w:val="22"/>
          <w:szCs w:val="22"/>
        </w:rPr>
        <w:t xml:space="preserve">dostatečné kapacity na realizaci školících </w:t>
      </w:r>
      <w:r w:rsidR="005C6CE2">
        <w:rPr>
          <w:sz w:val="22"/>
          <w:szCs w:val="22"/>
        </w:rPr>
        <w:t xml:space="preserve">ad. </w:t>
      </w:r>
      <w:proofErr w:type="gramStart"/>
      <w:r w:rsidRPr="00797064">
        <w:rPr>
          <w:sz w:val="22"/>
          <w:szCs w:val="22"/>
        </w:rPr>
        <w:t>aktivit</w:t>
      </w:r>
      <w:proofErr w:type="gramEnd"/>
      <w:r w:rsidRPr="00797064">
        <w:rPr>
          <w:sz w:val="22"/>
          <w:szCs w:val="22"/>
        </w:rPr>
        <w:t xml:space="preserve"> (</w:t>
      </w:r>
      <w:r>
        <w:rPr>
          <w:sz w:val="22"/>
          <w:szCs w:val="22"/>
        </w:rPr>
        <w:t xml:space="preserve">a to </w:t>
      </w:r>
      <w:r w:rsidRPr="00797064">
        <w:rPr>
          <w:sz w:val="22"/>
          <w:szCs w:val="22"/>
        </w:rPr>
        <w:t>na jiné než dobrovolné bázi).</w:t>
      </w:r>
    </w:p>
    <w:p w14:paraId="0B26C84E" w14:textId="77777777" w:rsidR="00C047BB" w:rsidRPr="00722C49" w:rsidRDefault="00C047BB" w:rsidP="00C047BB">
      <w:pPr>
        <w:spacing w:after="120"/>
        <w:jc w:val="right"/>
        <w:rPr>
          <w:b/>
          <w:sz w:val="22"/>
          <w:szCs w:val="22"/>
        </w:rPr>
      </w:pPr>
      <w:r w:rsidRPr="00722C49">
        <w:rPr>
          <w:b/>
          <w:sz w:val="22"/>
          <w:szCs w:val="22"/>
        </w:rPr>
        <w:t xml:space="preserve">MÍRA UDRŽITELNOSTI SE HODNOTÍ JAKO SPÍŠE VYSOKÁ. </w:t>
      </w:r>
    </w:p>
    <w:p w14:paraId="69E7D6D8" w14:textId="536EE17A" w:rsidR="005C6CE2" w:rsidRPr="00797064" w:rsidRDefault="005C6CE2" w:rsidP="005C6CE2">
      <w:pPr>
        <w:spacing w:after="120"/>
        <w:rPr>
          <w:sz w:val="22"/>
          <w:szCs w:val="22"/>
        </w:rPr>
      </w:pPr>
      <w:r w:rsidRPr="00797064">
        <w:rPr>
          <w:sz w:val="22"/>
          <w:szCs w:val="22"/>
        </w:rPr>
        <w:t xml:space="preserve">V rámci projektu bylo dosaženo pozitivních dopadů zejména u těch skupin, které jsou zapojeny do vzdělávacího procesu (žáci a absolventi školy v </w:t>
      </w:r>
      <w:proofErr w:type="spellStart"/>
      <w:r w:rsidRPr="00797064">
        <w:rPr>
          <w:sz w:val="22"/>
          <w:szCs w:val="22"/>
        </w:rPr>
        <w:t>Peji</w:t>
      </w:r>
      <w:proofErr w:type="spellEnd"/>
      <w:r w:rsidRPr="00797064">
        <w:rPr>
          <w:sz w:val="22"/>
          <w:szCs w:val="22"/>
        </w:rPr>
        <w:t xml:space="preserve"> a univerzitní studenti), tj. ti, kteří postupně získali kladný vztah k IT technice, a kteří jsou schopni využívat např. kabinet umístěný v Národní knihovně. Využívání IT jim pomáhá zejména překonávat bariéry v přijímání a předávání informací. Na jednotlivých pobočkách</w:t>
      </w:r>
      <w:r>
        <w:rPr>
          <w:sz w:val="22"/>
          <w:szCs w:val="22"/>
        </w:rPr>
        <w:t xml:space="preserve"> pak nyní slouží technologie – podle našich zjištění – </w:t>
      </w:r>
      <w:r w:rsidRPr="00797064">
        <w:rPr>
          <w:sz w:val="22"/>
          <w:szCs w:val="22"/>
        </w:rPr>
        <w:t>pouze úzké skupině zrakově pos</w:t>
      </w:r>
      <w:r>
        <w:rPr>
          <w:sz w:val="22"/>
          <w:szCs w:val="22"/>
        </w:rPr>
        <w:t xml:space="preserve">tižených. Konkrétně jde o ty, kterým se i) podaří získat pomoc školitele; a dále </w:t>
      </w:r>
      <w:proofErr w:type="spellStart"/>
      <w:r>
        <w:rPr>
          <w:sz w:val="22"/>
          <w:szCs w:val="22"/>
        </w:rPr>
        <w:t>ii</w:t>
      </w:r>
      <w:proofErr w:type="spellEnd"/>
      <w:r>
        <w:rPr>
          <w:sz w:val="22"/>
          <w:szCs w:val="22"/>
        </w:rPr>
        <w:t xml:space="preserve">) </w:t>
      </w:r>
      <w:r w:rsidRPr="00797064">
        <w:rPr>
          <w:sz w:val="22"/>
          <w:szCs w:val="22"/>
        </w:rPr>
        <w:t xml:space="preserve">kteří jsou vybaveni kromě IT dovednostní také jazykově, tj. </w:t>
      </w:r>
      <w:r>
        <w:rPr>
          <w:sz w:val="22"/>
          <w:szCs w:val="22"/>
        </w:rPr>
        <w:t xml:space="preserve">jsou </w:t>
      </w:r>
      <w:r w:rsidRPr="00797064">
        <w:rPr>
          <w:sz w:val="22"/>
          <w:szCs w:val="22"/>
        </w:rPr>
        <w:t xml:space="preserve">např. schopni </w:t>
      </w:r>
      <w:r>
        <w:rPr>
          <w:sz w:val="22"/>
          <w:szCs w:val="22"/>
        </w:rPr>
        <w:t xml:space="preserve">samostatně </w:t>
      </w:r>
      <w:r w:rsidRPr="00797064">
        <w:rPr>
          <w:sz w:val="22"/>
          <w:szCs w:val="22"/>
        </w:rPr>
        <w:t>komunikovat s technikou anglicky. Cesta nastíněná tímto směrem je ale obrovským přínosem.</w:t>
      </w:r>
      <w:r>
        <w:rPr>
          <w:sz w:val="22"/>
          <w:szCs w:val="22"/>
        </w:rPr>
        <w:t xml:space="preserve"> Mezi další dopady lze samozřejmě započítat lepší prokazatelnost stavu a dostupných informací o cílové skupině (díky provedení výzkumu) nebo </w:t>
      </w:r>
      <w:r w:rsidR="00E02E8C">
        <w:rPr>
          <w:sz w:val="22"/>
          <w:szCs w:val="22"/>
        </w:rPr>
        <w:t>posílení pozice KAN díky získání know-how a strategickému ukotvení jejích aktivit (díky zahraniční návštěvě a strategickému plánu).</w:t>
      </w:r>
    </w:p>
    <w:p w14:paraId="7E29FA94" w14:textId="77777777" w:rsidR="005C6CE2" w:rsidRPr="00722C49" w:rsidRDefault="005C6CE2" w:rsidP="005C6CE2">
      <w:pPr>
        <w:spacing w:after="120"/>
        <w:jc w:val="right"/>
        <w:rPr>
          <w:b/>
          <w:sz w:val="22"/>
          <w:szCs w:val="22"/>
        </w:rPr>
      </w:pPr>
      <w:r w:rsidRPr="00722C49">
        <w:rPr>
          <w:b/>
          <w:sz w:val="22"/>
          <w:szCs w:val="22"/>
        </w:rPr>
        <w:t xml:space="preserve">MÍRA DOPADŮ SE HODNOTÍ JAKO SPÍŠE VYSOKÁ. </w:t>
      </w:r>
    </w:p>
    <w:p w14:paraId="1F5481E0" w14:textId="023D3F1E" w:rsidR="00A27344" w:rsidRPr="00797064" w:rsidRDefault="00A27344" w:rsidP="006317FA">
      <w:pPr>
        <w:rPr>
          <w:sz w:val="22"/>
          <w:szCs w:val="22"/>
        </w:rPr>
      </w:pPr>
      <w:r w:rsidRPr="00797064">
        <w:rPr>
          <w:sz w:val="22"/>
          <w:szCs w:val="22"/>
        </w:rPr>
        <w:t xml:space="preserve">Z průřezových </w:t>
      </w:r>
      <w:r w:rsidR="005549BD" w:rsidRPr="00797064">
        <w:rPr>
          <w:sz w:val="22"/>
          <w:szCs w:val="22"/>
        </w:rPr>
        <w:t>principů ZRS ČR</w:t>
      </w:r>
      <w:r w:rsidRPr="00797064">
        <w:rPr>
          <w:sz w:val="22"/>
          <w:szCs w:val="22"/>
        </w:rPr>
        <w:t xml:space="preserve"> byla kladně vyhodnocena zejména </w:t>
      </w:r>
      <w:r w:rsidR="005549BD" w:rsidRPr="00797064">
        <w:rPr>
          <w:sz w:val="22"/>
          <w:szCs w:val="22"/>
        </w:rPr>
        <w:t>řádná správa věcí veřejných, a to díky kombinaci zapojení cílových skupin do role lektorů a dále díky zpřístupnění informací v </w:t>
      </w:r>
      <w:proofErr w:type="spellStart"/>
      <w:r w:rsidR="005549BD" w:rsidRPr="00797064">
        <w:rPr>
          <w:sz w:val="22"/>
          <w:szCs w:val="22"/>
        </w:rPr>
        <w:t>resource</w:t>
      </w:r>
      <w:proofErr w:type="spellEnd"/>
      <w:r w:rsidR="005549BD" w:rsidRPr="00797064">
        <w:rPr>
          <w:sz w:val="22"/>
          <w:szCs w:val="22"/>
        </w:rPr>
        <w:t xml:space="preserve"> centrech. </w:t>
      </w:r>
      <w:r w:rsidR="00281F86">
        <w:rPr>
          <w:sz w:val="22"/>
          <w:szCs w:val="22"/>
        </w:rPr>
        <w:t xml:space="preserve">Šetrnost k životnímu prostředí a klimatu byla vzhledem k typu aktivit vysoká. </w:t>
      </w:r>
      <w:r w:rsidR="00D325C9">
        <w:rPr>
          <w:sz w:val="22"/>
          <w:szCs w:val="22"/>
        </w:rPr>
        <w:t xml:space="preserve">Projekt jako celek je pak jednoznačně zaměřen na podporu lidských práv. </w:t>
      </w:r>
      <w:r w:rsidR="005549BD" w:rsidRPr="00797064">
        <w:rPr>
          <w:sz w:val="22"/>
          <w:szCs w:val="22"/>
        </w:rPr>
        <w:t xml:space="preserve">Jako problematické se </w:t>
      </w:r>
      <w:r w:rsidR="00D325C9">
        <w:rPr>
          <w:sz w:val="22"/>
          <w:szCs w:val="22"/>
        </w:rPr>
        <w:t xml:space="preserve">nicméně </w:t>
      </w:r>
      <w:r w:rsidR="005549BD" w:rsidRPr="00797064">
        <w:rPr>
          <w:sz w:val="22"/>
          <w:szCs w:val="22"/>
        </w:rPr>
        <w:t xml:space="preserve">ukazuje dodržování rovnosti mužů a žen, zejména </w:t>
      </w:r>
      <w:r w:rsidR="00D325C9">
        <w:rPr>
          <w:sz w:val="22"/>
          <w:szCs w:val="22"/>
        </w:rPr>
        <w:t>v kontextu účasti na školeních.</w:t>
      </w:r>
      <w:r w:rsidR="00281F86" w:rsidRPr="00281F86">
        <w:rPr>
          <w:sz w:val="22"/>
          <w:szCs w:val="22"/>
        </w:rPr>
        <w:t xml:space="preserve"> </w:t>
      </w:r>
      <w:proofErr w:type="spellStart"/>
      <w:r w:rsidR="00281F86" w:rsidRPr="00797064">
        <w:rPr>
          <w:sz w:val="22"/>
          <w:szCs w:val="22"/>
        </w:rPr>
        <w:t>Vizibilita</w:t>
      </w:r>
      <w:proofErr w:type="spellEnd"/>
      <w:r w:rsidR="00281F86" w:rsidRPr="00797064">
        <w:rPr>
          <w:sz w:val="22"/>
          <w:szCs w:val="22"/>
        </w:rPr>
        <w:t xml:space="preserve"> projektu byla </w:t>
      </w:r>
      <w:r w:rsidR="00281F86">
        <w:rPr>
          <w:sz w:val="22"/>
          <w:szCs w:val="22"/>
        </w:rPr>
        <w:t>značná, a to díky synergii s dalšími projekty ZRS ČR a s aktivitami KAN obecně</w:t>
      </w:r>
      <w:r w:rsidR="00281F86" w:rsidRPr="00797064">
        <w:rPr>
          <w:sz w:val="22"/>
          <w:szCs w:val="22"/>
        </w:rPr>
        <w:t>.</w:t>
      </w:r>
    </w:p>
    <w:p w14:paraId="3F4526C4" w14:textId="77777777" w:rsidR="00281F86" w:rsidRPr="00A01821" w:rsidRDefault="00281F86" w:rsidP="00281F86">
      <w:pPr>
        <w:jc w:val="right"/>
        <w:rPr>
          <w:b/>
          <w:sz w:val="22"/>
          <w:szCs w:val="22"/>
        </w:rPr>
      </w:pPr>
      <w:r w:rsidRPr="00A01821">
        <w:rPr>
          <w:b/>
          <w:sz w:val="22"/>
          <w:szCs w:val="22"/>
        </w:rPr>
        <w:t>Míra zohlednění principu:</w:t>
      </w:r>
    </w:p>
    <w:p w14:paraId="5AECFB0D" w14:textId="77777777" w:rsidR="00281F86" w:rsidRDefault="00281F86" w:rsidP="00281F86">
      <w:pPr>
        <w:pStyle w:val="Odstavecseseznamem"/>
        <w:numPr>
          <w:ilvl w:val="0"/>
          <w:numId w:val="46"/>
        </w:numPr>
        <w:jc w:val="right"/>
        <w:rPr>
          <w:b/>
          <w:sz w:val="22"/>
          <w:szCs w:val="22"/>
        </w:rPr>
      </w:pPr>
      <w:r w:rsidRPr="00A01821">
        <w:rPr>
          <w:b/>
          <w:sz w:val="22"/>
          <w:szCs w:val="22"/>
        </w:rPr>
        <w:t>řádné (demokratické) správy věcí veřejných se hodnotí: spíše vysoká.</w:t>
      </w:r>
    </w:p>
    <w:p w14:paraId="5068175C" w14:textId="77777777" w:rsidR="00281F86" w:rsidRDefault="00281F86" w:rsidP="00281F86">
      <w:pPr>
        <w:pStyle w:val="Odstavecseseznamem"/>
        <w:numPr>
          <w:ilvl w:val="0"/>
          <w:numId w:val="46"/>
        </w:numPr>
        <w:jc w:val="right"/>
        <w:rPr>
          <w:b/>
          <w:sz w:val="22"/>
          <w:szCs w:val="22"/>
        </w:rPr>
      </w:pPr>
      <w:r w:rsidRPr="00A01821">
        <w:rPr>
          <w:b/>
          <w:sz w:val="22"/>
          <w:szCs w:val="22"/>
        </w:rPr>
        <w:t>šetrnosti k životnímu prostředí a klimatu se hodnotí: spíše vysoká.</w:t>
      </w:r>
    </w:p>
    <w:p w14:paraId="44550501" w14:textId="77777777" w:rsidR="00281F86" w:rsidRDefault="00281F86" w:rsidP="00281F86">
      <w:pPr>
        <w:pStyle w:val="Odstavecseseznamem"/>
        <w:numPr>
          <w:ilvl w:val="0"/>
          <w:numId w:val="46"/>
        </w:numPr>
        <w:jc w:val="right"/>
        <w:rPr>
          <w:b/>
          <w:sz w:val="22"/>
          <w:szCs w:val="22"/>
        </w:rPr>
      </w:pPr>
      <w:r w:rsidRPr="00A01821">
        <w:rPr>
          <w:b/>
          <w:sz w:val="22"/>
          <w:szCs w:val="22"/>
        </w:rPr>
        <w:t>dodržování lid. práv příjemců včetně rovnosti mužů a žen se hodnotí: spíše vysoká.</w:t>
      </w:r>
    </w:p>
    <w:p w14:paraId="080725E7" w14:textId="0CADD660" w:rsidR="00A27344" w:rsidRPr="00281F86" w:rsidRDefault="00281F86" w:rsidP="00281F86">
      <w:pPr>
        <w:pStyle w:val="Odstavecseseznamem"/>
        <w:numPr>
          <w:ilvl w:val="0"/>
          <w:numId w:val="46"/>
        </w:numPr>
        <w:jc w:val="right"/>
        <w:rPr>
          <w:sz w:val="22"/>
          <w:szCs w:val="22"/>
        </w:rPr>
      </w:pPr>
      <w:proofErr w:type="spellStart"/>
      <w:r w:rsidRPr="0069089F">
        <w:rPr>
          <w:b/>
          <w:sz w:val="22"/>
          <w:szCs w:val="22"/>
        </w:rPr>
        <w:t>vizibility</w:t>
      </w:r>
      <w:proofErr w:type="spellEnd"/>
      <w:r w:rsidRPr="0069089F">
        <w:rPr>
          <w:b/>
          <w:sz w:val="22"/>
          <w:szCs w:val="22"/>
        </w:rPr>
        <w:t xml:space="preserve"> se hodnotí: spíše</w:t>
      </w:r>
      <w:r w:rsidRPr="00281F86">
        <w:rPr>
          <w:b/>
          <w:sz w:val="22"/>
          <w:szCs w:val="22"/>
        </w:rPr>
        <w:t xml:space="preserve"> vysoká.</w:t>
      </w:r>
    </w:p>
    <w:p w14:paraId="363C3835" w14:textId="77777777" w:rsidR="00281F86" w:rsidRPr="00797064" w:rsidRDefault="00281F86" w:rsidP="006317FA">
      <w:pPr>
        <w:rPr>
          <w:sz w:val="22"/>
          <w:szCs w:val="22"/>
        </w:rPr>
      </w:pPr>
    </w:p>
    <w:p w14:paraId="0876E0DA" w14:textId="15C16CDF" w:rsidR="00B36033" w:rsidRPr="00797064" w:rsidRDefault="00F6582C" w:rsidP="00B36033">
      <w:pPr>
        <w:rPr>
          <w:sz w:val="22"/>
          <w:szCs w:val="22"/>
        </w:rPr>
      </w:pPr>
      <w:r w:rsidRPr="00797064">
        <w:rPr>
          <w:sz w:val="22"/>
          <w:szCs w:val="22"/>
        </w:rPr>
        <w:t xml:space="preserve">V rámci evaluace se též podařilo zjistit, že bylo velmi důležité dotovat nevidomé a slabozraké z vesnic dojezdy do lokálních center. Byť jde o velmi drobné eurové položky, tak i tak drobný výdaj, jako je náklad na cestu do lokálního centra, může být nepřekonatelnou překážkou. </w:t>
      </w:r>
      <w:r w:rsidR="00281F86">
        <w:rPr>
          <w:sz w:val="22"/>
          <w:szCs w:val="22"/>
        </w:rPr>
        <w:t xml:space="preserve"> </w:t>
      </w:r>
      <w:r w:rsidR="00B36033" w:rsidRPr="00797064">
        <w:rPr>
          <w:sz w:val="22"/>
          <w:szCs w:val="22"/>
        </w:rPr>
        <w:t xml:space="preserve">Lze </w:t>
      </w:r>
      <w:r w:rsidR="005549BD" w:rsidRPr="00797064">
        <w:rPr>
          <w:sz w:val="22"/>
          <w:szCs w:val="22"/>
        </w:rPr>
        <w:t xml:space="preserve">dále </w:t>
      </w:r>
      <w:r w:rsidR="00B36033" w:rsidRPr="00797064">
        <w:rPr>
          <w:sz w:val="22"/>
          <w:szCs w:val="22"/>
        </w:rPr>
        <w:t xml:space="preserve">shrnout, že projektové aktivity byly vybrány z celého systému péče a pomoci zrakově postiženým v Kosovu </w:t>
      </w:r>
      <w:r w:rsidR="00B36033" w:rsidRPr="00797064">
        <w:rPr>
          <w:sz w:val="22"/>
          <w:szCs w:val="22"/>
        </w:rPr>
        <w:lastRenderedPageBreak/>
        <w:t>nahodile a nepředstavují systémové řešení problémů této minority. Pro docílení významné změny by bylo nutné systematicky a dlouhodobě intervenovat v následujících oblastech:</w:t>
      </w:r>
    </w:p>
    <w:p w14:paraId="663DA3E9" w14:textId="0016D2ED" w:rsidR="00B36033" w:rsidRPr="00797064" w:rsidRDefault="00B36033" w:rsidP="00B36033">
      <w:pPr>
        <w:pStyle w:val="Odstavecseseznamem"/>
        <w:numPr>
          <w:ilvl w:val="0"/>
          <w:numId w:val="2"/>
        </w:numPr>
        <w:rPr>
          <w:sz w:val="22"/>
          <w:szCs w:val="22"/>
        </w:rPr>
      </w:pPr>
      <w:r w:rsidRPr="00797064">
        <w:rPr>
          <w:sz w:val="22"/>
          <w:szCs w:val="22"/>
        </w:rPr>
        <w:t>sociální práce mezi těžce zrakově postiženými občany včetně jejich vyhledávání a kontaktování (v čemž by měl částečně pomoci nový zákon přiznávající výhody);</w:t>
      </w:r>
    </w:p>
    <w:p w14:paraId="7B6C6FBE" w14:textId="77777777" w:rsidR="00B36033" w:rsidRPr="00797064" w:rsidRDefault="00B36033" w:rsidP="00B36033">
      <w:pPr>
        <w:pStyle w:val="Odstavecseseznamem"/>
        <w:numPr>
          <w:ilvl w:val="0"/>
          <w:numId w:val="2"/>
        </w:numPr>
        <w:rPr>
          <w:sz w:val="22"/>
          <w:szCs w:val="22"/>
        </w:rPr>
      </w:pPr>
      <w:r w:rsidRPr="00797064">
        <w:rPr>
          <w:sz w:val="22"/>
          <w:szCs w:val="22"/>
        </w:rPr>
        <w:t xml:space="preserve">základní poradenství (orientace) o možnostech kompenzace zrakového handicapu i o možnosti jeho minimalizace a poskytovatelích služeb takto postiženým lidem </w:t>
      </w:r>
    </w:p>
    <w:p w14:paraId="485B19AE" w14:textId="77777777" w:rsidR="00B36033" w:rsidRPr="00797064" w:rsidRDefault="00B36033" w:rsidP="00B36033">
      <w:pPr>
        <w:pStyle w:val="Odstavecseseznamem"/>
        <w:numPr>
          <w:ilvl w:val="0"/>
          <w:numId w:val="2"/>
        </w:numPr>
        <w:rPr>
          <w:sz w:val="22"/>
          <w:szCs w:val="22"/>
        </w:rPr>
      </w:pPr>
      <w:r w:rsidRPr="00797064">
        <w:rPr>
          <w:sz w:val="22"/>
          <w:szCs w:val="22"/>
        </w:rPr>
        <w:t>speciální sociální poradenství (právní normy a výhody vyplývající zrakově postiženým) a pracovně právní poradenství (podpora zaměstnanosti nevidomých a slabozrakých občanů – spolupráce se státní správou, realizace rekvalifikačních kurzů)</w:t>
      </w:r>
    </w:p>
    <w:p w14:paraId="16A39461" w14:textId="7623D897" w:rsidR="00B36033" w:rsidRPr="00797064" w:rsidRDefault="00B36033" w:rsidP="00B36033">
      <w:pPr>
        <w:pStyle w:val="Odstavecseseznamem"/>
        <w:numPr>
          <w:ilvl w:val="0"/>
          <w:numId w:val="2"/>
        </w:numPr>
        <w:rPr>
          <w:sz w:val="22"/>
          <w:szCs w:val="22"/>
        </w:rPr>
      </w:pPr>
      <w:r w:rsidRPr="00797064">
        <w:rPr>
          <w:sz w:val="22"/>
          <w:szCs w:val="22"/>
        </w:rPr>
        <w:t>odborná socioterapeutická činnost realizovaná v pobočkách, které budou fungovat jako aktivizační kluby</w:t>
      </w:r>
    </w:p>
    <w:p w14:paraId="0FB4C8B7" w14:textId="77777777" w:rsidR="00B36033" w:rsidRPr="00797064" w:rsidRDefault="00B36033" w:rsidP="00B36033">
      <w:pPr>
        <w:pStyle w:val="Odstavecseseznamem"/>
        <w:numPr>
          <w:ilvl w:val="0"/>
          <w:numId w:val="2"/>
        </w:numPr>
        <w:rPr>
          <w:sz w:val="22"/>
          <w:szCs w:val="22"/>
        </w:rPr>
      </w:pPr>
      <w:r w:rsidRPr="00797064">
        <w:rPr>
          <w:sz w:val="22"/>
          <w:szCs w:val="22"/>
        </w:rPr>
        <w:t>technické poradenství při výběru pomůcek pro zpracování informací včetně zácviku obsluhy těchto zařízení</w:t>
      </w:r>
    </w:p>
    <w:p w14:paraId="1B3A4C42" w14:textId="66FB1AB0" w:rsidR="00B36033" w:rsidRPr="00797064" w:rsidRDefault="00B36033" w:rsidP="00B36033">
      <w:pPr>
        <w:pStyle w:val="Odstavecseseznamem"/>
        <w:numPr>
          <w:ilvl w:val="0"/>
          <w:numId w:val="2"/>
        </w:numPr>
        <w:rPr>
          <w:sz w:val="22"/>
          <w:szCs w:val="22"/>
        </w:rPr>
      </w:pPr>
      <w:r w:rsidRPr="00797064">
        <w:rPr>
          <w:sz w:val="22"/>
          <w:szCs w:val="22"/>
        </w:rPr>
        <w:t xml:space="preserve">rozvoj dovedností získaných v programu základní sociální rehabilitace (celoživotní doškolování) </w:t>
      </w:r>
    </w:p>
    <w:p w14:paraId="6935CB41" w14:textId="77777777" w:rsidR="00B36033" w:rsidRPr="00797064" w:rsidRDefault="00B36033" w:rsidP="00B36033">
      <w:pPr>
        <w:pStyle w:val="Odstavecseseznamem"/>
        <w:numPr>
          <w:ilvl w:val="0"/>
          <w:numId w:val="2"/>
        </w:numPr>
        <w:rPr>
          <w:sz w:val="22"/>
          <w:szCs w:val="22"/>
        </w:rPr>
      </w:pPr>
      <w:r w:rsidRPr="00797064">
        <w:rPr>
          <w:sz w:val="22"/>
          <w:szCs w:val="22"/>
        </w:rPr>
        <w:t>odstraňování architektonických a informačních bariér pro těžce zrakově postižené</w:t>
      </w:r>
    </w:p>
    <w:p w14:paraId="01D40011" w14:textId="77777777" w:rsidR="00B36033" w:rsidRPr="00797064" w:rsidRDefault="00B36033" w:rsidP="00B36033">
      <w:pPr>
        <w:pStyle w:val="Odstavecseseznamem"/>
        <w:numPr>
          <w:ilvl w:val="0"/>
          <w:numId w:val="2"/>
        </w:numPr>
        <w:rPr>
          <w:sz w:val="22"/>
          <w:szCs w:val="22"/>
        </w:rPr>
      </w:pPr>
      <w:r w:rsidRPr="00797064">
        <w:rPr>
          <w:sz w:val="22"/>
          <w:szCs w:val="22"/>
        </w:rPr>
        <w:t xml:space="preserve">vydávání informačních časopisů v </w:t>
      </w:r>
      <w:proofErr w:type="spellStart"/>
      <w:r w:rsidRPr="00797064">
        <w:rPr>
          <w:sz w:val="22"/>
          <w:szCs w:val="22"/>
        </w:rPr>
        <w:t>braillově</w:t>
      </w:r>
      <w:proofErr w:type="spellEnd"/>
      <w:r w:rsidRPr="00797064">
        <w:rPr>
          <w:sz w:val="22"/>
          <w:szCs w:val="22"/>
        </w:rPr>
        <w:t xml:space="preserve"> písmu, zvukové podobě, zvětšeném </w:t>
      </w:r>
      <w:proofErr w:type="spellStart"/>
      <w:r w:rsidRPr="00797064">
        <w:rPr>
          <w:sz w:val="22"/>
          <w:szCs w:val="22"/>
        </w:rPr>
        <w:t>černotisku</w:t>
      </w:r>
      <w:proofErr w:type="spellEnd"/>
      <w:r w:rsidRPr="00797064">
        <w:rPr>
          <w:sz w:val="22"/>
          <w:szCs w:val="22"/>
        </w:rPr>
        <w:t xml:space="preserve"> a digitálně</w:t>
      </w:r>
    </w:p>
    <w:p w14:paraId="668D51E1" w14:textId="77777777" w:rsidR="00B36033" w:rsidRPr="00797064" w:rsidRDefault="00B36033" w:rsidP="00B36033">
      <w:pPr>
        <w:pStyle w:val="Odstavecseseznamem"/>
        <w:numPr>
          <w:ilvl w:val="0"/>
          <w:numId w:val="2"/>
        </w:numPr>
        <w:rPr>
          <w:sz w:val="22"/>
          <w:szCs w:val="22"/>
        </w:rPr>
      </w:pPr>
      <w:r w:rsidRPr="00797064">
        <w:rPr>
          <w:sz w:val="22"/>
          <w:szCs w:val="22"/>
        </w:rPr>
        <w:t>poskytování služeb osobní asistence (průvodcovská a předčitatelská služba)</w:t>
      </w:r>
    </w:p>
    <w:p w14:paraId="2CB12ACE" w14:textId="77777777" w:rsidR="00B36033" w:rsidRPr="00797064" w:rsidRDefault="00B36033" w:rsidP="00B36033">
      <w:pPr>
        <w:pStyle w:val="Odstavecseseznamem"/>
        <w:numPr>
          <w:ilvl w:val="0"/>
          <w:numId w:val="2"/>
        </w:numPr>
        <w:rPr>
          <w:sz w:val="22"/>
          <w:szCs w:val="22"/>
        </w:rPr>
      </w:pPr>
      <w:r w:rsidRPr="00797064">
        <w:rPr>
          <w:sz w:val="22"/>
          <w:szCs w:val="22"/>
        </w:rPr>
        <w:t>provozování informačního systému a knihovny pro nevidomé</w:t>
      </w:r>
    </w:p>
    <w:p w14:paraId="29EA1704" w14:textId="77777777" w:rsidR="00B36033" w:rsidRPr="00797064" w:rsidRDefault="00B36033" w:rsidP="00B36033">
      <w:pPr>
        <w:pStyle w:val="Odstavecseseznamem"/>
        <w:numPr>
          <w:ilvl w:val="0"/>
          <w:numId w:val="2"/>
        </w:numPr>
        <w:rPr>
          <w:sz w:val="22"/>
          <w:szCs w:val="22"/>
        </w:rPr>
      </w:pPr>
      <w:r w:rsidRPr="00797064">
        <w:rPr>
          <w:sz w:val="22"/>
          <w:szCs w:val="22"/>
        </w:rPr>
        <w:t>organizovat volnočasové aktivity v oblasti kulturní i sportovní</w:t>
      </w:r>
    </w:p>
    <w:p w14:paraId="42F49F8B" w14:textId="1D9E3345" w:rsidR="00B36033" w:rsidRPr="00797064" w:rsidRDefault="00B36033" w:rsidP="00B36033">
      <w:pPr>
        <w:pStyle w:val="Odstavecseseznamem"/>
        <w:numPr>
          <w:ilvl w:val="0"/>
          <w:numId w:val="2"/>
        </w:numPr>
        <w:rPr>
          <w:sz w:val="22"/>
          <w:szCs w:val="22"/>
        </w:rPr>
      </w:pPr>
      <w:r w:rsidRPr="00797064">
        <w:rPr>
          <w:sz w:val="22"/>
          <w:szCs w:val="22"/>
        </w:rPr>
        <w:t>osvětlování problematiky zrakově postižených v tisku, v médiích, na různých akcích – získávání sympatií většinové společnosti</w:t>
      </w:r>
    </w:p>
    <w:p w14:paraId="3D997D79" w14:textId="77777777" w:rsidR="00B36033" w:rsidRPr="00797064" w:rsidRDefault="00B36033" w:rsidP="005474CC">
      <w:pPr>
        <w:rPr>
          <w:sz w:val="22"/>
          <w:szCs w:val="22"/>
        </w:rPr>
      </w:pPr>
    </w:p>
    <w:p w14:paraId="424588C5" w14:textId="77777777" w:rsidR="00F44D89" w:rsidRDefault="007D026D" w:rsidP="007D026D">
      <w:pPr>
        <w:rPr>
          <w:sz w:val="22"/>
          <w:szCs w:val="22"/>
        </w:rPr>
      </w:pPr>
      <w:r w:rsidRPr="00797064">
        <w:rPr>
          <w:sz w:val="22"/>
          <w:szCs w:val="22"/>
        </w:rPr>
        <w:t xml:space="preserve">Evaluované projektové aktivity nemohly s ohledem na harmonogram výrazně reagovat na novou legislativní úpravu, která </w:t>
      </w:r>
      <w:r w:rsidR="00F44D89">
        <w:rPr>
          <w:sz w:val="22"/>
          <w:szCs w:val="22"/>
        </w:rPr>
        <w:t xml:space="preserve">poskytuje </w:t>
      </w:r>
      <w:r w:rsidRPr="00797064">
        <w:rPr>
          <w:sz w:val="22"/>
          <w:szCs w:val="22"/>
        </w:rPr>
        <w:t xml:space="preserve">služby pro kategorii osob se ztrátou zrakových funkcí v rozsahu </w:t>
      </w:r>
    </w:p>
    <w:p w14:paraId="0F21BC88" w14:textId="1B6F3D60" w:rsidR="007D026D" w:rsidRPr="00797064" w:rsidRDefault="007D026D" w:rsidP="007D026D">
      <w:pPr>
        <w:rPr>
          <w:sz w:val="22"/>
          <w:szCs w:val="22"/>
        </w:rPr>
      </w:pPr>
      <w:r w:rsidRPr="00797064">
        <w:rPr>
          <w:sz w:val="22"/>
          <w:szCs w:val="22"/>
        </w:rPr>
        <w:t xml:space="preserve">95 % až 100 </w:t>
      </w:r>
      <w:r w:rsidR="00281F86">
        <w:rPr>
          <w:sz w:val="22"/>
          <w:szCs w:val="22"/>
        </w:rPr>
        <w:t> </w:t>
      </w:r>
      <w:r w:rsidRPr="00797064">
        <w:rPr>
          <w:sz w:val="22"/>
          <w:szCs w:val="22"/>
        </w:rPr>
        <w:t xml:space="preserve">%. Je ale obecně známo, že ztráta zrakových funkcí nad 60 % je hranicí, která znevýhodňuje těžce zrakově postižené a působí psychosociální problémy. </w:t>
      </w:r>
      <w:r w:rsidR="00F6582C" w:rsidRPr="00797064">
        <w:rPr>
          <w:sz w:val="22"/>
          <w:szCs w:val="22"/>
        </w:rPr>
        <w:t xml:space="preserve">Do budoucna je tedy vhodné zaměřit se na </w:t>
      </w:r>
      <w:proofErr w:type="spellStart"/>
      <w:r w:rsidR="00F6582C" w:rsidRPr="00797064">
        <w:rPr>
          <w:sz w:val="22"/>
          <w:szCs w:val="22"/>
        </w:rPr>
        <w:t>re</w:t>
      </w:r>
      <w:r w:rsidRPr="00797064">
        <w:rPr>
          <w:sz w:val="22"/>
          <w:szCs w:val="22"/>
        </w:rPr>
        <w:t>kategoriz</w:t>
      </w:r>
      <w:r w:rsidR="00F6582C" w:rsidRPr="00797064">
        <w:rPr>
          <w:sz w:val="22"/>
          <w:szCs w:val="22"/>
        </w:rPr>
        <w:t>aci</w:t>
      </w:r>
      <w:proofErr w:type="spellEnd"/>
      <w:r w:rsidR="00F6582C" w:rsidRPr="00797064">
        <w:rPr>
          <w:sz w:val="22"/>
          <w:szCs w:val="22"/>
        </w:rPr>
        <w:t xml:space="preserve"> stupňů zrakového postižení, resp. změnu legislativního ukotvení </w:t>
      </w:r>
      <w:r w:rsidRPr="00797064">
        <w:rPr>
          <w:sz w:val="22"/>
          <w:szCs w:val="22"/>
        </w:rPr>
        <w:t>systém</w:t>
      </w:r>
      <w:r w:rsidR="00F44D89">
        <w:rPr>
          <w:sz w:val="22"/>
          <w:szCs w:val="22"/>
        </w:rPr>
        <w:t>u</w:t>
      </w:r>
      <w:r w:rsidRPr="00797064">
        <w:rPr>
          <w:sz w:val="22"/>
          <w:szCs w:val="22"/>
        </w:rPr>
        <w:t xml:space="preserve"> jejich podpory </w:t>
      </w:r>
      <w:r w:rsidR="00F6582C" w:rsidRPr="00797064">
        <w:rPr>
          <w:sz w:val="22"/>
          <w:szCs w:val="22"/>
        </w:rPr>
        <w:t xml:space="preserve">tak, aby se minimalizovalo </w:t>
      </w:r>
      <w:r w:rsidRPr="00797064">
        <w:rPr>
          <w:sz w:val="22"/>
          <w:szCs w:val="22"/>
        </w:rPr>
        <w:t>znevýhodnění při začleňování do běžné společnosti</w:t>
      </w:r>
      <w:r w:rsidR="00F6582C" w:rsidRPr="00797064">
        <w:rPr>
          <w:sz w:val="22"/>
          <w:szCs w:val="22"/>
        </w:rPr>
        <w:t xml:space="preserve"> u všech kategorií zrakově postižených</w:t>
      </w:r>
      <w:r w:rsidRPr="00797064">
        <w:rPr>
          <w:sz w:val="22"/>
          <w:szCs w:val="22"/>
        </w:rPr>
        <w:t xml:space="preserve">. </w:t>
      </w:r>
      <w:r w:rsidR="00F6582C" w:rsidRPr="00797064">
        <w:rPr>
          <w:sz w:val="22"/>
          <w:szCs w:val="22"/>
        </w:rPr>
        <w:t xml:space="preserve">Je přitom symptomatické, že po přijetí zákona o nevidomých se KAN přejmenovala z „Kosovské asociace nevidomých a slabozrakých“ na „Kosovskou asociaci nevidomých“. </w:t>
      </w:r>
      <w:r w:rsidR="00216FA3" w:rsidRPr="00797064">
        <w:rPr>
          <w:sz w:val="22"/>
          <w:szCs w:val="22"/>
        </w:rPr>
        <w:t>Z</w:t>
      </w:r>
      <w:r w:rsidR="00F6582C" w:rsidRPr="00797064">
        <w:rPr>
          <w:sz w:val="22"/>
          <w:szCs w:val="22"/>
        </w:rPr>
        <w:t>aměření se (výhradně) na státem podporované osoby je ale třeba vnímat jako nežádoucí.</w:t>
      </w:r>
    </w:p>
    <w:p w14:paraId="21270145" w14:textId="77777777" w:rsidR="00F6582C" w:rsidRPr="00797064" w:rsidRDefault="00F6582C" w:rsidP="007D026D">
      <w:pPr>
        <w:rPr>
          <w:sz w:val="22"/>
          <w:szCs w:val="22"/>
        </w:rPr>
      </w:pPr>
    </w:p>
    <w:p w14:paraId="0D804EE2" w14:textId="1F031423" w:rsidR="00216FA3" w:rsidRPr="00797064" w:rsidRDefault="00216FA3" w:rsidP="00216FA3">
      <w:pPr>
        <w:rPr>
          <w:sz w:val="22"/>
          <w:szCs w:val="22"/>
        </w:rPr>
      </w:pPr>
      <w:r w:rsidRPr="00797064">
        <w:rPr>
          <w:sz w:val="22"/>
          <w:szCs w:val="22"/>
        </w:rPr>
        <w:t>Jako klíčová se ukazuje role služeb péče a prevence pro zrakově postižené, která by měla fungovat na základě 3 pilířů: odbornost, komunikace, nezávislost.</w:t>
      </w:r>
    </w:p>
    <w:p w14:paraId="79BBA67C" w14:textId="081CC3E5" w:rsidR="00216FA3" w:rsidRPr="00797064" w:rsidRDefault="00216FA3" w:rsidP="00216FA3">
      <w:pPr>
        <w:pStyle w:val="Odstavecseseznamem"/>
        <w:numPr>
          <w:ilvl w:val="0"/>
          <w:numId w:val="2"/>
        </w:numPr>
        <w:rPr>
          <w:sz w:val="22"/>
          <w:szCs w:val="22"/>
        </w:rPr>
      </w:pPr>
      <w:r w:rsidRPr="00797064">
        <w:rPr>
          <w:sz w:val="22"/>
          <w:szCs w:val="22"/>
        </w:rPr>
        <w:t>odbornost – zajištění přístupu a dovedností při používání speciálního softwaru a hardwaru, a to nejprve ve školském systému; dostupnými by se měly stát zejména čtečky obrazovky, digitální lupy, textové editory, webové vyhledavače, prostředí sociálních sítí ad.; přitom pomůcky by se měly stát trvalým majetkem zrakově postižených, což jim usnadní nejen přístup k informacím, ale následně i pracovní uplatnění.</w:t>
      </w:r>
    </w:p>
    <w:p w14:paraId="578D6D0D" w14:textId="768BC47A" w:rsidR="00216FA3" w:rsidRPr="00797064" w:rsidRDefault="00216FA3" w:rsidP="00216FA3">
      <w:pPr>
        <w:pStyle w:val="Odstavecseseznamem"/>
        <w:numPr>
          <w:ilvl w:val="0"/>
          <w:numId w:val="2"/>
        </w:numPr>
        <w:rPr>
          <w:sz w:val="22"/>
          <w:szCs w:val="22"/>
        </w:rPr>
      </w:pPr>
      <w:r w:rsidRPr="00797064">
        <w:rPr>
          <w:sz w:val="22"/>
          <w:szCs w:val="22"/>
        </w:rPr>
        <w:t>komunikace – překonávání jazykových bariér, tj. zejména výuka angličtiny a vytvoření lokalizovaného softwaru; dále pak posílení důrazu na individuální komunikaci, a to především v oblasti sociálního a psychologického poradenství.</w:t>
      </w:r>
    </w:p>
    <w:p w14:paraId="127482EC" w14:textId="2EA771BE" w:rsidR="00216FA3" w:rsidRPr="00797064" w:rsidRDefault="00216FA3" w:rsidP="00216FA3">
      <w:pPr>
        <w:pStyle w:val="Odstavecseseznamem"/>
        <w:numPr>
          <w:ilvl w:val="0"/>
          <w:numId w:val="2"/>
        </w:numPr>
        <w:rPr>
          <w:sz w:val="22"/>
          <w:szCs w:val="22"/>
        </w:rPr>
      </w:pPr>
      <w:r w:rsidRPr="00797064">
        <w:rPr>
          <w:sz w:val="22"/>
          <w:szCs w:val="22"/>
        </w:rPr>
        <w:t>nezávislost – nácvik základních disciplín sociální rehabilitace z oblasti vaření, nakupování, péče o oblečení (praní, žehlení), úklid domácnosti, nácvik podpisu, rozeznávání peněz. Tento aspekt zatím projekty ZRS nebyl řešen vůbec (ač je primární), přitom ho lze rea</w:t>
      </w:r>
      <w:r w:rsidR="00F44D89">
        <w:rPr>
          <w:sz w:val="22"/>
          <w:szCs w:val="22"/>
        </w:rPr>
        <w:t>lizovat s minimálními náklady (zaměření na</w:t>
      </w:r>
      <w:r w:rsidRPr="00797064">
        <w:rPr>
          <w:sz w:val="22"/>
          <w:szCs w:val="22"/>
        </w:rPr>
        <w:t xml:space="preserve"> jednoduché pomůcky</w:t>
      </w:r>
      <w:r w:rsidR="00F44D89">
        <w:rPr>
          <w:sz w:val="22"/>
          <w:szCs w:val="22"/>
        </w:rPr>
        <w:t>)</w:t>
      </w:r>
      <w:r w:rsidRPr="00797064">
        <w:rPr>
          <w:sz w:val="22"/>
          <w:szCs w:val="22"/>
        </w:rPr>
        <w:t xml:space="preserve"> a byl by prospěšný především pro kosovské zrakově postižené ženy.</w:t>
      </w:r>
    </w:p>
    <w:p w14:paraId="59635069" w14:textId="77777777" w:rsidR="00B36033" w:rsidRPr="00797064" w:rsidRDefault="00B36033" w:rsidP="00F6582C">
      <w:pPr>
        <w:rPr>
          <w:sz w:val="22"/>
          <w:szCs w:val="22"/>
        </w:rPr>
      </w:pPr>
    </w:p>
    <w:p w14:paraId="1D5D8AD3" w14:textId="77777777" w:rsidR="00216FA3" w:rsidRPr="00797064" w:rsidRDefault="00216FA3" w:rsidP="00216FA3">
      <w:pPr>
        <w:rPr>
          <w:sz w:val="22"/>
          <w:szCs w:val="22"/>
        </w:rPr>
      </w:pPr>
      <w:r w:rsidRPr="00797064">
        <w:rPr>
          <w:sz w:val="22"/>
          <w:szCs w:val="22"/>
        </w:rPr>
        <w:t>Dále je nutné vzít v úvahu, že cesta k integraci nevidomých a slabozrakých osob do společnosti bude dlouhá a komplikovaná, a to i z důvodu nerovnoprávného postavení žen a mužů v Kosovu a s ohledem na problematiku etnických skupin. Tyto aspekty musí budoucí projekty brát v úvahu.</w:t>
      </w:r>
    </w:p>
    <w:p w14:paraId="58E37D8F" w14:textId="77777777" w:rsidR="00C37C05" w:rsidRPr="00797064" w:rsidRDefault="00C37C05" w:rsidP="00216FA3">
      <w:pPr>
        <w:rPr>
          <w:sz w:val="22"/>
          <w:szCs w:val="22"/>
        </w:rPr>
      </w:pPr>
    </w:p>
    <w:p w14:paraId="2A54C505" w14:textId="0399D4B4" w:rsidR="00C37C05" w:rsidRPr="00797064" w:rsidRDefault="00C37C05" w:rsidP="00216FA3">
      <w:pPr>
        <w:rPr>
          <w:i/>
          <w:sz w:val="22"/>
          <w:szCs w:val="22"/>
        </w:rPr>
      </w:pPr>
      <w:r w:rsidRPr="00797064">
        <w:rPr>
          <w:i/>
          <w:sz w:val="22"/>
          <w:szCs w:val="22"/>
        </w:rPr>
        <w:t xml:space="preserve">Poznámka: </w:t>
      </w:r>
      <w:r w:rsidR="0031314E" w:rsidRPr="00797064">
        <w:rPr>
          <w:i/>
          <w:sz w:val="22"/>
          <w:szCs w:val="22"/>
        </w:rPr>
        <w:t>Specifická je situace v pobočkách KAN, které spadají do regionů srbské menšiny. V rámci evaluace byla provedena evaluační návštěva a rozhovory v </w:t>
      </w:r>
      <w:proofErr w:type="spellStart"/>
      <w:r w:rsidR="0031314E" w:rsidRPr="00797064">
        <w:rPr>
          <w:i/>
          <w:sz w:val="22"/>
          <w:szCs w:val="22"/>
        </w:rPr>
        <w:t>Gracanici</w:t>
      </w:r>
      <w:proofErr w:type="spellEnd"/>
      <w:r w:rsidR="0031314E" w:rsidRPr="00797064">
        <w:rPr>
          <w:i/>
          <w:sz w:val="22"/>
          <w:szCs w:val="22"/>
        </w:rPr>
        <w:t xml:space="preserve"> a setkání se zástupci ze severní Mitrovice (na doporučení jejich a ZÚ mimo toto území). V </w:t>
      </w:r>
      <w:proofErr w:type="spellStart"/>
      <w:r w:rsidR="0031314E" w:rsidRPr="00797064">
        <w:rPr>
          <w:i/>
          <w:sz w:val="22"/>
          <w:szCs w:val="22"/>
        </w:rPr>
        <w:t>Gracanici</w:t>
      </w:r>
      <w:proofErr w:type="spellEnd"/>
      <w:r w:rsidR="0031314E" w:rsidRPr="00797064">
        <w:rPr>
          <w:i/>
          <w:sz w:val="22"/>
          <w:szCs w:val="22"/>
        </w:rPr>
        <w:t xml:space="preserve">, která nedisponuje odpovídajícími prostory ani vybavením (viz fotografická příloha) byla evidentní izolace místní zrakově postižené komunity. Mezi klíčové problémy </w:t>
      </w:r>
      <w:r w:rsidR="00BE1AE7" w:rsidRPr="00797064">
        <w:rPr>
          <w:i/>
          <w:sz w:val="22"/>
          <w:szCs w:val="22"/>
        </w:rPr>
        <w:t xml:space="preserve">přitom </w:t>
      </w:r>
      <w:r w:rsidR="0031314E" w:rsidRPr="00797064">
        <w:rPr>
          <w:i/>
          <w:sz w:val="22"/>
          <w:szCs w:val="22"/>
        </w:rPr>
        <w:t xml:space="preserve">řadili zejména nemožnost </w:t>
      </w:r>
      <w:r w:rsidR="00BE1AE7" w:rsidRPr="00797064">
        <w:rPr>
          <w:i/>
          <w:sz w:val="22"/>
          <w:szCs w:val="22"/>
        </w:rPr>
        <w:t>umístit nevidomé děti do odpovídající školy, a to proto, že škola v </w:t>
      </w:r>
      <w:proofErr w:type="spellStart"/>
      <w:proofErr w:type="gramStart"/>
      <w:r w:rsidR="00BE1AE7" w:rsidRPr="00797064">
        <w:rPr>
          <w:i/>
          <w:sz w:val="22"/>
          <w:szCs w:val="22"/>
        </w:rPr>
        <w:t>Peji</w:t>
      </w:r>
      <w:proofErr w:type="spellEnd"/>
      <w:proofErr w:type="gramEnd"/>
      <w:r w:rsidR="00BE1AE7" w:rsidRPr="00797064">
        <w:rPr>
          <w:i/>
          <w:sz w:val="22"/>
          <w:szCs w:val="22"/>
        </w:rPr>
        <w:t xml:space="preserve"> výuku v srbštině nepodporuje ani nenabízí v jiné (např. externí) podobě. Integrace do běžné školy naráží na nevůli vedení a odeslání do školy pro nevidomé v Bělehradu je pro ně (i z finančních důvodů) nemožné. Situace v severní </w:t>
      </w:r>
      <w:proofErr w:type="spellStart"/>
      <w:r w:rsidR="00BE1AE7" w:rsidRPr="00797064">
        <w:rPr>
          <w:i/>
          <w:sz w:val="22"/>
          <w:szCs w:val="22"/>
        </w:rPr>
        <w:t>Mitrovici</w:t>
      </w:r>
      <w:proofErr w:type="spellEnd"/>
      <w:r w:rsidR="00BE1AE7" w:rsidRPr="00797064">
        <w:rPr>
          <w:i/>
          <w:sz w:val="22"/>
          <w:szCs w:val="22"/>
        </w:rPr>
        <w:t xml:space="preserve"> je odlišná v tom, že všechny zrakově postižené děti se automaticky zařazují do Bělehradské školy, a to i proto, že není volný průjezd z území severní Mitrovice do Kosova (bez speciální poznávací značky to není možné). Situaci v tamní pobočce nebylo možné ověřit, nicméně podle sdělení zástupců pobočky se právě stěhují do nových prostor… Každopádně formálně jsou jako organizace členy KAN i Srbské asociace nevidomých. Co se týče zákona o nevidomých, jeho platnost se samozřejmě vztahuje na celé území Kosova</w:t>
      </w:r>
      <w:r w:rsidR="00797064" w:rsidRPr="00797064">
        <w:rPr>
          <w:i/>
          <w:sz w:val="22"/>
          <w:szCs w:val="22"/>
        </w:rPr>
        <w:t xml:space="preserve">; to znamená, že i nevidomí ze severní Mitrovice, </w:t>
      </w:r>
      <w:proofErr w:type="spellStart"/>
      <w:r w:rsidR="00797064" w:rsidRPr="00797064">
        <w:rPr>
          <w:i/>
          <w:sz w:val="22"/>
          <w:szCs w:val="22"/>
        </w:rPr>
        <w:t>Gracanice</w:t>
      </w:r>
      <w:proofErr w:type="spellEnd"/>
      <w:r w:rsidR="00797064" w:rsidRPr="00797064">
        <w:rPr>
          <w:i/>
          <w:sz w:val="22"/>
          <w:szCs w:val="22"/>
        </w:rPr>
        <w:t xml:space="preserve"> ad. </w:t>
      </w:r>
      <w:proofErr w:type="gramStart"/>
      <w:r w:rsidR="00797064" w:rsidRPr="00797064">
        <w:rPr>
          <w:i/>
          <w:sz w:val="22"/>
          <w:szCs w:val="22"/>
        </w:rPr>
        <w:t>míst</w:t>
      </w:r>
      <w:proofErr w:type="gramEnd"/>
      <w:r w:rsidR="00797064" w:rsidRPr="00797064">
        <w:rPr>
          <w:i/>
          <w:sz w:val="22"/>
          <w:szCs w:val="22"/>
        </w:rPr>
        <w:t xml:space="preserve"> žádají o státní příspěvek a musí se dostavit na kontrolní vyšetření a před odbornou komisi do </w:t>
      </w:r>
      <w:proofErr w:type="spellStart"/>
      <w:r w:rsidR="00797064" w:rsidRPr="00797064">
        <w:rPr>
          <w:i/>
          <w:sz w:val="22"/>
          <w:szCs w:val="22"/>
        </w:rPr>
        <w:t>Prištiny</w:t>
      </w:r>
      <w:proofErr w:type="spellEnd"/>
      <w:r w:rsidR="00797064" w:rsidRPr="00797064">
        <w:rPr>
          <w:rStyle w:val="Znakapoznpodarou"/>
          <w:i/>
          <w:sz w:val="22"/>
          <w:szCs w:val="22"/>
        </w:rPr>
        <w:footnoteReference w:id="17"/>
      </w:r>
      <w:r w:rsidR="00797064" w:rsidRPr="00797064">
        <w:rPr>
          <w:i/>
          <w:sz w:val="22"/>
          <w:szCs w:val="22"/>
        </w:rPr>
        <w:t>.</w:t>
      </w:r>
    </w:p>
    <w:p w14:paraId="5A161CD9" w14:textId="77777777" w:rsidR="00216FA3" w:rsidRPr="00797064" w:rsidRDefault="00216FA3" w:rsidP="00F6582C">
      <w:pPr>
        <w:rPr>
          <w:sz w:val="22"/>
          <w:szCs w:val="22"/>
        </w:rPr>
      </w:pPr>
    </w:p>
    <w:p w14:paraId="16867480" w14:textId="4E3D3628" w:rsidR="00850514" w:rsidRPr="00797064" w:rsidRDefault="00850514" w:rsidP="00850514">
      <w:pPr>
        <w:spacing w:after="120"/>
        <w:rPr>
          <w:i/>
          <w:sz w:val="22"/>
          <w:szCs w:val="22"/>
        </w:rPr>
      </w:pPr>
      <w:r w:rsidRPr="00797064">
        <w:rPr>
          <w:sz w:val="22"/>
          <w:szCs w:val="22"/>
        </w:rPr>
        <w:t>Celkové zhodnocení projektu vzhledem k matici logického rámce</w:t>
      </w:r>
      <w:r w:rsidR="003E2E2B" w:rsidRPr="00797064">
        <w:rPr>
          <w:sz w:val="22"/>
          <w:szCs w:val="22"/>
        </w:rPr>
        <w:t xml:space="preserve"> je uveden níže, přičemž </w:t>
      </w:r>
      <w:r w:rsidR="003E2E2B" w:rsidRPr="00797064">
        <w:rPr>
          <w:i/>
          <w:sz w:val="22"/>
          <w:szCs w:val="22"/>
        </w:rPr>
        <w:t>k</w:t>
      </w:r>
      <w:r w:rsidR="00DE61D6" w:rsidRPr="00797064">
        <w:rPr>
          <w:i/>
          <w:sz w:val="22"/>
          <w:szCs w:val="22"/>
        </w:rPr>
        <w:t xml:space="preserve">urzívou je doplněn komentář evaluátorů.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4"/>
        <w:gridCol w:w="1968"/>
        <w:gridCol w:w="2020"/>
        <w:gridCol w:w="2032"/>
        <w:gridCol w:w="2028"/>
      </w:tblGrid>
      <w:tr w:rsidR="00B36033" w:rsidRPr="00797064" w14:paraId="608D3594" w14:textId="77777777" w:rsidTr="00B36033">
        <w:trPr>
          <w:jc w:val="center"/>
        </w:trPr>
        <w:tc>
          <w:tcPr>
            <w:tcW w:w="1164" w:type="dxa"/>
          </w:tcPr>
          <w:p w14:paraId="3A17FAD0" w14:textId="77777777" w:rsidR="00B36033" w:rsidRPr="00797064" w:rsidRDefault="00B36033" w:rsidP="002D4F86">
            <w:pPr>
              <w:rPr>
                <w:b/>
                <w:bCs/>
                <w:sz w:val="20"/>
                <w:szCs w:val="22"/>
              </w:rPr>
            </w:pPr>
          </w:p>
        </w:tc>
        <w:tc>
          <w:tcPr>
            <w:tcW w:w="1968" w:type="dxa"/>
          </w:tcPr>
          <w:p w14:paraId="44FDDEAB" w14:textId="77777777" w:rsidR="00B36033" w:rsidRPr="00797064" w:rsidRDefault="00B36033" w:rsidP="002D4F86">
            <w:pPr>
              <w:rPr>
                <w:b/>
                <w:bCs/>
                <w:sz w:val="20"/>
                <w:szCs w:val="22"/>
              </w:rPr>
            </w:pPr>
            <w:r w:rsidRPr="00797064">
              <w:rPr>
                <w:b/>
                <w:bCs/>
                <w:sz w:val="20"/>
                <w:szCs w:val="22"/>
              </w:rPr>
              <w:t>Popis projektu</w:t>
            </w:r>
            <w:r w:rsidRPr="00797064">
              <w:rPr>
                <w:b/>
                <w:bCs/>
                <w:sz w:val="20"/>
                <w:szCs w:val="22"/>
              </w:rPr>
              <w:br/>
              <w:t>(intervenční logika)</w:t>
            </w:r>
          </w:p>
        </w:tc>
        <w:tc>
          <w:tcPr>
            <w:tcW w:w="2020" w:type="dxa"/>
          </w:tcPr>
          <w:p w14:paraId="5A542F8B" w14:textId="77777777" w:rsidR="00B36033" w:rsidRPr="00797064" w:rsidRDefault="00B36033" w:rsidP="002D4F86">
            <w:pPr>
              <w:rPr>
                <w:b/>
                <w:bCs/>
                <w:sz w:val="20"/>
                <w:szCs w:val="22"/>
              </w:rPr>
            </w:pPr>
            <w:r w:rsidRPr="00797064">
              <w:rPr>
                <w:b/>
                <w:bCs/>
                <w:sz w:val="20"/>
                <w:szCs w:val="22"/>
              </w:rPr>
              <w:t>Objektivně ověřitelné ukazatele (indikátory)</w:t>
            </w:r>
          </w:p>
        </w:tc>
        <w:tc>
          <w:tcPr>
            <w:tcW w:w="2032" w:type="dxa"/>
          </w:tcPr>
          <w:p w14:paraId="6AB0D723" w14:textId="77777777" w:rsidR="00B36033" w:rsidRPr="00797064" w:rsidRDefault="00B36033" w:rsidP="002D4F86">
            <w:pPr>
              <w:rPr>
                <w:b/>
                <w:bCs/>
                <w:sz w:val="20"/>
                <w:szCs w:val="22"/>
              </w:rPr>
            </w:pPr>
            <w:r w:rsidRPr="00797064">
              <w:rPr>
                <w:b/>
                <w:bCs/>
                <w:sz w:val="20"/>
                <w:szCs w:val="22"/>
              </w:rPr>
              <w:t>Zdroje ověření ukazatelů</w:t>
            </w:r>
          </w:p>
        </w:tc>
        <w:tc>
          <w:tcPr>
            <w:tcW w:w="2028" w:type="dxa"/>
            <w:tcBorders>
              <w:bottom w:val="single" w:sz="4" w:space="0" w:color="auto"/>
            </w:tcBorders>
          </w:tcPr>
          <w:p w14:paraId="1D3A4C48" w14:textId="77777777" w:rsidR="00B36033" w:rsidRPr="00797064" w:rsidRDefault="00B36033" w:rsidP="002D4F86">
            <w:pPr>
              <w:rPr>
                <w:b/>
                <w:bCs/>
                <w:sz w:val="20"/>
                <w:szCs w:val="22"/>
              </w:rPr>
            </w:pPr>
            <w:r w:rsidRPr="00797064">
              <w:rPr>
                <w:b/>
                <w:bCs/>
                <w:sz w:val="20"/>
                <w:szCs w:val="22"/>
              </w:rPr>
              <w:t>Předpoklady a rizika</w:t>
            </w:r>
            <w:r w:rsidRPr="00797064">
              <w:rPr>
                <w:b/>
                <w:bCs/>
                <w:sz w:val="20"/>
                <w:szCs w:val="22"/>
              </w:rPr>
              <w:br/>
            </w:r>
            <w:r w:rsidRPr="00797064">
              <w:rPr>
                <w:bCs/>
                <w:sz w:val="20"/>
                <w:szCs w:val="22"/>
              </w:rPr>
              <w:t>(klíčové externí faktory ovlivňující průběh a úspěšnost projektu)</w:t>
            </w:r>
          </w:p>
        </w:tc>
      </w:tr>
      <w:tr w:rsidR="00B36033" w:rsidRPr="00797064" w14:paraId="7CD422AD" w14:textId="77777777" w:rsidTr="00F44D89">
        <w:trPr>
          <w:jc w:val="center"/>
        </w:trPr>
        <w:tc>
          <w:tcPr>
            <w:tcW w:w="1164" w:type="dxa"/>
          </w:tcPr>
          <w:p w14:paraId="244D5D49" w14:textId="77777777" w:rsidR="00B36033" w:rsidRPr="00797064" w:rsidRDefault="00B36033" w:rsidP="002D4F86">
            <w:pPr>
              <w:rPr>
                <w:b/>
                <w:bCs/>
                <w:sz w:val="20"/>
                <w:szCs w:val="22"/>
              </w:rPr>
            </w:pPr>
            <w:r w:rsidRPr="00797064">
              <w:rPr>
                <w:b/>
                <w:bCs/>
                <w:sz w:val="20"/>
                <w:szCs w:val="22"/>
              </w:rPr>
              <w:t>Záměr</w:t>
            </w:r>
          </w:p>
        </w:tc>
        <w:tc>
          <w:tcPr>
            <w:tcW w:w="1968" w:type="dxa"/>
          </w:tcPr>
          <w:p w14:paraId="47009049" w14:textId="77777777" w:rsidR="00B36033" w:rsidRPr="00797064" w:rsidRDefault="00B36033" w:rsidP="002D4F86">
            <w:pPr>
              <w:rPr>
                <w:sz w:val="20"/>
                <w:szCs w:val="22"/>
              </w:rPr>
            </w:pPr>
            <w:r w:rsidRPr="00797064">
              <w:rPr>
                <w:sz w:val="20"/>
                <w:szCs w:val="22"/>
              </w:rPr>
              <w:t>Dlouhodobý dopad projektu – širší rozvojový záměr, ke kterému projekt přispívá</w:t>
            </w:r>
          </w:p>
        </w:tc>
        <w:tc>
          <w:tcPr>
            <w:tcW w:w="2020" w:type="dxa"/>
          </w:tcPr>
          <w:p w14:paraId="7BAC2765" w14:textId="77777777" w:rsidR="00B36033" w:rsidRPr="00797064" w:rsidRDefault="00B36033" w:rsidP="002D4F86">
            <w:pPr>
              <w:rPr>
                <w:sz w:val="20"/>
                <w:szCs w:val="22"/>
              </w:rPr>
            </w:pPr>
            <w:r w:rsidRPr="00797064">
              <w:rPr>
                <w:sz w:val="20"/>
                <w:szCs w:val="22"/>
              </w:rPr>
              <w:t>Jakým způsobem bude měřeno dosažení záměru projektu - indikátory kvantitativní i kvalitativní</w:t>
            </w:r>
          </w:p>
        </w:tc>
        <w:tc>
          <w:tcPr>
            <w:tcW w:w="2032" w:type="dxa"/>
          </w:tcPr>
          <w:p w14:paraId="16703698" w14:textId="77777777" w:rsidR="00B36033" w:rsidRPr="00797064" w:rsidRDefault="00B36033" w:rsidP="002D4F86">
            <w:pPr>
              <w:rPr>
                <w:sz w:val="20"/>
                <w:szCs w:val="22"/>
              </w:rPr>
            </w:pPr>
            <w:r w:rsidRPr="00797064">
              <w:rPr>
                <w:sz w:val="20"/>
                <w:szCs w:val="22"/>
              </w:rPr>
              <w:t>Z jakých zdrojů budou čerpány informace pro ověření indikátorů na úrovni záměru</w:t>
            </w:r>
          </w:p>
        </w:tc>
        <w:tc>
          <w:tcPr>
            <w:tcW w:w="2028" w:type="dxa"/>
            <w:tcBorders>
              <w:right w:val="single" w:sz="4" w:space="0" w:color="auto"/>
            </w:tcBorders>
          </w:tcPr>
          <w:p w14:paraId="69EB2415" w14:textId="77777777" w:rsidR="00B36033" w:rsidRPr="00797064" w:rsidRDefault="00B36033" w:rsidP="002D4F86">
            <w:pPr>
              <w:rPr>
                <w:sz w:val="20"/>
                <w:szCs w:val="22"/>
              </w:rPr>
            </w:pPr>
          </w:p>
        </w:tc>
      </w:tr>
      <w:tr w:rsidR="00B36033" w:rsidRPr="00797064" w14:paraId="0D13F5F8" w14:textId="77777777" w:rsidTr="00F44D89">
        <w:trPr>
          <w:jc w:val="center"/>
        </w:trPr>
        <w:tc>
          <w:tcPr>
            <w:tcW w:w="1164" w:type="dxa"/>
          </w:tcPr>
          <w:p w14:paraId="71433A02" w14:textId="77777777" w:rsidR="00B36033" w:rsidRPr="00797064" w:rsidRDefault="00B36033" w:rsidP="002D4F86">
            <w:pPr>
              <w:rPr>
                <w:b/>
                <w:bCs/>
                <w:sz w:val="20"/>
                <w:szCs w:val="22"/>
              </w:rPr>
            </w:pPr>
          </w:p>
        </w:tc>
        <w:tc>
          <w:tcPr>
            <w:tcW w:w="1968" w:type="dxa"/>
          </w:tcPr>
          <w:p w14:paraId="3B1565F9" w14:textId="77777777" w:rsidR="00B36033" w:rsidRPr="00797064" w:rsidRDefault="00B36033" w:rsidP="002D4F86">
            <w:pPr>
              <w:rPr>
                <w:b/>
                <w:sz w:val="20"/>
                <w:szCs w:val="22"/>
              </w:rPr>
            </w:pPr>
            <w:r w:rsidRPr="00797064">
              <w:rPr>
                <w:b/>
                <w:sz w:val="20"/>
                <w:szCs w:val="22"/>
              </w:rPr>
              <w:t>Podpořit integraci osob se zrakovým postižením do společnosti v Kosovu</w:t>
            </w:r>
          </w:p>
        </w:tc>
        <w:tc>
          <w:tcPr>
            <w:tcW w:w="2020" w:type="dxa"/>
          </w:tcPr>
          <w:p w14:paraId="564F8213" w14:textId="77777777" w:rsidR="00027FCA" w:rsidRPr="00797064" w:rsidRDefault="00027FCA" w:rsidP="002D4F86">
            <w:pPr>
              <w:rPr>
                <w:i/>
                <w:sz w:val="20"/>
                <w:szCs w:val="22"/>
              </w:rPr>
            </w:pPr>
          </w:p>
          <w:p w14:paraId="433DFD3A" w14:textId="77777777" w:rsidR="00027FCA" w:rsidRPr="00797064" w:rsidRDefault="00027FCA" w:rsidP="002D4F86">
            <w:pPr>
              <w:rPr>
                <w:i/>
                <w:sz w:val="20"/>
                <w:szCs w:val="22"/>
              </w:rPr>
            </w:pPr>
          </w:p>
          <w:p w14:paraId="3EF5D60D" w14:textId="328E2161" w:rsidR="00B36033" w:rsidRPr="00797064" w:rsidRDefault="00256E85" w:rsidP="002D4F86">
            <w:pPr>
              <w:rPr>
                <w:i/>
                <w:sz w:val="20"/>
                <w:szCs w:val="22"/>
              </w:rPr>
            </w:pPr>
            <w:r w:rsidRPr="00797064">
              <w:rPr>
                <w:i/>
                <w:sz w:val="20"/>
                <w:szCs w:val="22"/>
              </w:rPr>
              <w:t>Chybějící indikátor znemožňuje ověřit dosažení záměru</w:t>
            </w:r>
            <w:r w:rsidR="00D37170">
              <w:rPr>
                <w:i/>
                <w:sz w:val="20"/>
                <w:szCs w:val="22"/>
              </w:rPr>
              <w:t>.</w:t>
            </w:r>
          </w:p>
        </w:tc>
        <w:tc>
          <w:tcPr>
            <w:tcW w:w="2032" w:type="dxa"/>
          </w:tcPr>
          <w:p w14:paraId="78218D55" w14:textId="77777777" w:rsidR="00B36033" w:rsidRPr="00797064" w:rsidRDefault="00B36033" w:rsidP="002D4F86">
            <w:pPr>
              <w:rPr>
                <w:b/>
                <w:sz w:val="20"/>
                <w:szCs w:val="22"/>
              </w:rPr>
            </w:pPr>
          </w:p>
        </w:tc>
        <w:tc>
          <w:tcPr>
            <w:tcW w:w="2028" w:type="dxa"/>
            <w:tcBorders>
              <w:right w:val="single" w:sz="4" w:space="0" w:color="auto"/>
            </w:tcBorders>
          </w:tcPr>
          <w:p w14:paraId="3A37E333" w14:textId="77777777" w:rsidR="00B36033" w:rsidRPr="00797064" w:rsidRDefault="00B36033" w:rsidP="002D4F86">
            <w:pPr>
              <w:rPr>
                <w:b/>
                <w:sz w:val="20"/>
                <w:szCs w:val="22"/>
              </w:rPr>
            </w:pPr>
          </w:p>
        </w:tc>
      </w:tr>
      <w:tr w:rsidR="00B36033" w:rsidRPr="00797064" w14:paraId="64A13F88" w14:textId="77777777" w:rsidTr="00B36033">
        <w:trPr>
          <w:jc w:val="center"/>
        </w:trPr>
        <w:tc>
          <w:tcPr>
            <w:tcW w:w="1164" w:type="dxa"/>
          </w:tcPr>
          <w:p w14:paraId="51CFE7C9" w14:textId="77777777" w:rsidR="00B36033" w:rsidRPr="00797064" w:rsidRDefault="00B36033" w:rsidP="002D4F86">
            <w:pPr>
              <w:rPr>
                <w:b/>
                <w:bCs/>
                <w:sz w:val="20"/>
                <w:szCs w:val="22"/>
              </w:rPr>
            </w:pPr>
            <w:r w:rsidRPr="00797064">
              <w:rPr>
                <w:b/>
                <w:bCs/>
                <w:sz w:val="20"/>
                <w:szCs w:val="22"/>
              </w:rPr>
              <w:t>Cíle</w:t>
            </w:r>
          </w:p>
        </w:tc>
        <w:tc>
          <w:tcPr>
            <w:tcW w:w="1968" w:type="dxa"/>
          </w:tcPr>
          <w:p w14:paraId="2FFBE8CE" w14:textId="77777777" w:rsidR="00B36033" w:rsidRPr="00797064" w:rsidRDefault="00B36033" w:rsidP="002D4F86">
            <w:pPr>
              <w:rPr>
                <w:sz w:val="20"/>
                <w:szCs w:val="22"/>
              </w:rPr>
            </w:pPr>
            <w:r w:rsidRPr="00797064">
              <w:rPr>
                <w:sz w:val="20"/>
                <w:szCs w:val="22"/>
              </w:rPr>
              <w:t>Očekávaný cílový stav (zlepšení situace, positivní změna)</w:t>
            </w:r>
          </w:p>
        </w:tc>
        <w:tc>
          <w:tcPr>
            <w:tcW w:w="2020" w:type="dxa"/>
          </w:tcPr>
          <w:p w14:paraId="6E1EF80E" w14:textId="77777777" w:rsidR="00B36033" w:rsidRPr="00797064" w:rsidRDefault="00B36033" w:rsidP="002D4F86">
            <w:pPr>
              <w:rPr>
                <w:sz w:val="20"/>
                <w:szCs w:val="22"/>
              </w:rPr>
            </w:pPr>
            <w:r w:rsidRPr="00797064">
              <w:rPr>
                <w:sz w:val="20"/>
                <w:szCs w:val="22"/>
              </w:rPr>
              <w:t>Jakým způsobem bude měřeno dosažení cílů projektu - indikátory kvantitativní i kvalitativní</w:t>
            </w:r>
          </w:p>
        </w:tc>
        <w:tc>
          <w:tcPr>
            <w:tcW w:w="2032" w:type="dxa"/>
          </w:tcPr>
          <w:p w14:paraId="351F2D65" w14:textId="77777777" w:rsidR="00B36033" w:rsidRPr="00797064" w:rsidRDefault="00B36033" w:rsidP="002D4F86">
            <w:pPr>
              <w:rPr>
                <w:sz w:val="20"/>
                <w:szCs w:val="22"/>
              </w:rPr>
            </w:pPr>
            <w:r w:rsidRPr="00797064">
              <w:rPr>
                <w:sz w:val="20"/>
                <w:szCs w:val="22"/>
              </w:rPr>
              <w:t>Z jakých zdrojů budou čerpány informace pro ověření indikátorů na úrovni cílů</w:t>
            </w:r>
          </w:p>
        </w:tc>
        <w:tc>
          <w:tcPr>
            <w:tcW w:w="2028" w:type="dxa"/>
          </w:tcPr>
          <w:p w14:paraId="081D3C5C" w14:textId="77777777" w:rsidR="00B36033" w:rsidRPr="00797064" w:rsidRDefault="00B36033" w:rsidP="002D4F86">
            <w:pPr>
              <w:rPr>
                <w:sz w:val="20"/>
                <w:szCs w:val="22"/>
              </w:rPr>
            </w:pPr>
            <w:r w:rsidRPr="00797064">
              <w:rPr>
                <w:sz w:val="20"/>
                <w:szCs w:val="22"/>
              </w:rPr>
              <w:t>Předpoklady, které musí být splněny, aby splnění cílů mohlo vést k dosažení záměru</w:t>
            </w:r>
          </w:p>
        </w:tc>
      </w:tr>
      <w:tr w:rsidR="00B36033" w:rsidRPr="00797064" w14:paraId="07709D4B" w14:textId="77777777" w:rsidTr="00B36033">
        <w:trPr>
          <w:jc w:val="center"/>
        </w:trPr>
        <w:tc>
          <w:tcPr>
            <w:tcW w:w="1164" w:type="dxa"/>
          </w:tcPr>
          <w:p w14:paraId="190F2165" w14:textId="77777777" w:rsidR="00B36033" w:rsidRPr="00797064" w:rsidRDefault="00B36033" w:rsidP="002D4F86">
            <w:pPr>
              <w:rPr>
                <w:b/>
                <w:bCs/>
                <w:sz w:val="20"/>
                <w:szCs w:val="22"/>
              </w:rPr>
            </w:pPr>
          </w:p>
        </w:tc>
        <w:tc>
          <w:tcPr>
            <w:tcW w:w="1968" w:type="dxa"/>
          </w:tcPr>
          <w:p w14:paraId="293E9C1F" w14:textId="77777777" w:rsidR="00B36033" w:rsidRPr="00797064" w:rsidRDefault="00B36033" w:rsidP="002D4F86">
            <w:pPr>
              <w:rPr>
                <w:b/>
                <w:sz w:val="20"/>
                <w:szCs w:val="22"/>
              </w:rPr>
            </w:pPr>
            <w:r w:rsidRPr="00797064">
              <w:rPr>
                <w:b/>
                <w:sz w:val="20"/>
                <w:szCs w:val="22"/>
              </w:rPr>
              <w:t xml:space="preserve">Zlepšení podmínek zrakově postižených osob pro jejich integraci do společnosti v Kosovu </w:t>
            </w:r>
          </w:p>
          <w:p w14:paraId="61F819B7" w14:textId="77777777" w:rsidR="00027FCA" w:rsidRPr="00797064" w:rsidRDefault="00027FCA" w:rsidP="002D4F86">
            <w:pPr>
              <w:rPr>
                <w:b/>
                <w:sz w:val="20"/>
                <w:szCs w:val="22"/>
              </w:rPr>
            </w:pPr>
          </w:p>
          <w:p w14:paraId="7480E320" w14:textId="241D6ABD" w:rsidR="00027FCA" w:rsidRPr="00797064" w:rsidRDefault="00027FCA" w:rsidP="009C53A2">
            <w:pPr>
              <w:rPr>
                <w:i/>
                <w:sz w:val="20"/>
                <w:szCs w:val="22"/>
              </w:rPr>
            </w:pPr>
            <w:r w:rsidRPr="00797064">
              <w:rPr>
                <w:i/>
                <w:sz w:val="20"/>
                <w:szCs w:val="22"/>
              </w:rPr>
              <w:t xml:space="preserve">Ke zlepšení podmínek pro integraci došlo, </w:t>
            </w:r>
            <w:r w:rsidR="009C53A2">
              <w:rPr>
                <w:i/>
                <w:sz w:val="20"/>
                <w:szCs w:val="22"/>
              </w:rPr>
              <w:t>s výhradami ke způsobu implementace.</w:t>
            </w:r>
          </w:p>
        </w:tc>
        <w:tc>
          <w:tcPr>
            <w:tcW w:w="2020" w:type="dxa"/>
            <w:tcBorders>
              <w:bottom w:val="single" w:sz="4" w:space="0" w:color="auto"/>
            </w:tcBorders>
          </w:tcPr>
          <w:p w14:paraId="439662E4" w14:textId="77777777" w:rsidR="00B36033" w:rsidRPr="00797064" w:rsidRDefault="00B36033" w:rsidP="002D4F86">
            <w:pPr>
              <w:rPr>
                <w:b/>
                <w:sz w:val="20"/>
                <w:szCs w:val="22"/>
              </w:rPr>
            </w:pPr>
            <w:r w:rsidRPr="00797064">
              <w:rPr>
                <w:b/>
                <w:sz w:val="20"/>
                <w:szCs w:val="22"/>
              </w:rPr>
              <w:t>1500 lidí se zrakovým postižením získá přístup k integračním službám</w:t>
            </w:r>
          </w:p>
          <w:p w14:paraId="29640661" w14:textId="77777777" w:rsidR="00027FCA" w:rsidRPr="00797064" w:rsidRDefault="00027FCA" w:rsidP="002D4F86">
            <w:pPr>
              <w:rPr>
                <w:i/>
                <w:sz w:val="20"/>
                <w:szCs w:val="22"/>
              </w:rPr>
            </w:pPr>
          </w:p>
          <w:p w14:paraId="0F962EC0" w14:textId="5E2F34AD" w:rsidR="00525E1D" w:rsidRPr="00797064" w:rsidRDefault="00525E1D" w:rsidP="009C53A2">
            <w:pPr>
              <w:rPr>
                <w:i/>
                <w:sz w:val="20"/>
                <w:szCs w:val="22"/>
              </w:rPr>
            </w:pPr>
            <w:r w:rsidRPr="00797064">
              <w:rPr>
                <w:i/>
                <w:sz w:val="20"/>
                <w:szCs w:val="22"/>
              </w:rPr>
              <w:t xml:space="preserve">Indikátor neodpovídá komplexnosti cíle ani variabilitě výstupů; převod na </w:t>
            </w:r>
            <w:r w:rsidR="009C53A2">
              <w:rPr>
                <w:i/>
                <w:sz w:val="20"/>
                <w:szCs w:val="22"/>
              </w:rPr>
              <w:t>„</w:t>
            </w:r>
            <w:r w:rsidR="009C53A2" w:rsidRPr="009C53A2">
              <w:rPr>
                <w:i/>
                <w:sz w:val="20"/>
                <w:szCs w:val="22"/>
              </w:rPr>
              <w:t>možnost využít aspoň jedné podpůrné integrační aktivity</w:t>
            </w:r>
            <w:r w:rsidR="009C53A2">
              <w:rPr>
                <w:i/>
                <w:sz w:val="20"/>
                <w:szCs w:val="22"/>
              </w:rPr>
              <w:t>“ nereflektuje aspekt zlepšení.</w:t>
            </w:r>
          </w:p>
        </w:tc>
        <w:tc>
          <w:tcPr>
            <w:tcW w:w="2032" w:type="dxa"/>
            <w:tcBorders>
              <w:bottom w:val="single" w:sz="4" w:space="0" w:color="auto"/>
            </w:tcBorders>
          </w:tcPr>
          <w:p w14:paraId="1476D95D" w14:textId="77777777" w:rsidR="00B36033" w:rsidRPr="00797064" w:rsidRDefault="00B36033" w:rsidP="002D4F86">
            <w:pPr>
              <w:rPr>
                <w:b/>
                <w:sz w:val="20"/>
                <w:szCs w:val="22"/>
              </w:rPr>
            </w:pPr>
            <w:r w:rsidRPr="00797064">
              <w:rPr>
                <w:b/>
                <w:sz w:val="20"/>
                <w:szCs w:val="22"/>
              </w:rPr>
              <w:t xml:space="preserve">Počty návštěvníků </w:t>
            </w:r>
            <w:proofErr w:type="spellStart"/>
            <w:r w:rsidRPr="00797064">
              <w:rPr>
                <w:b/>
                <w:sz w:val="20"/>
                <w:szCs w:val="22"/>
              </w:rPr>
              <w:t>resource</w:t>
            </w:r>
            <w:proofErr w:type="spellEnd"/>
            <w:r w:rsidRPr="00797064">
              <w:rPr>
                <w:b/>
                <w:sz w:val="20"/>
                <w:szCs w:val="22"/>
              </w:rPr>
              <w:t xml:space="preserve"> center</w:t>
            </w:r>
          </w:p>
          <w:p w14:paraId="2E7D9290" w14:textId="77777777" w:rsidR="00525E1D" w:rsidRPr="00797064" w:rsidRDefault="00525E1D" w:rsidP="002D4F86">
            <w:pPr>
              <w:rPr>
                <w:b/>
                <w:sz w:val="20"/>
                <w:szCs w:val="22"/>
              </w:rPr>
            </w:pPr>
          </w:p>
          <w:p w14:paraId="226C669F" w14:textId="77777777" w:rsidR="00525E1D" w:rsidRPr="00797064" w:rsidRDefault="00525E1D" w:rsidP="002D4F86">
            <w:pPr>
              <w:rPr>
                <w:b/>
                <w:sz w:val="20"/>
                <w:szCs w:val="22"/>
              </w:rPr>
            </w:pPr>
          </w:p>
          <w:p w14:paraId="7D558EAD" w14:textId="77777777" w:rsidR="00027FCA" w:rsidRPr="00797064" w:rsidRDefault="00027FCA" w:rsidP="002D4F86">
            <w:pPr>
              <w:rPr>
                <w:b/>
                <w:sz w:val="20"/>
                <w:szCs w:val="22"/>
              </w:rPr>
            </w:pPr>
          </w:p>
          <w:p w14:paraId="0F8C336D" w14:textId="6003D4CB" w:rsidR="00525E1D" w:rsidRPr="00797064" w:rsidRDefault="00525E1D" w:rsidP="002D4F86">
            <w:pPr>
              <w:rPr>
                <w:i/>
                <w:sz w:val="20"/>
                <w:szCs w:val="22"/>
              </w:rPr>
            </w:pPr>
            <w:r w:rsidRPr="00797064">
              <w:rPr>
                <w:i/>
                <w:sz w:val="20"/>
                <w:szCs w:val="22"/>
              </w:rPr>
              <w:t>Ve vazbě na indikátor je zdroj nevhodný. Počet návštěv nereflektuje počet přístupů ke službám</w:t>
            </w:r>
            <w:r w:rsidR="009C53A2">
              <w:rPr>
                <w:i/>
                <w:sz w:val="20"/>
                <w:szCs w:val="22"/>
              </w:rPr>
              <w:t xml:space="preserve"> ani použitelnost v praxi (aspekt reálného zlepšení podmínek).</w:t>
            </w:r>
          </w:p>
        </w:tc>
        <w:tc>
          <w:tcPr>
            <w:tcW w:w="2028" w:type="dxa"/>
          </w:tcPr>
          <w:p w14:paraId="109D8E81" w14:textId="77777777" w:rsidR="00525E1D" w:rsidRPr="00797064" w:rsidRDefault="00525E1D" w:rsidP="002D4F86">
            <w:pPr>
              <w:rPr>
                <w:sz w:val="20"/>
                <w:szCs w:val="22"/>
              </w:rPr>
            </w:pPr>
          </w:p>
        </w:tc>
      </w:tr>
    </w:tbl>
    <w:p w14:paraId="5D8705E1" w14:textId="77777777" w:rsidR="00504181" w:rsidRDefault="0050418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4"/>
        <w:gridCol w:w="1968"/>
        <w:gridCol w:w="2020"/>
        <w:gridCol w:w="2032"/>
        <w:gridCol w:w="2028"/>
      </w:tblGrid>
      <w:tr w:rsidR="00B36033" w:rsidRPr="00797064" w14:paraId="4289AC94" w14:textId="77777777" w:rsidTr="00B36033">
        <w:trPr>
          <w:jc w:val="center"/>
        </w:trPr>
        <w:tc>
          <w:tcPr>
            <w:tcW w:w="1164" w:type="dxa"/>
          </w:tcPr>
          <w:p w14:paraId="064F0317" w14:textId="71517875" w:rsidR="00B36033" w:rsidRPr="00797064" w:rsidRDefault="00B36033" w:rsidP="002D4F86">
            <w:pPr>
              <w:rPr>
                <w:b/>
                <w:bCs/>
                <w:sz w:val="20"/>
                <w:szCs w:val="22"/>
              </w:rPr>
            </w:pPr>
            <w:r w:rsidRPr="00797064">
              <w:rPr>
                <w:b/>
                <w:bCs/>
                <w:sz w:val="20"/>
                <w:szCs w:val="22"/>
              </w:rPr>
              <w:lastRenderedPageBreak/>
              <w:t>Výstupy</w:t>
            </w:r>
          </w:p>
        </w:tc>
        <w:tc>
          <w:tcPr>
            <w:tcW w:w="1968" w:type="dxa"/>
          </w:tcPr>
          <w:p w14:paraId="20364FB7" w14:textId="77777777" w:rsidR="00B36033" w:rsidRPr="00797064" w:rsidRDefault="00B36033" w:rsidP="002D4F86">
            <w:pPr>
              <w:rPr>
                <w:sz w:val="20"/>
                <w:szCs w:val="22"/>
              </w:rPr>
            </w:pPr>
            <w:r w:rsidRPr="00797064">
              <w:rPr>
                <w:sz w:val="20"/>
                <w:szCs w:val="22"/>
              </w:rPr>
              <w:t>Konkrétní produkty projektu</w:t>
            </w:r>
          </w:p>
        </w:tc>
        <w:tc>
          <w:tcPr>
            <w:tcW w:w="2020" w:type="dxa"/>
            <w:tcBorders>
              <w:bottom w:val="single" w:sz="6" w:space="0" w:color="auto"/>
              <w:right w:val="single" w:sz="6" w:space="0" w:color="auto"/>
            </w:tcBorders>
          </w:tcPr>
          <w:p w14:paraId="5E9CE876" w14:textId="77777777" w:rsidR="00B36033" w:rsidRPr="00797064" w:rsidRDefault="00B36033" w:rsidP="002D4F86">
            <w:pPr>
              <w:rPr>
                <w:sz w:val="20"/>
                <w:szCs w:val="22"/>
              </w:rPr>
            </w:pPr>
            <w:r w:rsidRPr="00797064">
              <w:rPr>
                <w:sz w:val="20"/>
                <w:szCs w:val="22"/>
              </w:rPr>
              <w:t>Jakým způsobem budou měřeny výstupy projektu - indikátory kvantitativní i kvalitativní</w:t>
            </w:r>
          </w:p>
        </w:tc>
        <w:tc>
          <w:tcPr>
            <w:tcW w:w="2032" w:type="dxa"/>
            <w:tcBorders>
              <w:left w:val="single" w:sz="6" w:space="0" w:color="auto"/>
              <w:bottom w:val="single" w:sz="6" w:space="0" w:color="auto"/>
            </w:tcBorders>
          </w:tcPr>
          <w:p w14:paraId="448ECD8F" w14:textId="77777777" w:rsidR="00B36033" w:rsidRPr="00797064" w:rsidRDefault="00B36033" w:rsidP="002D4F86">
            <w:pPr>
              <w:rPr>
                <w:sz w:val="20"/>
                <w:szCs w:val="22"/>
              </w:rPr>
            </w:pPr>
            <w:r w:rsidRPr="00797064">
              <w:rPr>
                <w:sz w:val="20"/>
                <w:szCs w:val="22"/>
              </w:rPr>
              <w:t>Z jakých zdrojů budou čerpány informace pro ověření indikátorů na úrovni výstupů</w:t>
            </w:r>
          </w:p>
        </w:tc>
        <w:tc>
          <w:tcPr>
            <w:tcW w:w="2028" w:type="dxa"/>
          </w:tcPr>
          <w:p w14:paraId="3570C6DC" w14:textId="77777777" w:rsidR="00B36033" w:rsidRPr="00797064" w:rsidRDefault="00B36033" w:rsidP="002D4F86">
            <w:pPr>
              <w:rPr>
                <w:sz w:val="20"/>
                <w:szCs w:val="22"/>
              </w:rPr>
            </w:pPr>
            <w:r w:rsidRPr="00797064">
              <w:rPr>
                <w:sz w:val="20"/>
                <w:szCs w:val="22"/>
              </w:rPr>
              <w:t>Předpoklady, které musí být splněny, aby výstupy projektu byly využity k naplnění cílů</w:t>
            </w:r>
          </w:p>
        </w:tc>
      </w:tr>
      <w:tr w:rsidR="00B36033" w:rsidRPr="00797064" w14:paraId="5E3D2916" w14:textId="77777777" w:rsidTr="00B36033">
        <w:trPr>
          <w:jc w:val="center"/>
        </w:trPr>
        <w:tc>
          <w:tcPr>
            <w:tcW w:w="1164" w:type="dxa"/>
          </w:tcPr>
          <w:p w14:paraId="36AE8E9F" w14:textId="77777777" w:rsidR="00B36033" w:rsidRPr="00797064" w:rsidRDefault="00B36033" w:rsidP="002D4F86">
            <w:pPr>
              <w:rPr>
                <w:b/>
                <w:bCs/>
                <w:sz w:val="20"/>
                <w:szCs w:val="22"/>
              </w:rPr>
            </w:pPr>
            <w:r w:rsidRPr="00797064">
              <w:rPr>
                <w:b/>
                <w:bCs/>
                <w:sz w:val="20"/>
                <w:szCs w:val="22"/>
              </w:rPr>
              <w:t>Výstup 1</w:t>
            </w:r>
          </w:p>
        </w:tc>
        <w:tc>
          <w:tcPr>
            <w:tcW w:w="1968" w:type="dxa"/>
          </w:tcPr>
          <w:p w14:paraId="2955CFEA" w14:textId="53483042" w:rsidR="00B36033" w:rsidRPr="00797064" w:rsidRDefault="00B36033" w:rsidP="002D4F86">
            <w:pPr>
              <w:rPr>
                <w:b/>
                <w:sz w:val="20"/>
                <w:szCs w:val="22"/>
              </w:rPr>
            </w:pPr>
            <w:r w:rsidRPr="00797064">
              <w:rPr>
                <w:b/>
                <w:sz w:val="20"/>
                <w:szCs w:val="22"/>
              </w:rPr>
              <w:t xml:space="preserve">Založena a vybavena </w:t>
            </w:r>
            <w:proofErr w:type="spellStart"/>
            <w:r w:rsidRPr="00797064">
              <w:rPr>
                <w:b/>
                <w:sz w:val="20"/>
                <w:szCs w:val="22"/>
              </w:rPr>
              <w:t>resource</w:t>
            </w:r>
            <w:proofErr w:type="spellEnd"/>
            <w:r w:rsidRPr="00797064">
              <w:rPr>
                <w:b/>
                <w:sz w:val="20"/>
                <w:szCs w:val="22"/>
              </w:rPr>
              <w:t xml:space="preserve"> centra pro zrakově postižené v</w:t>
            </w:r>
            <w:r w:rsidR="00525E1D" w:rsidRPr="00797064">
              <w:rPr>
                <w:b/>
                <w:sz w:val="20"/>
                <w:szCs w:val="22"/>
              </w:rPr>
              <w:t> </w:t>
            </w:r>
            <w:r w:rsidRPr="00797064">
              <w:rPr>
                <w:b/>
                <w:sz w:val="20"/>
                <w:szCs w:val="22"/>
              </w:rPr>
              <w:t>Kosovu</w:t>
            </w:r>
          </w:p>
          <w:p w14:paraId="61A22FF8" w14:textId="341ADCAC" w:rsidR="00525E1D" w:rsidRPr="00797064" w:rsidRDefault="00027FCA" w:rsidP="00027FCA">
            <w:pPr>
              <w:rPr>
                <w:i/>
                <w:sz w:val="20"/>
                <w:szCs w:val="22"/>
              </w:rPr>
            </w:pPr>
            <w:r w:rsidRPr="00797064">
              <w:rPr>
                <w:i/>
                <w:sz w:val="20"/>
                <w:szCs w:val="22"/>
              </w:rPr>
              <w:t xml:space="preserve">Centra byla zřízena a vybavena, i když jejich praktické fungování je velmi rozdílné. </w:t>
            </w:r>
            <w:r w:rsidR="00525E1D" w:rsidRPr="00797064">
              <w:rPr>
                <w:i/>
                <w:sz w:val="20"/>
                <w:szCs w:val="22"/>
              </w:rPr>
              <w:t>V rámci výstupu jsou nadbytečně uvedena i školení školitelů,</w:t>
            </w:r>
            <w:r w:rsidRPr="00797064">
              <w:rPr>
                <w:i/>
                <w:sz w:val="20"/>
                <w:szCs w:val="22"/>
              </w:rPr>
              <w:t xml:space="preserve"> která</w:t>
            </w:r>
            <w:r w:rsidR="00525E1D" w:rsidRPr="00797064">
              <w:rPr>
                <w:i/>
                <w:sz w:val="20"/>
                <w:szCs w:val="22"/>
              </w:rPr>
              <w:t xml:space="preserve"> </w:t>
            </w:r>
            <w:r w:rsidRPr="00797064">
              <w:rPr>
                <w:i/>
                <w:sz w:val="20"/>
                <w:szCs w:val="22"/>
              </w:rPr>
              <w:t xml:space="preserve">úspěšně proběhla, ale které </w:t>
            </w:r>
            <w:r w:rsidR="00525E1D" w:rsidRPr="00797064">
              <w:rPr>
                <w:i/>
                <w:sz w:val="20"/>
                <w:szCs w:val="22"/>
              </w:rPr>
              <w:t>by bylo vhodnější přesunout do samostatného výstupu.</w:t>
            </w:r>
          </w:p>
        </w:tc>
        <w:tc>
          <w:tcPr>
            <w:tcW w:w="2020" w:type="dxa"/>
            <w:tcBorders>
              <w:top w:val="single" w:sz="6" w:space="0" w:color="auto"/>
              <w:bottom w:val="single" w:sz="6" w:space="0" w:color="auto"/>
              <w:right w:val="single" w:sz="6" w:space="0" w:color="auto"/>
            </w:tcBorders>
          </w:tcPr>
          <w:p w14:paraId="26171E81" w14:textId="77777777" w:rsidR="00B36033" w:rsidRPr="00797064" w:rsidRDefault="00B36033" w:rsidP="002D4F86">
            <w:pPr>
              <w:rPr>
                <w:b/>
                <w:sz w:val="20"/>
                <w:szCs w:val="22"/>
              </w:rPr>
            </w:pPr>
            <w:r w:rsidRPr="00797064">
              <w:rPr>
                <w:b/>
                <w:sz w:val="20"/>
                <w:szCs w:val="22"/>
              </w:rPr>
              <w:t xml:space="preserve">9 </w:t>
            </w:r>
            <w:proofErr w:type="spellStart"/>
            <w:r w:rsidRPr="00797064">
              <w:rPr>
                <w:b/>
                <w:sz w:val="20"/>
                <w:szCs w:val="22"/>
              </w:rPr>
              <w:t>resource</w:t>
            </w:r>
            <w:proofErr w:type="spellEnd"/>
            <w:r w:rsidRPr="00797064">
              <w:rPr>
                <w:b/>
                <w:sz w:val="20"/>
                <w:szCs w:val="22"/>
              </w:rPr>
              <w:t xml:space="preserve"> center poskytuje integrační služby osobám se zrakovým postižením</w:t>
            </w:r>
          </w:p>
          <w:p w14:paraId="4EFE8C52" w14:textId="77777777" w:rsidR="00B36033" w:rsidRPr="00797064" w:rsidRDefault="00B36033" w:rsidP="002D4F86">
            <w:pPr>
              <w:rPr>
                <w:b/>
                <w:sz w:val="20"/>
                <w:szCs w:val="22"/>
              </w:rPr>
            </w:pPr>
            <w:r w:rsidRPr="00797064">
              <w:rPr>
                <w:b/>
                <w:sz w:val="20"/>
                <w:szCs w:val="22"/>
              </w:rPr>
              <w:t>Vyškoleno 10 školitelů zrakově postižených osob v oblasti orientace v prostoru a IT technologií</w:t>
            </w:r>
          </w:p>
          <w:p w14:paraId="384A05B1" w14:textId="77777777" w:rsidR="00027FCA" w:rsidRPr="00797064" w:rsidRDefault="00027FCA" w:rsidP="002D4F86">
            <w:pPr>
              <w:rPr>
                <w:b/>
                <w:sz w:val="20"/>
                <w:szCs w:val="22"/>
              </w:rPr>
            </w:pPr>
          </w:p>
          <w:p w14:paraId="34F2D969" w14:textId="77777777" w:rsidR="00027FCA" w:rsidRPr="00797064" w:rsidRDefault="00027FCA" w:rsidP="002D4F86">
            <w:pPr>
              <w:rPr>
                <w:b/>
                <w:sz w:val="20"/>
                <w:szCs w:val="22"/>
              </w:rPr>
            </w:pPr>
          </w:p>
          <w:p w14:paraId="638B69C8" w14:textId="77777777" w:rsidR="00027FCA" w:rsidRPr="00797064" w:rsidRDefault="00027FCA" w:rsidP="002D4F86">
            <w:pPr>
              <w:rPr>
                <w:b/>
                <w:sz w:val="20"/>
                <w:szCs w:val="22"/>
              </w:rPr>
            </w:pPr>
          </w:p>
          <w:p w14:paraId="5FF9F36F" w14:textId="15715802" w:rsidR="00027FCA" w:rsidRPr="00797064" w:rsidRDefault="00027FCA" w:rsidP="002D4F86">
            <w:pPr>
              <w:rPr>
                <w:b/>
                <w:sz w:val="20"/>
                <w:szCs w:val="22"/>
              </w:rPr>
            </w:pPr>
            <w:r w:rsidRPr="00797064">
              <w:rPr>
                <w:i/>
                <w:sz w:val="20"/>
                <w:szCs w:val="22"/>
              </w:rPr>
              <w:t>Redukce na počet proškolených IT (při existenci 3 kurzů).</w:t>
            </w:r>
          </w:p>
        </w:tc>
        <w:tc>
          <w:tcPr>
            <w:tcW w:w="2032" w:type="dxa"/>
            <w:tcBorders>
              <w:top w:val="single" w:sz="6" w:space="0" w:color="auto"/>
              <w:left w:val="single" w:sz="6" w:space="0" w:color="auto"/>
              <w:bottom w:val="single" w:sz="6" w:space="0" w:color="auto"/>
            </w:tcBorders>
          </w:tcPr>
          <w:p w14:paraId="3915DCE0" w14:textId="77777777" w:rsidR="00B36033" w:rsidRPr="00797064" w:rsidRDefault="00B36033" w:rsidP="002D4F86">
            <w:pPr>
              <w:rPr>
                <w:b/>
                <w:sz w:val="20"/>
                <w:szCs w:val="22"/>
              </w:rPr>
            </w:pPr>
            <w:r w:rsidRPr="00797064">
              <w:rPr>
                <w:b/>
                <w:sz w:val="20"/>
                <w:szCs w:val="22"/>
              </w:rPr>
              <w:t xml:space="preserve">Počty návštěvníků </w:t>
            </w:r>
            <w:proofErr w:type="spellStart"/>
            <w:r w:rsidRPr="00797064">
              <w:rPr>
                <w:b/>
                <w:sz w:val="20"/>
                <w:szCs w:val="22"/>
              </w:rPr>
              <w:t>resource</w:t>
            </w:r>
            <w:proofErr w:type="spellEnd"/>
            <w:r w:rsidRPr="00797064">
              <w:rPr>
                <w:b/>
                <w:sz w:val="20"/>
                <w:szCs w:val="22"/>
              </w:rPr>
              <w:t xml:space="preserve"> center, prezenční listiny školení</w:t>
            </w:r>
          </w:p>
          <w:p w14:paraId="12FCC87C" w14:textId="77777777" w:rsidR="00525E1D" w:rsidRPr="00797064" w:rsidRDefault="00525E1D" w:rsidP="002D4F86">
            <w:pPr>
              <w:rPr>
                <w:b/>
                <w:sz w:val="20"/>
                <w:szCs w:val="22"/>
              </w:rPr>
            </w:pPr>
          </w:p>
        </w:tc>
        <w:tc>
          <w:tcPr>
            <w:tcW w:w="2028" w:type="dxa"/>
          </w:tcPr>
          <w:p w14:paraId="16C75A97" w14:textId="77777777" w:rsidR="00B36033" w:rsidRPr="00797064" w:rsidRDefault="00B36033" w:rsidP="002D4F86">
            <w:pPr>
              <w:rPr>
                <w:b/>
                <w:sz w:val="20"/>
                <w:szCs w:val="22"/>
              </w:rPr>
            </w:pPr>
            <w:r w:rsidRPr="00797064">
              <w:rPr>
                <w:b/>
                <w:sz w:val="20"/>
                <w:szCs w:val="22"/>
              </w:rPr>
              <w:t xml:space="preserve">Zrakově postižení mají možnost využívat </w:t>
            </w:r>
            <w:proofErr w:type="spellStart"/>
            <w:r w:rsidRPr="00797064">
              <w:rPr>
                <w:b/>
                <w:sz w:val="20"/>
                <w:szCs w:val="22"/>
              </w:rPr>
              <w:t>resource</w:t>
            </w:r>
            <w:proofErr w:type="spellEnd"/>
            <w:r w:rsidRPr="00797064">
              <w:rPr>
                <w:b/>
                <w:sz w:val="20"/>
                <w:szCs w:val="22"/>
              </w:rPr>
              <w:t xml:space="preserve"> centra</w:t>
            </w:r>
          </w:p>
          <w:p w14:paraId="0AC91D4A" w14:textId="77777777" w:rsidR="00027FCA" w:rsidRPr="00797064" w:rsidRDefault="00027FCA" w:rsidP="00525E1D">
            <w:pPr>
              <w:rPr>
                <w:i/>
                <w:sz w:val="20"/>
                <w:szCs w:val="22"/>
              </w:rPr>
            </w:pPr>
          </w:p>
          <w:p w14:paraId="76661949" w14:textId="77777777" w:rsidR="00027FCA" w:rsidRPr="00797064" w:rsidRDefault="00027FCA" w:rsidP="00525E1D">
            <w:pPr>
              <w:rPr>
                <w:i/>
                <w:sz w:val="20"/>
                <w:szCs w:val="22"/>
              </w:rPr>
            </w:pPr>
          </w:p>
          <w:p w14:paraId="45E4FA7C" w14:textId="77777777" w:rsidR="00027FCA" w:rsidRPr="00797064" w:rsidRDefault="00027FCA" w:rsidP="00525E1D">
            <w:pPr>
              <w:rPr>
                <w:i/>
                <w:sz w:val="20"/>
                <w:szCs w:val="22"/>
              </w:rPr>
            </w:pPr>
          </w:p>
          <w:p w14:paraId="06A40AC0" w14:textId="60754605" w:rsidR="00525E1D" w:rsidRPr="00797064" w:rsidRDefault="00525E1D" w:rsidP="00525E1D">
            <w:pPr>
              <w:rPr>
                <w:i/>
                <w:sz w:val="20"/>
                <w:szCs w:val="22"/>
              </w:rPr>
            </w:pPr>
            <w:r w:rsidRPr="00797064">
              <w:rPr>
                <w:i/>
                <w:sz w:val="20"/>
                <w:szCs w:val="22"/>
              </w:rPr>
              <w:t xml:space="preserve">Není počítáno s tím, že nestačí centrum pouze navštívit, tj. že je třeba i školitel, resp. zdrojů na ně. To se ukázalo jako problematické </w:t>
            </w:r>
            <w:r w:rsidR="00027FCA" w:rsidRPr="00797064">
              <w:rPr>
                <w:i/>
                <w:sz w:val="20"/>
                <w:szCs w:val="22"/>
              </w:rPr>
              <w:t xml:space="preserve">např. </w:t>
            </w:r>
            <w:r w:rsidRPr="00797064">
              <w:rPr>
                <w:i/>
                <w:sz w:val="20"/>
                <w:szCs w:val="22"/>
              </w:rPr>
              <w:t>vzhledem k neopakování některých kurzů.</w:t>
            </w:r>
          </w:p>
        </w:tc>
      </w:tr>
      <w:tr w:rsidR="00B36033" w:rsidRPr="00797064" w14:paraId="7F7CC874" w14:textId="77777777" w:rsidTr="00B36033">
        <w:trPr>
          <w:jc w:val="center"/>
        </w:trPr>
        <w:tc>
          <w:tcPr>
            <w:tcW w:w="1164" w:type="dxa"/>
          </w:tcPr>
          <w:p w14:paraId="6B5E19D1" w14:textId="77777777" w:rsidR="00B36033" w:rsidRPr="00797064" w:rsidRDefault="00B36033" w:rsidP="002D4F86">
            <w:pPr>
              <w:rPr>
                <w:b/>
                <w:bCs/>
                <w:sz w:val="20"/>
                <w:szCs w:val="22"/>
              </w:rPr>
            </w:pPr>
            <w:r w:rsidRPr="00797064">
              <w:rPr>
                <w:b/>
                <w:bCs/>
                <w:sz w:val="20"/>
                <w:szCs w:val="22"/>
              </w:rPr>
              <w:t>Výstup 2</w:t>
            </w:r>
          </w:p>
        </w:tc>
        <w:tc>
          <w:tcPr>
            <w:tcW w:w="1968" w:type="dxa"/>
          </w:tcPr>
          <w:p w14:paraId="0E0C191E" w14:textId="28C57DD6" w:rsidR="00525E1D" w:rsidRPr="00797064" w:rsidRDefault="00B36033" w:rsidP="002D4F86">
            <w:pPr>
              <w:rPr>
                <w:b/>
                <w:sz w:val="20"/>
                <w:szCs w:val="22"/>
              </w:rPr>
            </w:pPr>
            <w:r w:rsidRPr="00797064">
              <w:rPr>
                <w:b/>
                <w:sz w:val="20"/>
                <w:szCs w:val="22"/>
              </w:rPr>
              <w:t>Osoby se zrakovým postižením v Kosovu zvýší své kompetenc</w:t>
            </w:r>
            <w:r w:rsidR="00B256FA">
              <w:rPr>
                <w:b/>
                <w:sz w:val="20"/>
                <w:szCs w:val="22"/>
              </w:rPr>
              <w:t xml:space="preserve">e umožňující jim se začlenit </w:t>
            </w:r>
            <w:r w:rsidRPr="00797064">
              <w:rPr>
                <w:b/>
                <w:sz w:val="20"/>
                <w:szCs w:val="22"/>
              </w:rPr>
              <w:t>do sociálního a kulturního života</w:t>
            </w:r>
          </w:p>
          <w:p w14:paraId="3A09C0AE" w14:textId="77777777" w:rsidR="00027FCA" w:rsidRPr="00797064" w:rsidRDefault="00027FCA" w:rsidP="002D4F86">
            <w:pPr>
              <w:rPr>
                <w:i/>
                <w:sz w:val="20"/>
                <w:szCs w:val="22"/>
              </w:rPr>
            </w:pPr>
          </w:p>
          <w:p w14:paraId="14114530" w14:textId="62498896" w:rsidR="00027FCA" w:rsidRPr="00797064" w:rsidRDefault="00027FCA" w:rsidP="002D4F86">
            <w:pPr>
              <w:rPr>
                <w:i/>
                <w:sz w:val="20"/>
                <w:szCs w:val="22"/>
              </w:rPr>
            </w:pPr>
            <w:r w:rsidRPr="00797064">
              <w:rPr>
                <w:i/>
                <w:sz w:val="20"/>
                <w:szCs w:val="22"/>
              </w:rPr>
              <w:t>Proškolení školiteli proběhlo, a to s různou mírou vhodnosti školení pro účastníka.</w:t>
            </w:r>
          </w:p>
        </w:tc>
        <w:tc>
          <w:tcPr>
            <w:tcW w:w="2020" w:type="dxa"/>
            <w:tcBorders>
              <w:top w:val="single" w:sz="6" w:space="0" w:color="auto"/>
              <w:bottom w:val="single" w:sz="6" w:space="0" w:color="auto"/>
              <w:right w:val="single" w:sz="6" w:space="0" w:color="auto"/>
            </w:tcBorders>
          </w:tcPr>
          <w:p w14:paraId="75980964" w14:textId="77777777" w:rsidR="00B36033" w:rsidRPr="00797064" w:rsidRDefault="00B36033" w:rsidP="002D4F86">
            <w:pPr>
              <w:rPr>
                <w:b/>
                <w:sz w:val="20"/>
                <w:szCs w:val="22"/>
              </w:rPr>
            </w:pPr>
            <w:r w:rsidRPr="00797064">
              <w:rPr>
                <w:b/>
                <w:sz w:val="20"/>
                <w:szCs w:val="22"/>
              </w:rPr>
              <w:t>320 zrakově postižených osob získá kompetenci využívat informační technologie za využití Braillova písma</w:t>
            </w:r>
          </w:p>
          <w:p w14:paraId="725DF657" w14:textId="77777777" w:rsidR="00B36033" w:rsidRPr="00797064" w:rsidRDefault="00B36033" w:rsidP="002D4F86">
            <w:pPr>
              <w:rPr>
                <w:b/>
                <w:sz w:val="20"/>
                <w:szCs w:val="22"/>
              </w:rPr>
            </w:pPr>
            <w:r w:rsidRPr="00797064">
              <w:rPr>
                <w:b/>
                <w:sz w:val="20"/>
                <w:szCs w:val="22"/>
              </w:rPr>
              <w:t xml:space="preserve">Cca 200 zrakově postižených osob se účastní kulturních a sportovních akcí  </w:t>
            </w:r>
          </w:p>
          <w:p w14:paraId="64AD420E" w14:textId="31DCA14A" w:rsidR="00525E1D" w:rsidRPr="00797064" w:rsidRDefault="00027FCA" w:rsidP="002D4F86">
            <w:pPr>
              <w:rPr>
                <w:i/>
                <w:sz w:val="20"/>
                <w:szCs w:val="22"/>
              </w:rPr>
            </w:pPr>
            <w:r w:rsidRPr="00797064">
              <w:rPr>
                <w:i/>
                <w:sz w:val="20"/>
                <w:szCs w:val="22"/>
              </w:rPr>
              <w:t>Redukce na počet proškolených IT (při existenci 3 kurzů).</w:t>
            </w:r>
          </w:p>
        </w:tc>
        <w:tc>
          <w:tcPr>
            <w:tcW w:w="2032" w:type="dxa"/>
            <w:tcBorders>
              <w:top w:val="single" w:sz="6" w:space="0" w:color="auto"/>
              <w:left w:val="single" w:sz="6" w:space="0" w:color="auto"/>
              <w:bottom w:val="single" w:sz="6" w:space="0" w:color="auto"/>
            </w:tcBorders>
          </w:tcPr>
          <w:p w14:paraId="65CBEF52" w14:textId="77777777" w:rsidR="00B36033" w:rsidRPr="00797064" w:rsidRDefault="00B36033" w:rsidP="002D4F86">
            <w:pPr>
              <w:rPr>
                <w:b/>
                <w:sz w:val="20"/>
                <w:szCs w:val="22"/>
              </w:rPr>
            </w:pPr>
            <w:r w:rsidRPr="00797064">
              <w:rPr>
                <w:b/>
                <w:sz w:val="20"/>
                <w:szCs w:val="22"/>
              </w:rPr>
              <w:t>prezenční listiny školení, fotodokumentace</w:t>
            </w:r>
          </w:p>
        </w:tc>
        <w:tc>
          <w:tcPr>
            <w:tcW w:w="2028" w:type="dxa"/>
          </w:tcPr>
          <w:p w14:paraId="59EADF55" w14:textId="77777777" w:rsidR="00027FCA" w:rsidRPr="00797064" w:rsidRDefault="00027FCA" w:rsidP="002D4F86">
            <w:pPr>
              <w:rPr>
                <w:i/>
                <w:sz w:val="20"/>
                <w:szCs w:val="22"/>
              </w:rPr>
            </w:pPr>
          </w:p>
          <w:p w14:paraId="2286B8E4" w14:textId="77777777" w:rsidR="00027FCA" w:rsidRPr="00797064" w:rsidRDefault="00027FCA" w:rsidP="002D4F86">
            <w:pPr>
              <w:rPr>
                <w:i/>
                <w:sz w:val="20"/>
                <w:szCs w:val="22"/>
              </w:rPr>
            </w:pPr>
          </w:p>
          <w:p w14:paraId="256FC3B8" w14:textId="77777777" w:rsidR="00027FCA" w:rsidRPr="00797064" w:rsidRDefault="00027FCA" w:rsidP="002D4F86">
            <w:pPr>
              <w:rPr>
                <w:i/>
                <w:sz w:val="20"/>
                <w:szCs w:val="22"/>
              </w:rPr>
            </w:pPr>
          </w:p>
          <w:p w14:paraId="4BB428DC" w14:textId="77777777" w:rsidR="00027FCA" w:rsidRPr="00797064" w:rsidRDefault="00027FCA" w:rsidP="002D4F86">
            <w:pPr>
              <w:rPr>
                <w:i/>
                <w:sz w:val="20"/>
                <w:szCs w:val="22"/>
              </w:rPr>
            </w:pPr>
          </w:p>
          <w:p w14:paraId="5990508B" w14:textId="77777777" w:rsidR="00027FCA" w:rsidRPr="00797064" w:rsidRDefault="00027FCA" w:rsidP="002D4F86">
            <w:pPr>
              <w:rPr>
                <w:i/>
                <w:sz w:val="20"/>
                <w:szCs w:val="22"/>
              </w:rPr>
            </w:pPr>
          </w:p>
          <w:p w14:paraId="5BA90DA1" w14:textId="1FFA21AE" w:rsidR="00B36033" w:rsidRPr="00797064" w:rsidRDefault="00027FCA" w:rsidP="002D4F86">
            <w:pPr>
              <w:rPr>
                <w:i/>
                <w:sz w:val="20"/>
                <w:szCs w:val="22"/>
              </w:rPr>
            </w:pPr>
            <w:r w:rsidRPr="00797064">
              <w:rPr>
                <w:i/>
                <w:sz w:val="20"/>
                <w:szCs w:val="22"/>
              </w:rPr>
              <w:t>Chybí předpoklad, zejména ve vazbě na proškolení lektorů a jejich certifikaci, tj. „Proškolení dostatečného počtu kvalitních lektorů z řad cílové skupiny“</w:t>
            </w:r>
          </w:p>
        </w:tc>
      </w:tr>
      <w:tr w:rsidR="00B36033" w:rsidRPr="00797064" w14:paraId="2380C736" w14:textId="77777777" w:rsidTr="00B36033">
        <w:trPr>
          <w:jc w:val="center"/>
        </w:trPr>
        <w:tc>
          <w:tcPr>
            <w:tcW w:w="1164" w:type="dxa"/>
          </w:tcPr>
          <w:p w14:paraId="71230AB7" w14:textId="77777777" w:rsidR="00B36033" w:rsidRPr="00797064" w:rsidRDefault="00B36033" w:rsidP="002D4F86">
            <w:pPr>
              <w:rPr>
                <w:b/>
                <w:bCs/>
                <w:sz w:val="20"/>
                <w:szCs w:val="22"/>
              </w:rPr>
            </w:pPr>
            <w:r w:rsidRPr="00797064">
              <w:rPr>
                <w:b/>
                <w:bCs/>
                <w:sz w:val="20"/>
                <w:szCs w:val="22"/>
              </w:rPr>
              <w:t>Výstup 3</w:t>
            </w:r>
          </w:p>
        </w:tc>
        <w:tc>
          <w:tcPr>
            <w:tcW w:w="1968" w:type="dxa"/>
          </w:tcPr>
          <w:p w14:paraId="2331AA0E" w14:textId="77777777" w:rsidR="00B36033" w:rsidRPr="00797064" w:rsidRDefault="00B36033" w:rsidP="002D4F86">
            <w:pPr>
              <w:rPr>
                <w:b/>
                <w:sz w:val="20"/>
                <w:szCs w:val="22"/>
              </w:rPr>
            </w:pPr>
            <w:r w:rsidRPr="00797064">
              <w:rPr>
                <w:b/>
                <w:sz w:val="20"/>
                <w:szCs w:val="22"/>
              </w:rPr>
              <w:t>Vytvořena strategie na podporu uplatňování zrakově postižených osob na trhu práce</w:t>
            </w:r>
          </w:p>
          <w:p w14:paraId="685F02FE" w14:textId="428C04A0" w:rsidR="00027FCA" w:rsidRPr="00797064" w:rsidRDefault="00027FCA" w:rsidP="002D4F86">
            <w:pPr>
              <w:rPr>
                <w:i/>
                <w:sz w:val="20"/>
                <w:szCs w:val="22"/>
              </w:rPr>
            </w:pPr>
            <w:r w:rsidRPr="00797064">
              <w:rPr>
                <w:i/>
                <w:sz w:val="20"/>
                <w:szCs w:val="22"/>
              </w:rPr>
              <w:t>Bylo vhodně nahrazeno strategií KAN; ostatní aktivity (návštěva v ČR a výzkum) proběhly.</w:t>
            </w:r>
          </w:p>
        </w:tc>
        <w:tc>
          <w:tcPr>
            <w:tcW w:w="2020" w:type="dxa"/>
            <w:tcBorders>
              <w:top w:val="single" w:sz="6" w:space="0" w:color="auto"/>
              <w:bottom w:val="single" w:sz="4" w:space="0" w:color="auto"/>
              <w:right w:val="single" w:sz="6" w:space="0" w:color="auto"/>
            </w:tcBorders>
          </w:tcPr>
          <w:p w14:paraId="5FB63FE0" w14:textId="51714862" w:rsidR="00B36033" w:rsidRPr="00797064" w:rsidRDefault="00B256FA" w:rsidP="002D4F86">
            <w:pPr>
              <w:rPr>
                <w:b/>
                <w:sz w:val="20"/>
                <w:szCs w:val="22"/>
              </w:rPr>
            </w:pPr>
            <w:r>
              <w:rPr>
                <w:b/>
                <w:sz w:val="20"/>
                <w:szCs w:val="22"/>
              </w:rPr>
              <w:t>Strategie vytvořena s</w:t>
            </w:r>
            <w:r w:rsidR="00B36033" w:rsidRPr="00797064">
              <w:rPr>
                <w:b/>
                <w:sz w:val="20"/>
                <w:szCs w:val="22"/>
              </w:rPr>
              <w:t>e zapojením kosovské státní správy, nevládních organizací a zahraničních expertů</w:t>
            </w:r>
          </w:p>
          <w:p w14:paraId="2002B580" w14:textId="77777777" w:rsidR="00027FCA" w:rsidRPr="00797064" w:rsidRDefault="00027FCA" w:rsidP="002D4F86">
            <w:pPr>
              <w:rPr>
                <w:b/>
                <w:sz w:val="20"/>
                <w:szCs w:val="22"/>
              </w:rPr>
            </w:pPr>
          </w:p>
        </w:tc>
        <w:tc>
          <w:tcPr>
            <w:tcW w:w="2032" w:type="dxa"/>
            <w:tcBorders>
              <w:top w:val="single" w:sz="6" w:space="0" w:color="auto"/>
              <w:left w:val="single" w:sz="6" w:space="0" w:color="auto"/>
              <w:bottom w:val="single" w:sz="4" w:space="0" w:color="auto"/>
            </w:tcBorders>
          </w:tcPr>
          <w:p w14:paraId="22F9A035" w14:textId="77777777" w:rsidR="00B36033" w:rsidRPr="00797064" w:rsidRDefault="00B36033" w:rsidP="002D4F86">
            <w:pPr>
              <w:rPr>
                <w:b/>
                <w:sz w:val="20"/>
                <w:szCs w:val="22"/>
              </w:rPr>
            </w:pPr>
            <w:r w:rsidRPr="00797064">
              <w:rPr>
                <w:b/>
                <w:sz w:val="20"/>
                <w:szCs w:val="22"/>
              </w:rPr>
              <w:t>Výzkum, strategie</w:t>
            </w:r>
          </w:p>
        </w:tc>
        <w:tc>
          <w:tcPr>
            <w:tcW w:w="2028" w:type="dxa"/>
          </w:tcPr>
          <w:p w14:paraId="6DBD6597" w14:textId="77777777" w:rsidR="00B36033" w:rsidRPr="00797064" w:rsidRDefault="00B36033" w:rsidP="002D4F86">
            <w:pPr>
              <w:rPr>
                <w:b/>
                <w:sz w:val="20"/>
                <w:szCs w:val="22"/>
              </w:rPr>
            </w:pPr>
            <w:r w:rsidRPr="00797064">
              <w:rPr>
                <w:b/>
                <w:sz w:val="20"/>
                <w:szCs w:val="22"/>
              </w:rPr>
              <w:t>Politické klima v Kosovu umožní přijm</w:t>
            </w:r>
            <w:r w:rsidR="00525E1D" w:rsidRPr="00797064">
              <w:rPr>
                <w:b/>
                <w:sz w:val="20"/>
                <w:szCs w:val="22"/>
              </w:rPr>
              <w:t>u</w:t>
            </w:r>
            <w:r w:rsidRPr="00797064">
              <w:rPr>
                <w:b/>
                <w:sz w:val="20"/>
                <w:szCs w:val="22"/>
              </w:rPr>
              <w:t>tí strategie a její implementaci kosovskou vládou</w:t>
            </w:r>
          </w:p>
          <w:p w14:paraId="50D53A64" w14:textId="77777777" w:rsidR="00027FCA" w:rsidRPr="00797064" w:rsidRDefault="00027FCA" w:rsidP="002D4F86">
            <w:pPr>
              <w:rPr>
                <w:i/>
                <w:sz w:val="20"/>
                <w:szCs w:val="22"/>
              </w:rPr>
            </w:pPr>
          </w:p>
          <w:p w14:paraId="1F2DFE93" w14:textId="77777777" w:rsidR="00027FCA" w:rsidRPr="00797064" w:rsidRDefault="00027FCA" w:rsidP="002D4F86">
            <w:pPr>
              <w:rPr>
                <w:i/>
                <w:sz w:val="20"/>
                <w:szCs w:val="22"/>
              </w:rPr>
            </w:pPr>
          </w:p>
          <w:p w14:paraId="5D83C747" w14:textId="7D381E35" w:rsidR="00027FCA" w:rsidRPr="00797064" w:rsidRDefault="00027FCA" w:rsidP="002D4F86">
            <w:pPr>
              <w:rPr>
                <w:i/>
                <w:sz w:val="20"/>
                <w:szCs w:val="22"/>
              </w:rPr>
            </w:pPr>
            <w:r w:rsidRPr="00797064">
              <w:rPr>
                <w:i/>
                <w:sz w:val="20"/>
                <w:szCs w:val="22"/>
              </w:rPr>
              <w:t>Tento předpo</w:t>
            </w:r>
            <w:r w:rsidR="00B256FA">
              <w:rPr>
                <w:i/>
                <w:sz w:val="20"/>
                <w:szCs w:val="22"/>
              </w:rPr>
              <w:t>klad nebyl splněn, proto došlo k</w:t>
            </w:r>
            <w:r w:rsidRPr="00797064">
              <w:rPr>
                <w:i/>
                <w:sz w:val="20"/>
                <w:szCs w:val="22"/>
              </w:rPr>
              <w:t>e změně.</w:t>
            </w:r>
          </w:p>
        </w:tc>
      </w:tr>
    </w:tbl>
    <w:p w14:paraId="30AD6D39" w14:textId="77777777" w:rsidR="00F6582C" w:rsidRPr="00797064" w:rsidRDefault="00F6582C" w:rsidP="00850514">
      <w:pPr>
        <w:spacing w:after="120"/>
        <w:rPr>
          <w:sz w:val="22"/>
          <w:szCs w:val="22"/>
        </w:rPr>
      </w:pPr>
    </w:p>
    <w:p w14:paraId="41A8A700" w14:textId="77777777" w:rsidR="00504181" w:rsidRDefault="00504181">
      <w:pPr>
        <w:rPr>
          <w:rFonts w:ascii="Arial" w:hAnsi="Arial" w:cs="Arial"/>
          <w:b/>
          <w:bCs/>
          <w:sz w:val="26"/>
          <w:szCs w:val="26"/>
        </w:rPr>
      </w:pPr>
      <w:r>
        <w:br w:type="page"/>
      </w:r>
    </w:p>
    <w:p w14:paraId="54333CCF" w14:textId="1FF97FCD" w:rsidR="00456AD3" w:rsidRPr="00797064" w:rsidRDefault="00456AD3" w:rsidP="00056C5E">
      <w:pPr>
        <w:pStyle w:val="Nadpis3"/>
        <w:numPr>
          <w:ilvl w:val="0"/>
          <w:numId w:val="40"/>
        </w:numPr>
      </w:pPr>
      <w:bookmarkStart w:id="8" w:name="_Toc367717325"/>
      <w:r w:rsidRPr="00797064">
        <w:lastRenderedPageBreak/>
        <w:t>Doporučení</w:t>
      </w:r>
      <w:bookmarkEnd w:id="8"/>
    </w:p>
    <w:p w14:paraId="75E40818" w14:textId="77777777" w:rsidR="00537005" w:rsidRPr="00797064" w:rsidRDefault="00537005" w:rsidP="00537005">
      <w:pPr>
        <w:ind w:left="720"/>
        <w:rPr>
          <w:sz w:val="22"/>
          <w:szCs w:val="22"/>
        </w:rPr>
      </w:pPr>
    </w:p>
    <w:p w14:paraId="01C7A1BC" w14:textId="51FCBE8A" w:rsidR="00537005" w:rsidRPr="00797064" w:rsidRDefault="00056C5E" w:rsidP="00056C5E">
      <w:pPr>
        <w:tabs>
          <w:tab w:val="left" w:pos="284"/>
        </w:tabs>
        <w:ind w:left="11"/>
        <w:rPr>
          <w:b/>
          <w:sz w:val="22"/>
          <w:szCs w:val="22"/>
        </w:rPr>
      </w:pPr>
      <w:r w:rsidRPr="00797064">
        <w:rPr>
          <w:b/>
          <w:sz w:val="22"/>
          <w:szCs w:val="22"/>
        </w:rPr>
        <w:t xml:space="preserve">A) </w:t>
      </w:r>
      <w:r w:rsidR="00537005" w:rsidRPr="00797064">
        <w:rPr>
          <w:b/>
          <w:sz w:val="22"/>
          <w:szCs w:val="22"/>
        </w:rPr>
        <w:t>doporučení k projektové tématice a pokračování ZRS v daném sektoru a zemi</w:t>
      </w:r>
    </w:p>
    <w:p w14:paraId="59410411" w14:textId="77777777" w:rsidR="00D241F2" w:rsidRPr="00797064" w:rsidRDefault="00D241F2" w:rsidP="00D241F2">
      <w:pPr>
        <w:pStyle w:val="Odstavecseseznamem"/>
        <w:ind w:left="1080"/>
        <w:rPr>
          <w:b/>
          <w:sz w:val="22"/>
          <w:szCs w:val="22"/>
        </w:rPr>
      </w:pPr>
    </w:p>
    <w:p w14:paraId="039B209A" w14:textId="418DC79E" w:rsidR="005474CC" w:rsidRPr="00797064" w:rsidRDefault="0062317D" w:rsidP="0062317D">
      <w:pPr>
        <w:rPr>
          <w:sz w:val="22"/>
          <w:szCs w:val="22"/>
        </w:rPr>
      </w:pPr>
      <w:r w:rsidRPr="00797064">
        <w:rPr>
          <w:sz w:val="22"/>
          <w:szCs w:val="22"/>
        </w:rPr>
        <w:t xml:space="preserve">A1) </w:t>
      </w:r>
      <w:r w:rsidR="00190243" w:rsidRPr="00797064">
        <w:rPr>
          <w:sz w:val="22"/>
          <w:szCs w:val="22"/>
        </w:rPr>
        <w:t>Podpořit spolupráci městských a místních organizací (poboček) s KAN při vytváření personální struktury pro zajištění kvalifikovaných služeb pro zrakově postižené, a to včetně služeb zaměřených na akreditované rekvalifikace.</w:t>
      </w:r>
    </w:p>
    <w:p w14:paraId="12FF86E7" w14:textId="07A307B8" w:rsidR="00537005" w:rsidRPr="00797064" w:rsidRDefault="00357D86" w:rsidP="0062317D">
      <w:pPr>
        <w:ind w:firstLine="708"/>
        <w:rPr>
          <w:sz w:val="22"/>
          <w:szCs w:val="22"/>
        </w:rPr>
      </w:pPr>
      <w:r w:rsidRPr="00797064">
        <w:rPr>
          <w:sz w:val="22"/>
          <w:szCs w:val="22"/>
          <w:u w:val="single"/>
        </w:rPr>
        <w:t>Adresát</w:t>
      </w:r>
      <w:r w:rsidRPr="00797064">
        <w:rPr>
          <w:sz w:val="22"/>
          <w:szCs w:val="22"/>
        </w:rPr>
        <w:t>: MZV, ZÚ, ČRA, realizátor</w:t>
      </w:r>
    </w:p>
    <w:p w14:paraId="6FCD1BC9" w14:textId="5C60B193" w:rsidR="00357D86" w:rsidRPr="00797064" w:rsidRDefault="0039505D" w:rsidP="0062317D">
      <w:pPr>
        <w:ind w:left="709" w:hanging="1"/>
        <w:rPr>
          <w:sz w:val="22"/>
          <w:szCs w:val="22"/>
        </w:rPr>
      </w:pPr>
      <w:r w:rsidRPr="00797064">
        <w:rPr>
          <w:sz w:val="22"/>
          <w:szCs w:val="22"/>
          <w:u w:val="single"/>
        </w:rPr>
        <w:t>O</w:t>
      </w:r>
      <w:r w:rsidR="00357D86" w:rsidRPr="00797064">
        <w:rPr>
          <w:sz w:val="22"/>
          <w:szCs w:val="22"/>
          <w:u w:val="single"/>
        </w:rPr>
        <w:t>důvodnění</w:t>
      </w:r>
      <w:r w:rsidR="00357D86" w:rsidRPr="00797064">
        <w:rPr>
          <w:sz w:val="22"/>
          <w:szCs w:val="22"/>
        </w:rPr>
        <w:t xml:space="preserve">: </w:t>
      </w:r>
      <w:r w:rsidR="00C819FC" w:rsidRPr="00797064">
        <w:rPr>
          <w:sz w:val="22"/>
          <w:szCs w:val="22"/>
        </w:rPr>
        <w:t>V současné době nemají regionální pobočky dostatek kapacit na to, aby mohly poskytovat kvalifikované služby zrakově postiženým; mimo rámec projektové podpory se omezují na dobrovolné aktivity s nízkou přidanou hodnotou. Ve vazbě na budování centra služeb KAN (zaměřeného do budoucna mimo jiné na poskytování profesionálních služeb pro zrakově postižené na základě akreditované rekvalifikace) by tedy měla být podpořena spolupráce poboček a KAN</w:t>
      </w:r>
      <w:r w:rsidR="00061AEC" w:rsidRPr="00797064">
        <w:rPr>
          <w:sz w:val="22"/>
          <w:szCs w:val="22"/>
        </w:rPr>
        <w:t xml:space="preserve">, a </w:t>
      </w:r>
      <w:r w:rsidR="00C819FC" w:rsidRPr="00797064">
        <w:rPr>
          <w:sz w:val="22"/>
          <w:szCs w:val="22"/>
        </w:rPr>
        <w:t xml:space="preserve">budování </w:t>
      </w:r>
      <w:r w:rsidR="00061AEC" w:rsidRPr="00797064">
        <w:rPr>
          <w:sz w:val="22"/>
          <w:szCs w:val="22"/>
        </w:rPr>
        <w:t xml:space="preserve">dostupné </w:t>
      </w:r>
      <w:r w:rsidR="00C819FC" w:rsidRPr="00797064">
        <w:rPr>
          <w:sz w:val="22"/>
          <w:szCs w:val="22"/>
        </w:rPr>
        <w:t xml:space="preserve">sítě kvalitních </w:t>
      </w:r>
      <w:r w:rsidR="00061AEC" w:rsidRPr="00797064">
        <w:rPr>
          <w:sz w:val="22"/>
          <w:szCs w:val="22"/>
        </w:rPr>
        <w:t>a kvalifikovaných služeb</w:t>
      </w:r>
      <w:r w:rsidR="00C819FC" w:rsidRPr="00797064">
        <w:rPr>
          <w:sz w:val="22"/>
          <w:szCs w:val="22"/>
        </w:rPr>
        <w:t>.</w:t>
      </w:r>
    </w:p>
    <w:p w14:paraId="75FAC588" w14:textId="77777777" w:rsidR="00C819FC" w:rsidRPr="00797064" w:rsidRDefault="00C819FC" w:rsidP="00C819FC">
      <w:pPr>
        <w:rPr>
          <w:sz w:val="22"/>
          <w:szCs w:val="22"/>
        </w:rPr>
      </w:pPr>
    </w:p>
    <w:p w14:paraId="4B3F9803" w14:textId="3215032C" w:rsidR="00C819FC" w:rsidRPr="00797064" w:rsidRDefault="00C819FC" w:rsidP="00C819FC">
      <w:pPr>
        <w:rPr>
          <w:sz w:val="22"/>
          <w:szCs w:val="22"/>
        </w:rPr>
      </w:pPr>
      <w:r w:rsidRPr="00797064">
        <w:rPr>
          <w:sz w:val="22"/>
          <w:szCs w:val="22"/>
        </w:rPr>
        <w:t xml:space="preserve">A2) Podpořit aktivity směřující ke změně zákona o nevidomých, konkrétně pak dosáhnout </w:t>
      </w:r>
      <w:proofErr w:type="spellStart"/>
      <w:r w:rsidRPr="00797064">
        <w:rPr>
          <w:sz w:val="22"/>
          <w:szCs w:val="22"/>
        </w:rPr>
        <w:t>rekategorizace</w:t>
      </w:r>
      <w:proofErr w:type="spellEnd"/>
      <w:r w:rsidRPr="00797064">
        <w:rPr>
          <w:sz w:val="22"/>
          <w:szCs w:val="22"/>
        </w:rPr>
        <w:t xml:space="preserve"> zrakově postižených s cílem poskytnout podporu i těm, kteří mají méně než 95 % ztrátu zraku</w:t>
      </w:r>
    </w:p>
    <w:p w14:paraId="61B799E8" w14:textId="77777777" w:rsidR="00C819FC" w:rsidRPr="00797064" w:rsidRDefault="00C819FC" w:rsidP="00C819FC">
      <w:pPr>
        <w:ind w:firstLine="708"/>
        <w:rPr>
          <w:sz w:val="22"/>
          <w:szCs w:val="22"/>
        </w:rPr>
      </w:pPr>
      <w:r w:rsidRPr="00797064">
        <w:rPr>
          <w:sz w:val="22"/>
          <w:szCs w:val="22"/>
          <w:u w:val="single"/>
        </w:rPr>
        <w:t>Adresát</w:t>
      </w:r>
      <w:r w:rsidRPr="00797064">
        <w:rPr>
          <w:sz w:val="22"/>
          <w:szCs w:val="22"/>
        </w:rPr>
        <w:t>: MZV, ZÚ, ČRA, realizátor</w:t>
      </w:r>
    </w:p>
    <w:p w14:paraId="5B984BEC" w14:textId="2D91AB07" w:rsidR="00C819FC" w:rsidRPr="00797064" w:rsidRDefault="00C819FC" w:rsidP="00C819FC">
      <w:pPr>
        <w:ind w:left="709" w:hanging="1"/>
        <w:rPr>
          <w:sz w:val="22"/>
          <w:szCs w:val="22"/>
        </w:rPr>
      </w:pPr>
      <w:r w:rsidRPr="00797064">
        <w:rPr>
          <w:sz w:val="22"/>
          <w:szCs w:val="22"/>
          <w:u w:val="single"/>
        </w:rPr>
        <w:t>Odůvodnění</w:t>
      </w:r>
      <w:r w:rsidRPr="00797064">
        <w:rPr>
          <w:sz w:val="22"/>
          <w:szCs w:val="22"/>
        </w:rPr>
        <w:t xml:space="preserve">: </w:t>
      </w:r>
      <w:r w:rsidR="00366D52" w:rsidRPr="00797064">
        <w:rPr>
          <w:sz w:val="22"/>
          <w:szCs w:val="22"/>
        </w:rPr>
        <w:t>Jako velmi problematické se ukazuje znění zákona o nevidomých, které bere v úvahu (a poskytuje finanční podporu) pouze osobám s velmi vysokým % ztráty zraku. Přitom již od 60 % ztráty zraku jde o těžké zrakové postižení způsobující psychosociální problémy.</w:t>
      </w:r>
    </w:p>
    <w:p w14:paraId="7FCF3560" w14:textId="77777777" w:rsidR="00C819FC" w:rsidRPr="00797064" w:rsidRDefault="00C819FC" w:rsidP="00C819FC">
      <w:pPr>
        <w:rPr>
          <w:sz w:val="22"/>
          <w:szCs w:val="22"/>
        </w:rPr>
      </w:pPr>
    </w:p>
    <w:p w14:paraId="5EC2BFFE" w14:textId="54208A7E" w:rsidR="00366D52" w:rsidRPr="00797064" w:rsidRDefault="00366D52" w:rsidP="00366D52">
      <w:pPr>
        <w:rPr>
          <w:sz w:val="22"/>
          <w:szCs w:val="22"/>
        </w:rPr>
      </w:pPr>
      <w:r w:rsidRPr="00797064">
        <w:rPr>
          <w:sz w:val="22"/>
          <w:szCs w:val="22"/>
        </w:rPr>
        <w:t>A3) Postupně vytvářet podmínky pro běžné používání elektronických kompenzačních pomůcek a přibližovat se tak úrovni zemí EU</w:t>
      </w:r>
    </w:p>
    <w:p w14:paraId="704C4C83" w14:textId="77777777" w:rsidR="00366D52" w:rsidRPr="00797064" w:rsidRDefault="00366D52" w:rsidP="00366D52">
      <w:pPr>
        <w:ind w:firstLine="708"/>
        <w:rPr>
          <w:sz w:val="22"/>
          <w:szCs w:val="22"/>
        </w:rPr>
      </w:pPr>
      <w:r w:rsidRPr="00797064">
        <w:rPr>
          <w:sz w:val="22"/>
          <w:szCs w:val="22"/>
          <w:u w:val="single"/>
        </w:rPr>
        <w:t>Adresát</w:t>
      </w:r>
      <w:r w:rsidRPr="00797064">
        <w:rPr>
          <w:sz w:val="22"/>
          <w:szCs w:val="22"/>
        </w:rPr>
        <w:t>: MZV, ZÚ, ČRA, realizátor</w:t>
      </w:r>
    </w:p>
    <w:p w14:paraId="3A20243E" w14:textId="0769DACB" w:rsidR="00366D52" w:rsidRPr="00797064" w:rsidRDefault="00366D52" w:rsidP="00366D52">
      <w:pPr>
        <w:ind w:left="709" w:hanging="1"/>
        <w:rPr>
          <w:sz w:val="22"/>
          <w:szCs w:val="22"/>
        </w:rPr>
      </w:pPr>
      <w:r w:rsidRPr="00797064">
        <w:rPr>
          <w:sz w:val="22"/>
          <w:szCs w:val="22"/>
          <w:u w:val="single"/>
        </w:rPr>
        <w:t>Odůvodnění</w:t>
      </w:r>
      <w:r w:rsidRPr="00797064">
        <w:rPr>
          <w:sz w:val="22"/>
          <w:szCs w:val="22"/>
        </w:rPr>
        <w:t>: Průběžně investovat do aktivit směřujících ke zpřístupnění techniky širokému okruhu zrakově postižených, a to pro osobní využití. Intervence tohoto typu ale musí vycházet z konkrétní identifikované potřeby konk</w:t>
      </w:r>
      <w:r w:rsidR="00061AEC" w:rsidRPr="00797064">
        <w:rPr>
          <w:sz w:val="22"/>
          <w:szCs w:val="22"/>
        </w:rPr>
        <w:t>rétní cílové skupiny, cílem doporučení není další plošná intervence.</w:t>
      </w:r>
    </w:p>
    <w:p w14:paraId="7E6E0BAC" w14:textId="77777777" w:rsidR="00366D52" w:rsidRPr="00797064" w:rsidRDefault="00366D52" w:rsidP="00C819FC">
      <w:pPr>
        <w:rPr>
          <w:sz w:val="22"/>
          <w:szCs w:val="22"/>
        </w:rPr>
      </w:pPr>
    </w:p>
    <w:p w14:paraId="136DB189" w14:textId="07BC796B" w:rsidR="00061AEC" w:rsidRPr="00797064" w:rsidRDefault="00061AEC" w:rsidP="00061AEC">
      <w:pPr>
        <w:rPr>
          <w:sz w:val="22"/>
          <w:szCs w:val="22"/>
        </w:rPr>
      </w:pPr>
      <w:r w:rsidRPr="00797064">
        <w:rPr>
          <w:sz w:val="22"/>
          <w:szCs w:val="22"/>
        </w:rPr>
        <w:t>A4) Zaměřit se na lokálně specifická šetření s cílem umístit na trh práce konkrétní zrakově postižené osoby; podpora pozitivních vzorů a příkladů úspěšné integrace na trh práce.</w:t>
      </w:r>
    </w:p>
    <w:p w14:paraId="72409CD9" w14:textId="77777777" w:rsidR="00061AEC" w:rsidRPr="00797064" w:rsidRDefault="00061AEC" w:rsidP="00061AEC">
      <w:pPr>
        <w:ind w:firstLine="708"/>
        <w:rPr>
          <w:sz w:val="22"/>
          <w:szCs w:val="22"/>
        </w:rPr>
      </w:pPr>
      <w:r w:rsidRPr="00797064">
        <w:rPr>
          <w:sz w:val="22"/>
          <w:szCs w:val="22"/>
          <w:u w:val="single"/>
        </w:rPr>
        <w:t>Adresát</w:t>
      </w:r>
      <w:r w:rsidRPr="00797064">
        <w:rPr>
          <w:sz w:val="22"/>
          <w:szCs w:val="22"/>
        </w:rPr>
        <w:t>: MZV, ZÚ, ČRA, realizátor</w:t>
      </w:r>
    </w:p>
    <w:p w14:paraId="035C9FDE" w14:textId="1317B6D0" w:rsidR="00061AEC" w:rsidRPr="00797064" w:rsidRDefault="00061AEC" w:rsidP="00061AEC">
      <w:pPr>
        <w:ind w:left="709" w:hanging="1"/>
        <w:rPr>
          <w:sz w:val="22"/>
          <w:szCs w:val="22"/>
        </w:rPr>
      </w:pPr>
      <w:r w:rsidRPr="00797064">
        <w:rPr>
          <w:sz w:val="22"/>
          <w:szCs w:val="22"/>
          <w:u w:val="single"/>
        </w:rPr>
        <w:t>Odůvodnění</w:t>
      </w:r>
      <w:r w:rsidRPr="00797064">
        <w:rPr>
          <w:sz w:val="22"/>
          <w:szCs w:val="22"/>
        </w:rPr>
        <w:t>: Počet zaměstnaných zrakově postižených osob je velmi malý, a to i vzhledem k vysoké nezaměstnanosti země. Bylo by proto vhodné podpořit regionální pobočky v mapování možností uplatnění jejich členů na trhu práce, a to i s cílem podpory a zviditelnění vzorů pro ostatní členy komunity.</w:t>
      </w:r>
    </w:p>
    <w:p w14:paraId="24CAC2ED" w14:textId="77777777" w:rsidR="00EB59D0" w:rsidRPr="00797064" w:rsidRDefault="00EB59D0" w:rsidP="00357D86">
      <w:pPr>
        <w:pStyle w:val="Odstavecseseznamem"/>
        <w:ind w:left="1440"/>
        <w:rPr>
          <w:sz w:val="22"/>
          <w:szCs w:val="22"/>
        </w:rPr>
      </w:pPr>
    </w:p>
    <w:p w14:paraId="4B1DD6EE" w14:textId="4D04DBB1" w:rsidR="00537005" w:rsidRPr="00797064" w:rsidRDefault="00465E8B" w:rsidP="00465E8B">
      <w:pPr>
        <w:tabs>
          <w:tab w:val="left" w:pos="284"/>
        </w:tabs>
        <w:rPr>
          <w:b/>
          <w:sz w:val="22"/>
          <w:szCs w:val="22"/>
        </w:rPr>
      </w:pPr>
      <w:r w:rsidRPr="00797064">
        <w:rPr>
          <w:b/>
          <w:sz w:val="22"/>
          <w:szCs w:val="22"/>
        </w:rPr>
        <w:t xml:space="preserve">B) </w:t>
      </w:r>
      <w:r w:rsidR="00537005" w:rsidRPr="00797064">
        <w:rPr>
          <w:b/>
          <w:sz w:val="22"/>
          <w:szCs w:val="22"/>
        </w:rPr>
        <w:t>doporučením procesního a systémového charakteru s potenciálně obecnou platností v ZRS.</w:t>
      </w:r>
    </w:p>
    <w:p w14:paraId="45EF6642" w14:textId="77777777" w:rsidR="00605937" w:rsidRPr="00797064" w:rsidRDefault="00605937" w:rsidP="00605937">
      <w:pPr>
        <w:rPr>
          <w:sz w:val="22"/>
          <w:szCs w:val="22"/>
        </w:rPr>
      </w:pPr>
    </w:p>
    <w:p w14:paraId="7E3FD885" w14:textId="524AE804" w:rsidR="00605937" w:rsidRPr="00797064" w:rsidRDefault="00465E8B" w:rsidP="00465E8B">
      <w:pPr>
        <w:rPr>
          <w:sz w:val="22"/>
          <w:szCs w:val="22"/>
        </w:rPr>
      </w:pPr>
      <w:r w:rsidRPr="00797064">
        <w:rPr>
          <w:sz w:val="22"/>
          <w:szCs w:val="22"/>
        </w:rPr>
        <w:t>B</w:t>
      </w:r>
      <w:r w:rsidR="00061AEC" w:rsidRPr="00797064">
        <w:rPr>
          <w:sz w:val="22"/>
          <w:szCs w:val="22"/>
        </w:rPr>
        <w:t>5</w:t>
      </w:r>
      <w:r w:rsidRPr="00797064">
        <w:rPr>
          <w:sz w:val="22"/>
          <w:szCs w:val="22"/>
        </w:rPr>
        <w:t xml:space="preserve">) </w:t>
      </w:r>
      <w:r w:rsidR="00056C5E" w:rsidRPr="00797064">
        <w:rPr>
          <w:sz w:val="22"/>
          <w:szCs w:val="22"/>
        </w:rPr>
        <w:t>U projektů vyžadovat detailní vstupní analýzu situace, a to nejen na úrovni národní, ale i na úrovni regionální; pokud taková analýza není k dispozici nebo nemůže být kvůli náročnosti šetření vytvořena, vyžadovat její provedení v úvodní fázi projektu.</w:t>
      </w:r>
    </w:p>
    <w:p w14:paraId="5BA024AF" w14:textId="054C3931" w:rsidR="0039505D" w:rsidRPr="00797064" w:rsidRDefault="00990D1B" w:rsidP="00465E8B">
      <w:pPr>
        <w:ind w:firstLine="708"/>
        <w:rPr>
          <w:sz w:val="22"/>
          <w:szCs w:val="22"/>
        </w:rPr>
      </w:pPr>
      <w:r w:rsidRPr="00797064">
        <w:rPr>
          <w:sz w:val="22"/>
          <w:szCs w:val="22"/>
          <w:u w:val="single"/>
        </w:rPr>
        <w:t>Adresát</w:t>
      </w:r>
      <w:r w:rsidR="00056C5E" w:rsidRPr="00797064">
        <w:rPr>
          <w:sz w:val="22"/>
          <w:szCs w:val="22"/>
        </w:rPr>
        <w:t>: MZV, ZÚ, ČRA</w:t>
      </w:r>
    </w:p>
    <w:p w14:paraId="71ED0C5C" w14:textId="725E7B47" w:rsidR="00990D1B" w:rsidRPr="00797064" w:rsidRDefault="00990D1B" w:rsidP="006106D1">
      <w:pPr>
        <w:ind w:left="708"/>
        <w:rPr>
          <w:sz w:val="22"/>
          <w:szCs w:val="22"/>
        </w:rPr>
      </w:pPr>
      <w:r w:rsidRPr="00797064">
        <w:rPr>
          <w:sz w:val="22"/>
          <w:szCs w:val="22"/>
          <w:u w:val="single"/>
        </w:rPr>
        <w:t>Odůvodnění</w:t>
      </w:r>
      <w:r w:rsidRPr="00797064">
        <w:rPr>
          <w:sz w:val="22"/>
          <w:szCs w:val="22"/>
        </w:rPr>
        <w:t xml:space="preserve">: </w:t>
      </w:r>
      <w:r w:rsidR="00056C5E" w:rsidRPr="00797064">
        <w:rPr>
          <w:sz w:val="22"/>
          <w:szCs w:val="22"/>
        </w:rPr>
        <w:t xml:space="preserve">Na příkladu tohoto evaluovaného projektu se ukazuje, že nedostatečná znalost reality v regionech může vést k významnému snížení efektivnosti a udržitelnosti jinak relevantních aktivit. Šetření tohoto typu může zároveň vést k identifikaci dalších </w:t>
      </w:r>
      <w:r w:rsidR="0012135F" w:rsidRPr="00797064">
        <w:rPr>
          <w:sz w:val="22"/>
          <w:szCs w:val="22"/>
        </w:rPr>
        <w:t xml:space="preserve">problémů a prioritních </w:t>
      </w:r>
      <w:r w:rsidR="00056C5E" w:rsidRPr="00797064">
        <w:rPr>
          <w:sz w:val="22"/>
          <w:szCs w:val="22"/>
        </w:rPr>
        <w:t xml:space="preserve">témat </w:t>
      </w:r>
      <w:r w:rsidR="0012135F" w:rsidRPr="00797064">
        <w:rPr>
          <w:sz w:val="22"/>
          <w:szCs w:val="22"/>
        </w:rPr>
        <w:t>relevantních pro ZRS. Rozsah šetření je samozřejmě nutné vhodně uzpůsobit délce projektu, jeho zaměření a celkovým nákladům projektu.</w:t>
      </w:r>
    </w:p>
    <w:p w14:paraId="4DA46A9E" w14:textId="77777777" w:rsidR="00CA6795" w:rsidRPr="00797064" w:rsidRDefault="00CA6795" w:rsidP="00CA6795">
      <w:pPr>
        <w:rPr>
          <w:sz w:val="22"/>
          <w:szCs w:val="22"/>
        </w:rPr>
      </w:pPr>
    </w:p>
    <w:p w14:paraId="27DCB88F" w14:textId="77777777" w:rsidR="00D325C9" w:rsidRDefault="00D325C9">
      <w:r>
        <w:br w:type="page"/>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001"/>
        <w:gridCol w:w="1437"/>
        <w:gridCol w:w="1260"/>
      </w:tblGrid>
      <w:tr w:rsidR="00031A6A" w:rsidRPr="00D325C9" w14:paraId="3E27C578" w14:textId="77777777" w:rsidTr="00A36857">
        <w:tc>
          <w:tcPr>
            <w:tcW w:w="2628" w:type="dxa"/>
          </w:tcPr>
          <w:p w14:paraId="379AFEAC" w14:textId="1B0848C7" w:rsidR="00031A6A" w:rsidRPr="00D325C9" w:rsidRDefault="00031A6A" w:rsidP="00CA6795">
            <w:pPr>
              <w:rPr>
                <w:b/>
                <w:sz w:val="22"/>
                <w:szCs w:val="22"/>
              </w:rPr>
            </w:pPr>
            <w:r w:rsidRPr="00D325C9">
              <w:rPr>
                <w:b/>
                <w:sz w:val="22"/>
                <w:szCs w:val="22"/>
              </w:rPr>
              <w:lastRenderedPageBreak/>
              <w:t>Typ/ úroveň doporučení</w:t>
            </w:r>
          </w:p>
        </w:tc>
        <w:tc>
          <w:tcPr>
            <w:tcW w:w="4001" w:type="dxa"/>
          </w:tcPr>
          <w:p w14:paraId="5028ED11" w14:textId="77777777" w:rsidR="00031A6A" w:rsidRPr="00D325C9" w:rsidRDefault="00031A6A" w:rsidP="00CA6795">
            <w:pPr>
              <w:rPr>
                <w:b/>
                <w:sz w:val="22"/>
                <w:szCs w:val="22"/>
              </w:rPr>
            </w:pPr>
            <w:r w:rsidRPr="00D325C9">
              <w:rPr>
                <w:b/>
                <w:sz w:val="22"/>
                <w:szCs w:val="22"/>
              </w:rPr>
              <w:t>Doporučení</w:t>
            </w:r>
          </w:p>
        </w:tc>
        <w:tc>
          <w:tcPr>
            <w:tcW w:w="1437" w:type="dxa"/>
          </w:tcPr>
          <w:p w14:paraId="4D1B842F" w14:textId="77777777" w:rsidR="00031A6A" w:rsidRPr="00D325C9" w:rsidRDefault="00031A6A" w:rsidP="00CA6795">
            <w:pPr>
              <w:rPr>
                <w:b/>
                <w:sz w:val="22"/>
                <w:szCs w:val="22"/>
              </w:rPr>
            </w:pPr>
            <w:r w:rsidRPr="00D325C9">
              <w:rPr>
                <w:b/>
                <w:sz w:val="22"/>
                <w:szCs w:val="22"/>
              </w:rPr>
              <w:t>Hlavní adresát</w:t>
            </w:r>
          </w:p>
        </w:tc>
        <w:tc>
          <w:tcPr>
            <w:tcW w:w="1260" w:type="dxa"/>
          </w:tcPr>
          <w:p w14:paraId="33AAE534" w14:textId="77777777" w:rsidR="00031A6A" w:rsidRPr="00D325C9" w:rsidRDefault="00031A6A" w:rsidP="00031A6A">
            <w:pPr>
              <w:rPr>
                <w:b/>
                <w:sz w:val="22"/>
                <w:szCs w:val="22"/>
              </w:rPr>
            </w:pPr>
            <w:r w:rsidRPr="00D325C9">
              <w:rPr>
                <w:b/>
                <w:sz w:val="22"/>
                <w:szCs w:val="22"/>
              </w:rPr>
              <w:t>Stupeň závažnosti</w:t>
            </w:r>
          </w:p>
        </w:tc>
      </w:tr>
      <w:tr w:rsidR="00031A6A" w:rsidRPr="00797064" w14:paraId="5F635830" w14:textId="77777777" w:rsidTr="00C819FC">
        <w:trPr>
          <w:trHeight w:val="1527"/>
        </w:trPr>
        <w:tc>
          <w:tcPr>
            <w:tcW w:w="2628" w:type="dxa"/>
          </w:tcPr>
          <w:p w14:paraId="2FBBA96D" w14:textId="5DD6185C" w:rsidR="00DA2650" w:rsidRPr="00797064" w:rsidRDefault="00786C34" w:rsidP="00CA6795">
            <w:pPr>
              <w:rPr>
                <w:sz w:val="22"/>
                <w:szCs w:val="22"/>
              </w:rPr>
            </w:pPr>
            <w:r w:rsidRPr="00797064">
              <w:rPr>
                <w:sz w:val="22"/>
                <w:szCs w:val="22"/>
              </w:rPr>
              <w:t xml:space="preserve">A) </w:t>
            </w:r>
            <w:r w:rsidR="006106D1" w:rsidRPr="00797064">
              <w:rPr>
                <w:sz w:val="22"/>
                <w:szCs w:val="22"/>
              </w:rPr>
              <w:t>doporučení k projektové tématice a pokračování ZRS v daném sektoru a zemi</w:t>
            </w:r>
          </w:p>
          <w:p w14:paraId="4D5F8440" w14:textId="77777777" w:rsidR="00DA2650" w:rsidRPr="00797064" w:rsidRDefault="00DA2650" w:rsidP="00CA6795">
            <w:pPr>
              <w:rPr>
                <w:sz w:val="22"/>
                <w:szCs w:val="22"/>
              </w:rPr>
            </w:pPr>
          </w:p>
        </w:tc>
        <w:tc>
          <w:tcPr>
            <w:tcW w:w="4001" w:type="dxa"/>
          </w:tcPr>
          <w:p w14:paraId="35836E2F" w14:textId="00377707" w:rsidR="00A44424" w:rsidRPr="00797064" w:rsidRDefault="00366D52" w:rsidP="00DD7955">
            <w:pPr>
              <w:rPr>
                <w:sz w:val="22"/>
                <w:szCs w:val="22"/>
              </w:rPr>
            </w:pPr>
            <w:r w:rsidRPr="00797064">
              <w:rPr>
                <w:sz w:val="22"/>
                <w:szCs w:val="22"/>
              </w:rPr>
              <w:t xml:space="preserve">A1) </w:t>
            </w:r>
            <w:r w:rsidR="00C819FC" w:rsidRPr="00797064">
              <w:rPr>
                <w:sz w:val="22"/>
                <w:szCs w:val="22"/>
              </w:rPr>
              <w:t>Podpořit spolupráci městských a místních organizací (poboček) s KAN při vytváření personální struktury pro zajištění kvalifikovaných služeb pro zrakově postižené, a to včetně služeb zaměřených na akreditované rekvalifikace.</w:t>
            </w:r>
          </w:p>
        </w:tc>
        <w:tc>
          <w:tcPr>
            <w:tcW w:w="1437" w:type="dxa"/>
          </w:tcPr>
          <w:p w14:paraId="0E26D2F9" w14:textId="7CFA9E19" w:rsidR="00031A6A" w:rsidRPr="00797064" w:rsidRDefault="00C819FC" w:rsidP="00CA6795">
            <w:pPr>
              <w:rPr>
                <w:sz w:val="22"/>
                <w:szCs w:val="22"/>
              </w:rPr>
            </w:pPr>
            <w:r w:rsidRPr="00797064">
              <w:rPr>
                <w:sz w:val="22"/>
                <w:szCs w:val="22"/>
              </w:rPr>
              <w:t>MZV, ZÚ, ČRA, realizátor</w:t>
            </w:r>
          </w:p>
        </w:tc>
        <w:tc>
          <w:tcPr>
            <w:tcW w:w="1260" w:type="dxa"/>
          </w:tcPr>
          <w:p w14:paraId="02786264" w14:textId="359021B0" w:rsidR="00786C34" w:rsidRPr="00797064" w:rsidRDefault="00C819FC" w:rsidP="00031A6A">
            <w:pPr>
              <w:rPr>
                <w:sz w:val="22"/>
                <w:szCs w:val="22"/>
              </w:rPr>
            </w:pPr>
            <w:r w:rsidRPr="00797064">
              <w:rPr>
                <w:sz w:val="22"/>
                <w:szCs w:val="22"/>
              </w:rPr>
              <w:t>1</w:t>
            </w:r>
          </w:p>
        </w:tc>
      </w:tr>
      <w:tr w:rsidR="00C819FC" w:rsidRPr="00797064" w14:paraId="745F9E28" w14:textId="77777777" w:rsidTr="00A36857">
        <w:tc>
          <w:tcPr>
            <w:tcW w:w="2628" w:type="dxa"/>
          </w:tcPr>
          <w:p w14:paraId="6DD9AAA8" w14:textId="77777777" w:rsidR="00C819FC" w:rsidRPr="00797064" w:rsidRDefault="00C819FC" w:rsidP="006106D1">
            <w:pPr>
              <w:rPr>
                <w:sz w:val="22"/>
                <w:szCs w:val="22"/>
              </w:rPr>
            </w:pPr>
          </w:p>
        </w:tc>
        <w:tc>
          <w:tcPr>
            <w:tcW w:w="4001" w:type="dxa"/>
          </w:tcPr>
          <w:p w14:paraId="5274DC33" w14:textId="6ADDF83E" w:rsidR="00C819FC" w:rsidRPr="00797064" w:rsidRDefault="00366D52" w:rsidP="00DD7955">
            <w:pPr>
              <w:rPr>
                <w:sz w:val="22"/>
                <w:szCs w:val="22"/>
              </w:rPr>
            </w:pPr>
            <w:r w:rsidRPr="00797064">
              <w:rPr>
                <w:sz w:val="22"/>
                <w:szCs w:val="22"/>
              </w:rPr>
              <w:t xml:space="preserve">A2) </w:t>
            </w:r>
            <w:r w:rsidR="00C819FC" w:rsidRPr="00797064">
              <w:rPr>
                <w:sz w:val="22"/>
                <w:szCs w:val="22"/>
              </w:rPr>
              <w:t xml:space="preserve">Podpořit aktivity směřující ke změně zákona o nevidomých, konkrétně pak dosáhnout </w:t>
            </w:r>
            <w:proofErr w:type="spellStart"/>
            <w:r w:rsidR="00C819FC" w:rsidRPr="00797064">
              <w:rPr>
                <w:sz w:val="22"/>
                <w:szCs w:val="22"/>
              </w:rPr>
              <w:t>rekategorizace</w:t>
            </w:r>
            <w:proofErr w:type="spellEnd"/>
            <w:r w:rsidR="00C819FC" w:rsidRPr="00797064">
              <w:rPr>
                <w:sz w:val="22"/>
                <w:szCs w:val="22"/>
              </w:rPr>
              <w:t xml:space="preserve"> zrakově postižených s cílem poskytnout podporu i těm, kteří mají méně než 95 % ztrátu zraku</w:t>
            </w:r>
          </w:p>
        </w:tc>
        <w:tc>
          <w:tcPr>
            <w:tcW w:w="1437" w:type="dxa"/>
          </w:tcPr>
          <w:p w14:paraId="68308364" w14:textId="5D5F4A03" w:rsidR="00C819FC" w:rsidRPr="00797064" w:rsidRDefault="00C819FC" w:rsidP="00CA6795">
            <w:pPr>
              <w:rPr>
                <w:sz w:val="22"/>
                <w:szCs w:val="22"/>
              </w:rPr>
            </w:pPr>
            <w:r w:rsidRPr="00797064">
              <w:rPr>
                <w:sz w:val="22"/>
                <w:szCs w:val="22"/>
              </w:rPr>
              <w:t>MZV, ZÚ, ČRA, realizátor</w:t>
            </w:r>
          </w:p>
        </w:tc>
        <w:tc>
          <w:tcPr>
            <w:tcW w:w="1260" w:type="dxa"/>
          </w:tcPr>
          <w:p w14:paraId="282D7EA1" w14:textId="2BA74B41" w:rsidR="00C819FC" w:rsidRPr="00797064" w:rsidRDefault="00C819FC" w:rsidP="00031A6A">
            <w:pPr>
              <w:rPr>
                <w:sz w:val="22"/>
                <w:szCs w:val="22"/>
              </w:rPr>
            </w:pPr>
            <w:r w:rsidRPr="00797064">
              <w:rPr>
                <w:sz w:val="22"/>
                <w:szCs w:val="22"/>
              </w:rPr>
              <w:t>1</w:t>
            </w:r>
          </w:p>
        </w:tc>
      </w:tr>
      <w:tr w:rsidR="00061AEC" w:rsidRPr="00797064" w14:paraId="2B6CA6ED" w14:textId="77777777" w:rsidTr="00061AEC">
        <w:trPr>
          <w:trHeight w:val="1038"/>
        </w:trPr>
        <w:tc>
          <w:tcPr>
            <w:tcW w:w="2628" w:type="dxa"/>
          </w:tcPr>
          <w:p w14:paraId="12504B3E" w14:textId="77777777" w:rsidR="00061AEC" w:rsidRPr="00797064" w:rsidRDefault="00061AEC" w:rsidP="00786C34">
            <w:pPr>
              <w:rPr>
                <w:sz w:val="22"/>
                <w:szCs w:val="22"/>
              </w:rPr>
            </w:pPr>
          </w:p>
        </w:tc>
        <w:tc>
          <w:tcPr>
            <w:tcW w:w="4001" w:type="dxa"/>
          </w:tcPr>
          <w:p w14:paraId="2D633AE7" w14:textId="06629577" w:rsidR="00061AEC" w:rsidRPr="00797064" w:rsidRDefault="00061AEC" w:rsidP="0012135F">
            <w:pPr>
              <w:rPr>
                <w:sz w:val="22"/>
                <w:szCs w:val="22"/>
              </w:rPr>
            </w:pPr>
            <w:r w:rsidRPr="00797064">
              <w:rPr>
                <w:sz w:val="22"/>
                <w:szCs w:val="22"/>
              </w:rPr>
              <w:t>A3) Postupně vytvářet podmínky pro běžné používání elektronických kompenzačních pomůcek a přibližovat se tak úrovni zemí EU</w:t>
            </w:r>
          </w:p>
        </w:tc>
        <w:tc>
          <w:tcPr>
            <w:tcW w:w="1437" w:type="dxa"/>
          </w:tcPr>
          <w:p w14:paraId="52D77E4B" w14:textId="256AC011" w:rsidR="00061AEC" w:rsidRPr="00797064" w:rsidRDefault="00061AEC" w:rsidP="00CA6795">
            <w:pPr>
              <w:rPr>
                <w:sz w:val="22"/>
                <w:szCs w:val="22"/>
              </w:rPr>
            </w:pPr>
            <w:r w:rsidRPr="00797064">
              <w:rPr>
                <w:sz w:val="22"/>
                <w:szCs w:val="22"/>
              </w:rPr>
              <w:t>MZV, ZÚ, ČRA, realizátor</w:t>
            </w:r>
          </w:p>
        </w:tc>
        <w:tc>
          <w:tcPr>
            <w:tcW w:w="1260" w:type="dxa"/>
          </w:tcPr>
          <w:p w14:paraId="3014DCF0" w14:textId="0B57031A" w:rsidR="00061AEC" w:rsidRPr="00797064" w:rsidRDefault="00061AEC" w:rsidP="00031A6A">
            <w:pPr>
              <w:rPr>
                <w:sz w:val="22"/>
                <w:szCs w:val="22"/>
              </w:rPr>
            </w:pPr>
            <w:r w:rsidRPr="00797064">
              <w:rPr>
                <w:sz w:val="22"/>
                <w:szCs w:val="22"/>
              </w:rPr>
              <w:t>3</w:t>
            </w:r>
          </w:p>
        </w:tc>
      </w:tr>
      <w:tr w:rsidR="00061AEC" w:rsidRPr="00797064" w14:paraId="77C3C4C3" w14:textId="77777777" w:rsidTr="00061AEC">
        <w:trPr>
          <w:trHeight w:val="1255"/>
        </w:trPr>
        <w:tc>
          <w:tcPr>
            <w:tcW w:w="2628" w:type="dxa"/>
          </w:tcPr>
          <w:p w14:paraId="31D26010" w14:textId="77777777" w:rsidR="00061AEC" w:rsidRPr="00797064" w:rsidRDefault="00061AEC" w:rsidP="00786C34">
            <w:pPr>
              <w:rPr>
                <w:sz w:val="22"/>
                <w:szCs w:val="22"/>
              </w:rPr>
            </w:pPr>
          </w:p>
        </w:tc>
        <w:tc>
          <w:tcPr>
            <w:tcW w:w="4001" w:type="dxa"/>
          </w:tcPr>
          <w:p w14:paraId="6EBC0487" w14:textId="115D2828" w:rsidR="00061AEC" w:rsidRPr="00797064" w:rsidRDefault="00061AEC" w:rsidP="0012135F">
            <w:pPr>
              <w:rPr>
                <w:sz w:val="22"/>
                <w:szCs w:val="22"/>
              </w:rPr>
            </w:pPr>
            <w:r w:rsidRPr="00797064">
              <w:rPr>
                <w:sz w:val="22"/>
                <w:szCs w:val="22"/>
              </w:rPr>
              <w:t>A4) Zaměřit se na lokálně specifická šetření s cílem umístit na trh práce konkrétní zrakově postižené osoby; podpora pozitivních vzorů a příkladů úspěšné integrace na trh práce.</w:t>
            </w:r>
          </w:p>
        </w:tc>
        <w:tc>
          <w:tcPr>
            <w:tcW w:w="1437" w:type="dxa"/>
          </w:tcPr>
          <w:p w14:paraId="3E06A129" w14:textId="7BC9DC85" w:rsidR="00061AEC" w:rsidRPr="00797064" w:rsidRDefault="00061AEC" w:rsidP="00CA6795">
            <w:pPr>
              <w:rPr>
                <w:sz w:val="22"/>
                <w:szCs w:val="22"/>
              </w:rPr>
            </w:pPr>
            <w:r w:rsidRPr="00797064">
              <w:rPr>
                <w:sz w:val="22"/>
                <w:szCs w:val="22"/>
              </w:rPr>
              <w:t>MZV, ZÚ, ČRA, realizátor</w:t>
            </w:r>
          </w:p>
        </w:tc>
        <w:tc>
          <w:tcPr>
            <w:tcW w:w="1260" w:type="dxa"/>
          </w:tcPr>
          <w:p w14:paraId="1F616DF3" w14:textId="0A1DDD5F" w:rsidR="00061AEC" w:rsidRPr="00797064" w:rsidRDefault="00061AEC" w:rsidP="00031A6A">
            <w:pPr>
              <w:rPr>
                <w:sz w:val="22"/>
                <w:szCs w:val="22"/>
              </w:rPr>
            </w:pPr>
            <w:r w:rsidRPr="00797064">
              <w:rPr>
                <w:sz w:val="22"/>
                <w:szCs w:val="22"/>
              </w:rPr>
              <w:t>3</w:t>
            </w:r>
          </w:p>
        </w:tc>
      </w:tr>
      <w:tr w:rsidR="00061AEC" w:rsidRPr="00797064" w14:paraId="508C50B1" w14:textId="77777777" w:rsidTr="0012135F">
        <w:trPr>
          <w:trHeight w:val="1831"/>
        </w:trPr>
        <w:tc>
          <w:tcPr>
            <w:tcW w:w="2628" w:type="dxa"/>
          </w:tcPr>
          <w:p w14:paraId="1D615D2A" w14:textId="77777777" w:rsidR="00061AEC" w:rsidRPr="00797064" w:rsidRDefault="00061AEC" w:rsidP="00786C34">
            <w:pPr>
              <w:rPr>
                <w:sz w:val="22"/>
                <w:szCs w:val="22"/>
              </w:rPr>
            </w:pPr>
            <w:r w:rsidRPr="00797064">
              <w:rPr>
                <w:sz w:val="22"/>
                <w:szCs w:val="22"/>
              </w:rPr>
              <w:t>B) doporučením procesního a systémového charakteru s potenciálně obecnou platností v ZRS.</w:t>
            </w:r>
          </w:p>
          <w:p w14:paraId="013B1CAF" w14:textId="44C03941" w:rsidR="00061AEC" w:rsidRPr="00797064" w:rsidRDefault="00061AEC" w:rsidP="00CA6795">
            <w:pPr>
              <w:rPr>
                <w:sz w:val="22"/>
                <w:szCs w:val="22"/>
              </w:rPr>
            </w:pPr>
          </w:p>
        </w:tc>
        <w:tc>
          <w:tcPr>
            <w:tcW w:w="4001" w:type="dxa"/>
          </w:tcPr>
          <w:p w14:paraId="531F65AB" w14:textId="6FEB8080" w:rsidR="00061AEC" w:rsidRPr="00797064" w:rsidRDefault="00061AEC" w:rsidP="0012135F">
            <w:pPr>
              <w:rPr>
                <w:sz w:val="22"/>
                <w:szCs w:val="22"/>
              </w:rPr>
            </w:pPr>
            <w:r w:rsidRPr="00797064">
              <w:rPr>
                <w:sz w:val="22"/>
                <w:szCs w:val="22"/>
              </w:rPr>
              <w:t>B5) U projektů vyžadovat detailní vstupní analýzu situace, a to nejen na úrovni národní, ale i na úrovni regionální; pokud taková analýza není k dispozici nebo nemůže být kvůli náročnosti šetření vytvořena, vyžadovat její provedení v úvodní fázi projektu.</w:t>
            </w:r>
          </w:p>
        </w:tc>
        <w:tc>
          <w:tcPr>
            <w:tcW w:w="1437" w:type="dxa"/>
          </w:tcPr>
          <w:p w14:paraId="16A704F1" w14:textId="66367415" w:rsidR="00061AEC" w:rsidRPr="00797064" w:rsidRDefault="00061AEC" w:rsidP="00CA6795">
            <w:pPr>
              <w:rPr>
                <w:sz w:val="22"/>
                <w:szCs w:val="22"/>
              </w:rPr>
            </w:pPr>
            <w:r w:rsidRPr="00797064">
              <w:rPr>
                <w:sz w:val="22"/>
                <w:szCs w:val="22"/>
              </w:rPr>
              <w:t>MZV, ZÚ, ČRA</w:t>
            </w:r>
          </w:p>
        </w:tc>
        <w:tc>
          <w:tcPr>
            <w:tcW w:w="1260" w:type="dxa"/>
          </w:tcPr>
          <w:p w14:paraId="207556B6" w14:textId="521040D7" w:rsidR="00061AEC" w:rsidRPr="00797064" w:rsidRDefault="00061AEC" w:rsidP="00031A6A">
            <w:pPr>
              <w:rPr>
                <w:sz w:val="22"/>
                <w:szCs w:val="22"/>
              </w:rPr>
            </w:pPr>
            <w:r w:rsidRPr="00797064">
              <w:rPr>
                <w:sz w:val="22"/>
                <w:szCs w:val="22"/>
              </w:rPr>
              <w:t>2</w:t>
            </w:r>
          </w:p>
        </w:tc>
      </w:tr>
    </w:tbl>
    <w:p w14:paraId="32008891" w14:textId="784A6024" w:rsidR="008E00C9" w:rsidRPr="00797064" w:rsidRDefault="008E00C9" w:rsidP="00A36857"/>
    <w:p w14:paraId="49241F37" w14:textId="77777777" w:rsidR="00A36857" w:rsidRPr="00797064" w:rsidRDefault="00A36857">
      <w:pPr>
        <w:rPr>
          <w:rFonts w:ascii="Arial" w:hAnsi="Arial" w:cs="Arial"/>
          <w:b/>
          <w:bCs/>
          <w:sz w:val="26"/>
          <w:szCs w:val="26"/>
        </w:rPr>
      </w:pPr>
      <w:r w:rsidRPr="00797064">
        <w:br w:type="page"/>
      </w:r>
    </w:p>
    <w:p w14:paraId="52E1091A" w14:textId="1831CA21" w:rsidR="00474DCA" w:rsidRPr="00797064" w:rsidRDefault="00A200F5" w:rsidP="006D0707">
      <w:pPr>
        <w:pStyle w:val="Nadpis3"/>
      </w:pPr>
      <w:bookmarkStart w:id="9" w:name="_Toc367717326"/>
      <w:r w:rsidRPr="00797064">
        <w:lastRenderedPageBreak/>
        <w:t>7</w:t>
      </w:r>
      <w:r w:rsidRPr="00797064">
        <w:tab/>
      </w:r>
      <w:r w:rsidR="00456AD3" w:rsidRPr="00797064">
        <w:t>Přílohy</w:t>
      </w:r>
      <w:r w:rsidR="00800E9D" w:rsidRPr="00797064">
        <w:t xml:space="preserve"> </w:t>
      </w:r>
      <w:r w:rsidR="008E00C9" w:rsidRPr="00797064">
        <w:t xml:space="preserve">evaluační </w:t>
      </w:r>
      <w:r w:rsidR="00800E9D" w:rsidRPr="00797064">
        <w:t>zprávy</w:t>
      </w:r>
      <w:bookmarkEnd w:id="9"/>
    </w:p>
    <w:p w14:paraId="7704B994" w14:textId="77777777" w:rsidR="005B13B0" w:rsidRPr="00797064" w:rsidRDefault="005B13B0" w:rsidP="0063241D">
      <w:pPr>
        <w:rPr>
          <w:sz w:val="22"/>
          <w:szCs w:val="22"/>
        </w:rPr>
      </w:pPr>
    </w:p>
    <w:p w14:paraId="4ACD3754" w14:textId="3E269BA1" w:rsidR="005B13B0" w:rsidRPr="00797064" w:rsidRDefault="00196C31" w:rsidP="0063241D">
      <w:pPr>
        <w:rPr>
          <w:b/>
          <w:sz w:val="22"/>
          <w:szCs w:val="22"/>
        </w:rPr>
      </w:pPr>
      <w:r w:rsidRPr="00797064">
        <w:rPr>
          <w:b/>
          <w:sz w:val="22"/>
          <w:szCs w:val="22"/>
        </w:rPr>
        <w:t xml:space="preserve">Příloha 1 - </w:t>
      </w:r>
      <w:r w:rsidR="005B13B0" w:rsidRPr="00797064">
        <w:rPr>
          <w:b/>
        </w:rPr>
        <w:t>Seznam zkratek</w:t>
      </w:r>
    </w:p>
    <w:p w14:paraId="1E26FEBE" w14:textId="77777777" w:rsidR="00474DCA" w:rsidRPr="00797064" w:rsidRDefault="00474DCA" w:rsidP="0063241D">
      <w:pPr>
        <w:rPr>
          <w:sz w:val="22"/>
          <w:szCs w:val="22"/>
        </w:rPr>
      </w:pPr>
    </w:p>
    <w:p w14:paraId="59077FC3" w14:textId="16E925BB" w:rsidR="00A00D45" w:rsidRPr="00797064" w:rsidRDefault="008C4629" w:rsidP="0063241D">
      <w:r w:rsidRPr="00797064">
        <w:t>KAN – Kosovská a</w:t>
      </w:r>
      <w:r w:rsidR="004831C4" w:rsidRPr="00797064">
        <w:t xml:space="preserve">sociace </w:t>
      </w:r>
      <w:r w:rsidR="006839EB" w:rsidRPr="00797064">
        <w:t>nevidomých a zrakově postižených</w:t>
      </w:r>
    </w:p>
    <w:p w14:paraId="06BBBCA0" w14:textId="6A080BCC" w:rsidR="004831C4" w:rsidRPr="00797064" w:rsidRDefault="004831C4" w:rsidP="0063241D">
      <w:proofErr w:type="spellStart"/>
      <w:r w:rsidRPr="00797064">
        <w:t>ČvT</w:t>
      </w:r>
      <w:proofErr w:type="spellEnd"/>
      <w:r w:rsidRPr="00797064">
        <w:t xml:space="preserve"> – Člověk v tísni, o. p. s. </w:t>
      </w:r>
    </w:p>
    <w:p w14:paraId="1FFDE35C" w14:textId="1B00ADD7" w:rsidR="004831C4" w:rsidRPr="00797064" w:rsidRDefault="004831C4" w:rsidP="0063241D">
      <w:r w:rsidRPr="00797064">
        <w:t>ZÚ – český zastupitelský úřad v </w:t>
      </w:r>
      <w:proofErr w:type="spellStart"/>
      <w:r w:rsidRPr="00797064">
        <w:t>Prištině</w:t>
      </w:r>
      <w:proofErr w:type="spellEnd"/>
    </w:p>
    <w:p w14:paraId="5C80D9CD" w14:textId="7461C5A3" w:rsidR="004831C4" w:rsidRPr="00797064" w:rsidRDefault="008C4629" w:rsidP="0063241D">
      <w:r w:rsidRPr="00797064">
        <w:t>MZV ČR – Ministerst</w:t>
      </w:r>
      <w:r w:rsidR="00196C31" w:rsidRPr="00797064">
        <w:t>v</w:t>
      </w:r>
      <w:r w:rsidRPr="00797064">
        <w:t>o</w:t>
      </w:r>
      <w:r w:rsidR="00196C31" w:rsidRPr="00797064">
        <w:t xml:space="preserve"> zahraničních věcí České republiky</w:t>
      </w:r>
    </w:p>
    <w:p w14:paraId="5E6AEE29" w14:textId="2EC1350C" w:rsidR="00196C31" w:rsidRPr="00797064" w:rsidRDefault="00196C31" w:rsidP="0063241D">
      <w:r w:rsidRPr="00797064">
        <w:t>ČRA – Česká rozvojová agentura</w:t>
      </w:r>
    </w:p>
    <w:p w14:paraId="6A2D546A" w14:textId="772FB1BA" w:rsidR="00196C31" w:rsidRPr="00797064" w:rsidRDefault="008C4629" w:rsidP="0063241D">
      <w:r w:rsidRPr="00797064">
        <w:t>ZRS – z</w:t>
      </w:r>
      <w:r w:rsidR="00196C31" w:rsidRPr="00797064">
        <w:t>ahraniční rozvojová spolupráce</w:t>
      </w:r>
    </w:p>
    <w:p w14:paraId="00BD9DC9" w14:textId="77777777" w:rsidR="003F150B" w:rsidRPr="00797064" w:rsidRDefault="003F150B" w:rsidP="0063241D"/>
    <w:p w14:paraId="055AE76A" w14:textId="44C10102" w:rsidR="003F150B" w:rsidRPr="00797064" w:rsidRDefault="003F150B" w:rsidP="0063241D">
      <w:pPr>
        <w:rPr>
          <w:b/>
        </w:rPr>
      </w:pPr>
      <w:r w:rsidRPr="00797064">
        <w:rPr>
          <w:b/>
        </w:rPr>
        <w:t>Příloha 2 - Seznam prostudovaných dokumentů, příp. též dřívějších evaluačních zpráv v dané tématice a odborné literatury</w:t>
      </w:r>
    </w:p>
    <w:p w14:paraId="3C3D1B17" w14:textId="77777777" w:rsidR="00E75BE4" w:rsidRPr="00797064" w:rsidRDefault="00E75BE4" w:rsidP="0063241D"/>
    <w:p w14:paraId="2713CBAC" w14:textId="0438E610" w:rsidR="006839EB" w:rsidRPr="00797064" w:rsidRDefault="006839EB">
      <w:pPr>
        <w:rPr>
          <w:sz w:val="22"/>
          <w:szCs w:val="22"/>
        </w:rPr>
      </w:pPr>
      <w:proofErr w:type="spellStart"/>
      <w:r w:rsidRPr="00797064">
        <w:rPr>
          <w:sz w:val="22"/>
          <w:szCs w:val="22"/>
        </w:rPr>
        <w:t>Association</w:t>
      </w:r>
      <w:proofErr w:type="spellEnd"/>
      <w:r w:rsidRPr="00797064">
        <w:rPr>
          <w:sz w:val="22"/>
          <w:szCs w:val="22"/>
        </w:rPr>
        <w:t xml:space="preserve"> </w:t>
      </w:r>
      <w:proofErr w:type="spellStart"/>
      <w:r w:rsidRPr="00797064">
        <w:rPr>
          <w:sz w:val="22"/>
          <w:szCs w:val="22"/>
        </w:rPr>
        <w:t>of</w:t>
      </w:r>
      <w:proofErr w:type="spellEnd"/>
      <w:r w:rsidRPr="00797064">
        <w:rPr>
          <w:sz w:val="22"/>
          <w:szCs w:val="22"/>
        </w:rPr>
        <w:t xml:space="preserve"> Blind and </w:t>
      </w:r>
      <w:proofErr w:type="spellStart"/>
      <w:r w:rsidRPr="00797064">
        <w:rPr>
          <w:sz w:val="22"/>
          <w:szCs w:val="22"/>
        </w:rPr>
        <w:t>Partially</w:t>
      </w:r>
      <w:proofErr w:type="spellEnd"/>
      <w:r w:rsidRPr="00797064">
        <w:rPr>
          <w:sz w:val="22"/>
          <w:szCs w:val="22"/>
        </w:rPr>
        <w:t xml:space="preserve"> </w:t>
      </w:r>
      <w:proofErr w:type="spellStart"/>
      <w:r w:rsidRPr="00797064">
        <w:rPr>
          <w:sz w:val="22"/>
          <w:szCs w:val="22"/>
        </w:rPr>
        <w:t>Sighted</w:t>
      </w:r>
      <w:proofErr w:type="spellEnd"/>
      <w:r w:rsidRPr="00797064">
        <w:rPr>
          <w:sz w:val="22"/>
          <w:szCs w:val="22"/>
        </w:rPr>
        <w:t xml:space="preserve"> </w:t>
      </w:r>
      <w:proofErr w:type="spellStart"/>
      <w:r w:rsidRPr="00797064">
        <w:rPr>
          <w:sz w:val="22"/>
          <w:szCs w:val="22"/>
        </w:rPr>
        <w:t>People</w:t>
      </w:r>
      <w:proofErr w:type="spellEnd"/>
      <w:r w:rsidRPr="00797064">
        <w:rPr>
          <w:sz w:val="22"/>
          <w:szCs w:val="22"/>
        </w:rPr>
        <w:t xml:space="preserve"> </w:t>
      </w:r>
      <w:proofErr w:type="spellStart"/>
      <w:r w:rsidRPr="00797064">
        <w:rPr>
          <w:sz w:val="22"/>
          <w:szCs w:val="22"/>
        </w:rPr>
        <w:t>of</w:t>
      </w:r>
      <w:proofErr w:type="spellEnd"/>
      <w:r w:rsidRPr="00797064">
        <w:rPr>
          <w:sz w:val="22"/>
          <w:szCs w:val="22"/>
        </w:rPr>
        <w:t xml:space="preserve"> Kosovo. </w:t>
      </w:r>
      <w:proofErr w:type="spellStart"/>
      <w:r w:rsidRPr="00797064">
        <w:rPr>
          <w:i/>
          <w:sz w:val="22"/>
          <w:szCs w:val="22"/>
        </w:rPr>
        <w:t>Strategic</w:t>
      </w:r>
      <w:proofErr w:type="spellEnd"/>
      <w:r w:rsidRPr="00797064">
        <w:rPr>
          <w:i/>
          <w:sz w:val="22"/>
          <w:szCs w:val="22"/>
        </w:rPr>
        <w:t xml:space="preserve"> </w:t>
      </w:r>
      <w:proofErr w:type="spellStart"/>
      <w:r w:rsidRPr="00797064">
        <w:rPr>
          <w:i/>
          <w:sz w:val="22"/>
          <w:szCs w:val="22"/>
        </w:rPr>
        <w:t>Planning</w:t>
      </w:r>
      <w:proofErr w:type="spellEnd"/>
      <w:r w:rsidRPr="00797064">
        <w:rPr>
          <w:i/>
          <w:sz w:val="22"/>
          <w:szCs w:val="22"/>
        </w:rPr>
        <w:t xml:space="preserve"> </w:t>
      </w:r>
      <w:proofErr w:type="spellStart"/>
      <w:r w:rsidRPr="00797064">
        <w:rPr>
          <w:i/>
          <w:sz w:val="22"/>
          <w:szCs w:val="22"/>
        </w:rPr>
        <w:t>for</w:t>
      </w:r>
      <w:proofErr w:type="spellEnd"/>
      <w:r w:rsidRPr="00797064">
        <w:rPr>
          <w:i/>
          <w:sz w:val="22"/>
          <w:szCs w:val="22"/>
        </w:rPr>
        <w:t xml:space="preserve"> </w:t>
      </w:r>
      <w:proofErr w:type="spellStart"/>
      <w:r w:rsidRPr="00797064">
        <w:rPr>
          <w:i/>
          <w:sz w:val="22"/>
          <w:szCs w:val="22"/>
        </w:rPr>
        <w:t>the</w:t>
      </w:r>
      <w:proofErr w:type="spellEnd"/>
      <w:r w:rsidRPr="00797064">
        <w:rPr>
          <w:i/>
          <w:sz w:val="22"/>
          <w:szCs w:val="22"/>
        </w:rPr>
        <w:t xml:space="preserve"> Kosovo </w:t>
      </w:r>
      <w:proofErr w:type="spellStart"/>
      <w:r w:rsidRPr="00797064">
        <w:rPr>
          <w:i/>
          <w:sz w:val="22"/>
          <w:szCs w:val="22"/>
        </w:rPr>
        <w:t>Association</w:t>
      </w:r>
      <w:proofErr w:type="spellEnd"/>
      <w:r w:rsidRPr="00797064">
        <w:rPr>
          <w:i/>
          <w:sz w:val="22"/>
          <w:szCs w:val="22"/>
        </w:rPr>
        <w:t xml:space="preserve"> </w:t>
      </w:r>
      <w:proofErr w:type="spellStart"/>
      <w:r w:rsidRPr="00797064">
        <w:rPr>
          <w:i/>
          <w:sz w:val="22"/>
          <w:szCs w:val="22"/>
        </w:rPr>
        <w:t>of</w:t>
      </w:r>
      <w:proofErr w:type="spellEnd"/>
      <w:r w:rsidRPr="00797064">
        <w:rPr>
          <w:i/>
          <w:sz w:val="22"/>
          <w:szCs w:val="22"/>
        </w:rPr>
        <w:t xml:space="preserve"> </w:t>
      </w:r>
      <w:proofErr w:type="spellStart"/>
      <w:r w:rsidRPr="00797064">
        <w:rPr>
          <w:i/>
          <w:sz w:val="22"/>
          <w:szCs w:val="22"/>
        </w:rPr>
        <w:t>the</w:t>
      </w:r>
      <w:proofErr w:type="spellEnd"/>
      <w:r w:rsidRPr="00797064">
        <w:rPr>
          <w:i/>
          <w:sz w:val="22"/>
          <w:szCs w:val="22"/>
        </w:rPr>
        <w:t xml:space="preserve"> Blind and </w:t>
      </w:r>
      <w:proofErr w:type="spellStart"/>
      <w:r w:rsidRPr="00797064">
        <w:rPr>
          <w:i/>
          <w:sz w:val="22"/>
          <w:szCs w:val="22"/>
        </w:rPr>
        <w:t>Partially</w:t>
      </w:r>
      <w:proofErr w:type="spellEnd"/>
      <w:r w:rsidRPr="00797064">
        <w:rPr>
          <w:i/>
          <w:sz w:val="22"/>
          <w:szCs w:val="22"/>
        </w:rPr>
        <w:t xml:space="preserve"> </w:t>
      </w:r>
      <w:proofErr w:type="spellStart"/>
      <w:r w:rsidRPr="00797064">
        <w:rPr>
          <w:i/>
          <w:sz w:val="22"/>
          <w:szCs w:val="22"/>
        </w:rPr>
        <w:t>Sighted</w:t>
      </w:r>
      <w:proofErr w:type="spellEnd"/>
      <w:r w:rsidRPr="00797064">
        <w:rPr>
          <w:i/>
          <w:sz w:val="22"/>
          <w:szCs w:val="22"/>
        </w:rPr>
        <w:t xml:space="preserve"> 2013-2018</w:t>
      </w:r>
      <w:r w:rsidRPr="00797064">
        <w:rPr>
          <w:sz w:val="22"/>
          <w:szCs w:val="22"/>
        </w:rPr>
        <w:t>. 2012</w:t>
      </w:r>
    </w:p>
    <w:p w14:paraId="69F2AEA0" w14:textId="77777777" w:rsidR="006839EB" w:rsidRPr="00797064" w:rsidRDefault="006839EB">
      <w:pPr>
        <w:rPr>
          <w:sz w:val="22"/>
          <w:szCs w:val="22"/>
        </w:rPr>
      </w:pPr>
    </w:p>
    <w:p w14:paraId="4E9B63A6" w14:textId="3C5236C2" w:rsidR="00A36857" w:rsidRPr="00797064" w:rsidRDefault="006839EB" w:rsidP="006839EB">
      <w:pPr>
        <w:rPr>
          <w:sz w:val="22"/>
          <w:szCs w:val="22"/>
        </w:rPr>
      </w:pPr>
      <w:proofErr w:type="spellStart"/>
      <w:r w:rsidRPr="00797064">
        <w:rPr>
          <w:i/>
          <w:sz w:val="22"/>
          <w:szCs w:val="22"/>
        </w:rPr>
        <w:t>Raporti</w:t>
      </w:r>
      <w:proofErr w:type="spellEnd"/>
      <w:r w:rsidRPr="00797064">
        <w:rPr>
          <w:i/>
          <w:sz w:val="22"/>
          <w:szCs w:val="22"/>
        </w:rPr>
        <w:t xml:space="preserve"> </w:t>
      </w:r>
      <w:proofErr w:type="spellStart"/>
      <w:r w:rsidRPr="00797064">
        <w:rPr>
          <w:i/>
          <w:sz w:val="22"/>
          <w:szCs w:val="22"/>
        </w:rPr>
        <w:t>kombetar</w:t>
      </w:r>
      <w:proofErr w:type="spellEnd"/>
      <w:r w:rsidRPr="00797064">
        <w:rPr>
          <w:i/>
          <w:sz w:val="22"/>
          <w:szCs w:val="22"/>
        </w:rPr>
        <w:t xml:space="preserve"> </w:t>
      </w:r>
      <w:proofErr w:type="spellStart"/>
      <w:r w:rsidRPr="00797064">
        <w:rPr>
          <w:i/>
          <w:sz w:val="22"/>
          <w:szCs w:val="22"/>
        </w:rPr>
        <w:t>mbi</w:t>
      </w:r>
      <w:proofErr w:type="spellEnd"/>
      <w:r w:rsidRPr="00797064">
        <w:rPr>
          <w:i/>
          <w:sz w:val="22"/>
          <w:szCs w:val="22"/>
        </w:rPr>
        <w:t xml:space="preserve"> </w:t>
      </w:r>
      <w:proofErr w:type="spellStart"/>
      <w:r w:rsidRPr="00797064">
        <w:rPr>
          <w:i/>
          <w:sz w:val="22"/>
          <w:szCs w:val="22"/>
        </w:rPr>
        <w:t>statusin</w:t>
      </w:r>
      <w:proofErr w:type="spellEnd"/>
      <w:r w:rsidRPr="00797064">
        <w:rPr>
          <w:i/>
          <w:sz w:val="22"/>
          <w:szCs w:val="22"/>
        </w:rPr>
        <w:t xml:space="preserve"> e </w:t>
      </w:r>
      <w:proofErr w:type="spellStart"/>
      <w:r w:rsidRPr="00797064">
        <w:rPr>
          <w:i/>
          <w:sz w:val="22"/>
          <w:szCs w:val="22"/>
        </w:rPr>
        <w:t>te</w:t>
      </w:r>
      <w:proofErr w:type="spellEnd"/>
      <w:r w:rsidRPr="00797064">
        <w:rPr>
          <w:i/>
          <w:sz w:val="22"/>
          <w:szCs w:val="22"/>
        </w:rPr>
        <w:t xml:space="preserve"> </w:t>
      </w:r>
      <w:proofErr w:type="spellStart"/>
      <w:r w:rsidRPr="00797064">
        <w:rPr>
          <w:i/>
          <w:sz w:val="22"/>
          <w:szCs w:val="22"/>
        </w:rPr>
        <w:t>verberve</w:t>
      </w:r>
      <w:proofErr w:type="spellEnd"/>
      <w:r w:rsidRPr="00797064">
        <w:rPr>
          <w:i/>
          <w:sz w:val="22"/>
          <w:szCs w:val="22"/>
        </w:rPr>
        <w:t xml:space="preserve"> ne </w:t>
      </w:r>
      <w:proofErr w:type="spellStart"/>
      <w:r w:rsidRPr="00797064">
        <w:rPr>
          <w:i/>
          <w:sz w:val="22"/>
          <w:szCs w:val="22"/>
        </w:rPr>
        <w:t>kosove</w:t>
      </w:r>
      <w:proofErr w:type="spellEnd"/>
      <w:r w:rsidR="00F5624C" w:rsidRPr="00797064">
        <w:rPr>
          <w:i/>
          <w:sz w:val="22"/>
          <w:szCs w:val="22"/>
        </w:rPr>
        <w:t xml:space="preserve"> </w:t>
      </w:r>
      <w:r w:rsidR="00F5624C" w:rsidRPr="00797064">
        <w:rPr>
          <w:i/>
          <w:sz w:val="22"/>
          <w:szCs w:val="22"/>
          <w:lang w:val="en-US"/>
        </w:rPr>
        <w:t xml:space="preserve">[v </w:t>
      </w:r>
      <w:proofErr w:type="spellStart"/>
      <w:r w:rsidR="00F5624C" w:rsidRPr="00797064">
        <w:rPr>
          <w:i/>
          <w:sz w:val="22"/>
          <w:szCs w:val="22"/>
          <w:lang w:val="en-US"/>
        </w:rPr>
        <w:t>albánštině</w:t>
      </w:r>
      <w:proofErr w:type="spellEnd"/>
      <w:r w:rsidR="00F5624C" w:rsidRPr="00797064">
        <w:rPr>
          <w:i/>
          <w:sz w:val="22"/>
          <w:szCs w:val="22"/>
          <w:lang w:val="en-US"/>
        </w:rPr>
        <w:t>, “</w:t>
      </w:r>
      <w:proofErr w:type="spellStart"/>
      <w:r w:rsidR="00F5624C" w:rsidRPr="00797064">
        <w:rPr>
          <w:i/>
          <w:sz w:val="22"/>
          <w:szCs w:val="22"/>
          <w:lang w:val="en-US"/>
        </w:rPr>
        <w:t>Národní</w:t>
      </w:r>
      <w:proofErr w:type="spellEnd"/>
      <w:r w:rsidR="00F5624C" w:rsidRPr="00797064">
        <w:rPr>
          <w:i/>
          <w:sz w:val="22"/>
          <w:szCs w:val="22"/>
          <w:lang w:val="en-US"/>
        </w:rPr>
        <w:t xml:space="preserve"> </w:t>
      </w:r>
      <w:proofErr w:type="spellStart"/>
      <w:r w:rsidR="00F5624C" w:rsidRPr="00797064">
        <w:rPr>
          <w:i/>
          <w:sz w:val="22"/>
          <w:szCs w:val="22"/>
          <w:lang w:val="en-US"/>
        </w:rPr>
        <w:t>zpráva</w:t>
      </w:r>
      <w:proofErr w:type="spellEnd"/>
      <w:r w:rsidR="00F5624C" w:rsidRPr="00797064">
        <w:rPr>
          <w:i/>
          <w:sz w:val="22"/>
          <w:szCs w:val="22"/>
          <w:lang w:val="en-US"/>
        </w:rPr>
        <w:t xml:space="preserve"> o </w:t>
      </w:r>
      <w:proofErr w:type="spellStart"/>
      <w:r w:rsidR="00F5624C" w:rsidRPr="00797064">
        <w:rPr>
          <w:i/>
          <w:sz w:val="22"/>
          <w:szCs w:val="22"/>
          <w:lang w:val="en-US"/>
        </w:rPr>
        <w:t>stavu</w:t>
      </w:r>
      <w:proofErr w:type="spellEnd"/>
      <w:r w:rsidR="00F5624C" w:rsidRPr="00797064">
        <w:rPr>
          <w:i/>
          <w:sz w:val="22"/>
          <w:szCs w:val="22"/>
          <w:lang w:val="en-US"/>
        </w:rPr>
        <w:t xml:space="preserve"> </w:t>
      </w:r>
      <w:proofErr w:type="spellStart"/>
      <w:r w:rsidR="00F5624C" w:rsidRPr="00797064">
        <w:rPr>
          <w:i/>
          <w:sz w:val="22"/>
          <w:szCs w:val="22"/>
          <w:lang w:val="en-US"/>
        </w:rPr>
        <w:t>nevidom</w:t>
      </w:r>
      <w:r w:rsidR="00F5624C" w:rsidRPr="00797064">
        <w:rPr>
          <w:i/>
          <w:sz w:val="22"/>
          <w:szCs w:val="22"/>
        </w:rPr>
        <w:t>ých</w:t>
      </w:r>
      <w:proofErr w:type="spellEnd"/>
      <w:r w:rsidR="00F5624C" w:rsidRPr="00797064">
        <w:rPr>
          <w:i/>
          <w:sz w:val="22"/>
          <w:szCs w:val="22"/>
        </w:rPr>
        <w:t xml:space="preserve"> v </w:t>
      </w:r>
      <w:proofErr w:type="spellStart"/>
      <w:r w:rsidR="00F5624C" w:rsidRPr="00797064">
        <w:rPr>
          <w:i/>
          <w:sz w:val="22"/>
          <w:szCs w:val="22"/>
          <w:lang w:val="en-US"/>
        </w:rPr>
        <w:t>Kosovu</w:t>
      </w:r>
      <w:proofErr w:type="spellEnd"/>
      <w:r w:rsidR="00F5624C" w:rsidRPr="00797064">
        <w:rPr>
          <w:i/>
          <w:sz w:val="22"/>
          <w:szCs w:val="22"/>
          <w:lang w:val="en-US"/>
        </w:rPr>
        <w:t>”]</w:t>
      </w:r>
      <w:r w:rsidRPr="00797064">
        <w:rPr>
          <w:sz w:val="22"/>
          <w:szCs w:val="22"/>
        </w:rPr>
        <w:t>. 2013 (draft)</w:t>
      </w:r>
    </w:p>
    <w:p w14:paraId="2806EA10" w14:textId="77777777" w:rsidR="00DD389A" w:rsidRPr="00797064" w:rsidRDefault="00DD389A" w:rsidP="006839EB">
      <w:pPr>
        <w:rPr>
          <w:sz w:val="22"/>
          <w:szCs w:val="22"/>
          <w:lang w:val="en-US"/>
        </w:rPr>
      </w:pPr>
    </w:p>
    <w:p w14:paraId="2C4E1E96" w14:textId="4533DD00" w:rsidR="00DD389A" w:rsidRPr="00797064" w:rsidRDefault="00DD389A" w:rsidP="006839EB">
      <w:pPr>
        <w:rPr>
          <w:sz w:val="22"/>
          <w:szCs w:val="22"/>
        </w:rPr>
      </w:pPr>
      <w:proofErr w:type="spellStart"/>
      <w:r w:rsidRPr="00797064">
        <w:rPr>
          <w:sz w:val="22"/>
          <w:szCs w:val="22"/>
        </w:rPr>
        <w:t>Association</w:t>
      </w:r>
      <w:proofErr w:type="spellEnd"/>
      <w:r w:rsidRPr="00797064">
        <w:rPr>
          <w:sz w:val="22"/>
          <w:szCs w:val="22"/>
        </w:rPr>
        <w:t xml:space="preserve"> </w:t>
      </w:r>
      <w:proofErr w:type="spellStart"/>
      <w:r w:rsidRPr="00797064">
        <w:rPr>
          <w:sz w:val="22"/>
          <w:szCs w:val="22"/>
        </w:rPr>
        <w:t>of</w:t>
      </w:r>
      <w:proofErr w:type="spellEnd"/>
      <w:r w:rsidRPr="00797064">
        <w:rPr>
          <w:sz w:val="22"/>
          <w:szCs w:val="22"/>
        </w:rPr>
        <w:t xml:space="preserve"> Blind and </w:t>
      </w:r>
      <w:proofErr w:type="spellStart"/>
      <w:r w:rsidRPr="00797064">
        <w:rPr>
          <w:sz w:val="22"/>
          <w:szCs w:val="22"/>
        </w:rPr>
        <w:t>Partially</w:t>
      </w:r>
      <w:proofErr w:type="spellEnd"/>
      <w:r w:rsidRPr="00797064">
        <w:rPr>
          <w:sz w:val="22"/>
          <w:szCs w:val="22"/>
        </w:rPr>
        <w:t xml:space="preserve"> </w:t>
      </w:r>
      <w:proofErr w:type="spellStart"/>
      <w:r w:rsidRPr="00797064">
        <w:rPr>
          <w:sz w:val="22"/>
          <w:szCs w:val="22"/>
        </w:rPr>
        <w:t>Sighted</w:t>
      </w:r>
      <w:proofErr w:type="spellEnd"/>
      <w:r w:rsidRPr="00797064">
        <w:rPr>
          <w:sz w:val="22"/>
          <w:szCs w:val="22"/>
        </w:rPr>
        <w:t xml:space="preserve"> </w:t>
      </w:r>
      <w:proofErr w:type="spellStart"/>
      <w:r w:rsidRPr="00797064">
        <w:rPr>
          <w:sz w:val="22"/>
          <w:szCs w:val="22"/>
        </w:rPr>
        <w:t>People</w:t>
      </w:r>
      <w:proofErr w:type="spellEnd"/>
      <w:r w:rsidRPr="00797064">
        <w:rPr>
          <w:sz w:val="22"/>
          <w:szCs w:val="22"/>
        </w:rPr>
        <w:t xml:space="preserve"> </w:t>
      </w:r>
      <w:proofErr w:type="spellStart"/>
      <w:r w:rsidRPr="00797064">
        <w:rPr>
          <w:sz w:val="22"/>
          <w:szCs w:val="22"/>
        </w:rPr>
        <w:t>of</w:t>
      </w:r>
      <w:proofErr w:type="spellEnd"/>
      <w:r w:rsidRPr="00797064">
        <w:rPr>
          <w:sz w:val="22"/>
          <w:szCs w:val="22"/>
        </w:rPr>
        <w:t xml:space="preserve"> Kosovo. </w:t>
      </w:r>
      <w:r w:rsidRPr="00797064">
        <w:rPr>
          <w:i/>
          <w:sz w:val="22"/>
          <w:szCs w:val="22"/>
          <w:lang w:val="en-US"/>
        </w:rPr>
        <w:t>Support of the C</w:t>
      </w:r>
      <w:proofErr w:type="spellStart"/>
      <w:r w:rsidRPr="00797064">
        <w:rPr>
          <w:i/>
          <w:sz w:val="22"/>
          <w:szCs w:val="22"/>
        </w:rPr>
        <w:t>zech</w:t>
      </w:r>
      <w:proofErr w:type="spellEnd"/>
      <w:r w:rsidRPr="00797064">
        <w:rPr>
          <w:i/>
          <w:sz w:val="22"/>
          <w:szCs w:val="22"/>
        </w:rPr>
        <w:t xml:space="preserve"> </w:t>
      </w:r>
      <w:proofErr w:type="spellStart"/>
      <w:r w:rsidRPr="00797064">
        <w:rPr>
          <w:i/>
          <w:sz w:val="22"/>
          <w:szCs w:val="22"/>
        </w:rPr>
        <w:t>Development</w:t>
      </w:r>
      <w:proofErr w:type="spellEnd"/>
      <w:r w:rsidRPr="00797064">
        <w:rPr>
          <w:i/>
          <w:sz w:val="22"/>
          <w:szCs w:val="22"/>
        </w:rPr>
        <w:t xml:space="preserve"> </w:t>
      </w:r>
      <w:proofErr w:type="spellStart"/>
      <w:r w:rsidRPr="00797064">
        <w:rPr>
          <w:i/>
          <w:sz w:val="22"/>
          <w:szCs w:val="22"/>
        </w:rPr>
        <w:t>Agency</w:t>
      </w:r>
      <w:proofErr w:type="spellEnd"/>
      <w:r w:rsidRPr="00797064">
        <w:rPr>
          <w:i/>
          <w:sz w:val="22"/>
          <w:szCs w:val="22"/>
        </w:rPr>
        <w:t xml:space="preserve">, </w:t>
      </w:r>
      <w:proofErr w:type="spellStart"/>
      <w:r w:rsidRPr="00797064">
        <w:rPr>
          <w:i/>
          <w:sz w:val="22"/>
          <w:szCs w:val="22"/>
        </w:rPr>
        <w:t>through</w:t>
      </w:r>
      <w:proofErr w:type="spellEnd"/>
      <w:r w:rsidRPr="00797064">
        <w:rPr>
          <w:i/>
          <w:sz w:val="22"/>
          <w:szCs w:val="22"/>
        </w:rPr>
        <w:t xml:space="preserve"> </w:t>
      </w:r>
      <w:proofErr w:type="spellStart"/>
      <w:r w:rsidRPr="00797064">
        <w:rPr>
          <w:i/>
          <w:sz w:val="22"/>
          <w:szCs w:val="22"/>
        </w:rPr>
        <w:t>the</w:t>
      </w:r>
      <w:proofErr w:type="spellEnd"/>
      <w:r w:rsidRPr="00797064">
        <w:rPr>
          <w:i/>
          <w:sz w:val="22"/>
          <w:szCs w:val="22"/>
        </w:rPr>
        <w:t xml:space="preserve"> </w:t>
      </w:r>
      <w:proofErr w:type="spellStart"/>
      <w:r w:rsidRPr="00797064">
        <w:rPr>
          <w:i/>
          <w:sz w:val="22"/>
          <w:szCs w:val="22"/>
        </w:rPr>
        <w:t>Embassyof</w:t>
      </w:r>
      <w:proofErr w:type="spellEnd"/>
      <w:r w:rsidRPr="00797064">
        <w:rPr>
          <w:i/>
          <w:sz w:val="22"/>
          <w:szCs w:val="22"/>
        </w:rPr>
        <w:t xml:space="preserve"> </w:t>
      </w:r>
      <w:proofErr w:type="spellStart"/>
      <w:r w:rsidRPr="00797064">
        <w:rPr>
          <w:i/>
          <w:sz w:val="22"/>
          <w:szCs w:val="22"/>
        </w:rPr>
        <w:t>the</w:t>
      </w:r>
      <w:proofErr w:type="spellEnd"/>
      <w:r w:rsidRPr="00797064">
        <w:rPr>
          <w:i/>
          <w:sz w:val="22"/>
          <w:szCs w:val="22"/>
        </w:rPr>
        <w:t xml:space="preserve"> Czech Republic, </w:t>
      </w:r>
      <w:proofErr w:type="spellStart"/>
      <w:r w:rsidRPr="00797064">
        <w:rPr>
          <w:i/>
          <w:sz w:val="22"/>
          <w:szCs w:val="22"/>
        </w:rPr>
        <w:t>during</w:t>
      </w:r>
      <w:proofErr w:type="spellEnd"/>
      <w:r w:rsidRPr="00797064">
        <w:rPr>
          <w:i/>
          <w:sz w:val="22"/>
          <w:szCs w:val="22"/>
        </w:rPr>
        <w:t xml:space="preserve"> </w:t>
      </w:r>
      <w:proofErr w:type="spellStart"/>
      <w:r w:rsidRPr="00797064">
        <w:rPr>
          <w:i/>
          <w:sz w:val="22"/>
          <w:szCs w:val="22"/>
        </w:rPr>
        <w:t>the</w:t>
      </w:r>
      <w:proofErr w:type="spellEnd"/>
      <w:r w:rsidRPr="00797064">
        <w:rPr>
          <w:i/>
          <w:sz w:val="22"/>
          <w:szCs w:val="22"/>
        </w:rPr>
        <w:t xml:space="preserve"> </w:t>
      </w:r>
      <w:proofErr w:type="spellStart"/>
      <w:r w:rsidRPr="00797064">
        <w:rPr>
          <w:i/>
          <w:sz w:val="22"/>
          <w:szCs w:val="22"/>
        </w:rPr>
        <w:t>years</w:t>
      </w:r>
      <w:proofErr w:type="spellEnd"/>
      <w:r w:rsidRPr="00797064">
        <w:rPr>
          <w:i/>
          <w:sz w:val="22"/>
          <w:szCs w:val="22"/>
        </w:rPr>
        <w:t xml:space="preserve"> </w:t>
      </w:r>
      <w:proofErr w:type="spellStart"/>
      <w:r w:rsidRPr="00797064">
        <w:rPr>
          <w:i/>
          <w:sz w:val="22"/>
          <w:szCs w:val="22"/>
        </w:rPr>
        <w:t>with</w:t>
      </w:r>
      <w:proofErr w:type="spellEnd"/>
      <w:r w:rsidRPr="00797064">
        <w:rPr>
          <w:i/>
          <w:sz w:val="22"/>
          <w:szCs w:val="22"/>
        </w:rPr>
        <w:t xml:space="preserve"> </w:t>
      </w:r>
      <w:proofErr w:type="spellStart"/>
      <w:r w:rsidRPr="00797064">
        <w:rPr>
          <w:i/>
          <w:sz w:val="22"/>
          <w:szCs w:val="22"/>
        </w:rPr>
        <w:t>special</w:t>
      </w:r>
      <w:proofErr w:type="spellEnd"/>
      <w:r w:rsidRPr="00797064">
        <w:rPr>
          <w:i/>
          <w:sz w:val="22"/>
          <w:szCs w:val="22"/>
        </w:rPr>
        <w:t xml:space="preserve"> </w:t>
      </w:r>
      <w:proofErr w:type="spellStart"/>
      <w:r w:rsidRPr="00797064">
        <w:rPr>
          <w:i/>
          <w:sz w:val="22"/>
          <w:szCs w:val="22"/>
        </w:rPr>
        <w:t>programs</w:t>
      </w:r>
      <w:proofErr w:type="spellEnd"/>
      <w:r w:rsidRPr="00797064">
        <w:rPr>
          <w:i/>
          <w:sz w:val="22"/>
          <w:szCs w:val="22"/>
        </w:rPr>
        <w:t xml:space="preserve">, in </w:t>
      </w:r>
      <w:proofErr w:type="spellStart"/>
      <w:r w:rsidRPr="00797064">
        <w:rPr>
          <w:i/>
          <w:sz w:val="22"/>
          <w:szCs w:val="22"/>
        </w:rPr>
        <w:t>the</w:t>
      </w:r>
      <w:proofErr w:type="spellEnd"/>
      <w:r w:rsidRPr="00797064">
        <w:rPr>
          <w:i/>
          <w:sz w:val="22"/>
          <w:szCs w:val="22"/>
        </w:rPr>
        <w:t xml:space="preserve"> </w:t>
      </w:r>
      <w:proofErr w:type="spellStart"/>
      <w:r w:rsidRPr="00797064">
        <w:rPr>
          <w:i/>
          <w:sz w:val="22"/>
          <w:szCs w:val="22"/>
        </w:rPr>
        <w:t>interest</w:t>
      </w:r>
      <w:proofErr w:type="spellEnd"/>
      <w:r w:rsidRPr="00797064">
        <w:rPr>
          <w:i/>
          <w:sz w:val="22"/>
          <w:szCs w:val="22"/>
        </w:rPr>
        <w:t xml:space="preserve"> </w:t>
      </w:r>
      <w:proofErr w:type="spellStart"/>
      <w:r w:rsidRPr="00797064">
        <w:rPr>
          <w:i/>
          <w:sz w:val="22"/>
          <w:szCs w:val="22"/>
        </w:rPr>
        <w:t>of</w:t>
      </w:r>
      <w:proofErr w:type="spellEnd"/>
      <w:r w:rsidRPr="00797064">
        <w:rPr>
          <w:i/>
          <w:sz w:val="22"/>
          <w:szCs w:val="22"/>
        </w:rPr>
        <w:t xml:space="preserve"> </w:t>
      </w:r>
      <w:proofErr w:type="spellStart"/>
      <w:r w:rsidRPr="00797064">
        <w:rPr>
          <w:i/>
          <w:sz w:val="22"/>
          <w:szCs w:val="22"/>
        </w:rPr>
        <w:t>the</w:t>
      </w:r>
      <w:proofErr w:type="spellEnd"/>
      <w:r w:rsidRPr="00797064">
        <w:rPr>
          <w:i/>
          <w:sz w:val="22"/>
          <w:szCs w:val="22"/>
        </w:rPr>
        <w:t xml:space="preserve"> blind </w:t>
      </w:r>
      <w:proofErr w:type="spellStart"/>
      <w:r w:rsidRPr="00797064">
        <w:rPr>
          <w:i/>
          <w:sz w:val="22"/>
          <w:szCs w:val="22"/>
        </w:rPr>
        <w:t>community</w:t>
      </w:r>
      <w:proofErr w:type="spellEnd"/>
      <w:r w:rsidRPr="00797064">
        <w:rPr>
          <w:i/>
          <w:sz w:val="22"/>
          <w:szCs w:val="22"/>
        </w:rPr>
        <w:t xml:space="preserve"> in Kosovo.</w:t>
      </w:r>
      <w:r w:rsidRPr="00797064">
        <w:rPr>
          <w:sz w:val="22"/>
          <w:szCs w:val="22"/>
        </w:rPr>
        <w:t xml:space="preserve"> </w:t>
      </w:r>
      <w:proofErr w:type="spellStart"/>
      <w:r w:rsidRPr="00797064">
        <w:rPr>
          <w:sz w:val="22"/>
          <w:szCs w:val="22"/>
        </w:rPr>
        <w:t>Prishtina</w:t>
      </w:r>
      <w:proofErr w:type="spellEnd"/>
      <w:r w:rsidRPr="00797064">
        <w:rPr>
          <w:sz w:val="22"/>
          <w:szCs w:val="22"/>
        </w:rPr>
        <w:t xml:space="preserve">, </w:t>
      </w:r>
      <w:proofErr w:type="spellStart"/>
      <w:r w:rsidR="0022123D" w:rsidRPr="00797064">
        <w:rPr>
          <w:sz w:val="22"/>
          <w:szCs w:val="22"/>
        </w:rPr>
        <w:t>January</w:t>
      </w:r>
      <w:proofErr w:type="spellEnd"/>
      <w:r w:rsidR="0022123D" w:rsidRPr="00797064">
        <w:rPr>
          <w:sz w:val="22"/>
          <w:szCs w:val="22"/>
        </w:rPr>
        <w:t xml:space="preserve"> </w:t>
      </w:r>
      <w:r w:rsidRPr="00797064">
        <w:rPr>
          <w:sz w:val="22"/>
          <w:szCs w:val="22"/>
        </w:rPr>
        <w:t>2013</w:t>
      </w:r>
    </w:p>
    <w:p w14:paraId="1A4BB8FA" w14:textId="77777777" w:rsidR="006839EB" w:rsidRPr="00797064" w:rsidRDefault="006839EB">
      <w:pPr>
        <w:rPr>
          <w:sz w:val="22"/>
          <w:szCs w:val="22"/>
        </w:rPr>
      </w:pPr>
    </w:p>
    <w:p w14:paraId="6844B689" w14:textId="3BF844BF" w:rsidR="00DC7453" w:rsidRPr="00797064" w:rsidRDefault="008C4629" w:rsidP="003F150B">
      <w:pPr>
        <w:widowControl w:val="0"/>
        <w:autoSpaceDE w:val="0"/>
        <w:autoSpaceDN w:val="0"/>
        <w:adjustRightInd w:val="0"/>
        <w:spacing w:after="240"/>
        <w:rPr>
          <w:b/>
          <w:sz w:val="22"/>
          <w:szCs w:val="22"/>
        </w:rPr>
      </w:pPr>
      <w:r w:rsidRPr="00797064">
        <w:rPr>
          <w:b/>
          <w:sz w:val="22"/>
          <w:szCs w:val="22"/>
        </w:rPr>
        <w:t>P</w:t>
      </w:r>
      <w:r w:rsidR="006839EB" w:rsidRPr="00797064">
        <w:rPr>
          <w:b/>
          <w:sz w:val="22"/>
          <w:szCs w:val="22"/>
        </w:rPr>
        <w:t>říloha</w:t>
      </w:r>
      <w:r w:rsidR="00E75BE4" w:rsidRPr="00797064">
        <w:rPr>
          <w:b/>
          <w:sz w:val="22"/>
          <w:szCs w:val="22"/>
        </w:rPr>
        <w:t xml:space="preserve"> 3 - Seznam interview a skupinových diskusí (fokusních skupin) v ČR a partne</w:t>
      </w:r>
      <w:r w:rsidRPr="00797064">
        <w:rPr>
          <w:b/>
          <w:sz w:val="22"/>
          <w:szCs w:val="22"/>
        </w:rPr>
        <w:t>rské zemi</w:t>
      </w:r>
    </w:p>
    <w:p w14:paraId="2608A8B1" w14:textId="77777777" w:rsidR="002164E7" w:rsidRPr="00797064" w:rsidRDefault="002164E7" w:rsidP="00A36857">
      <w:pPr>
        <w:widowControl w:val="0"/>
        <w:autoSpaceDE w:val="0"/>
        <w:autoSpaceDN w:val="0"/>
        <w:adjustRightInd w:val="0"/>
        <w:spacing w:before="120" w:after="120"/>
        <w:rPr>
          <w:sz w:val="22"/>
          <w:szCs w:val="22"/>
          <w:u w:val="single"/>
        </w:rPr>
      </w:pPr>
      <w:r w:rsidRPr="00797064">
        <w:rPr>
          <w:sz w:val="22"/>
          <w:szCs w:val="22"/>
          <w:u w:val="single"/>
        </w:rPr>
        <w:t xml:space="preserve">Česká republika: </w:t>
      </w:r>
    </w:p>
    <w:p w14:paraId="353C564F" w14:textId="77777777" w:rsidR="002164E7" w:rsidRPr="00797064" w:rsidRDefault="002164E7" w:rsidP="002164E7">
      <w:pPr>
        <w:pStyle w:val="Odstavecseseznamem"/>
        <w:widowControl w:val="0"/>
        <w:numPr>
          <w:ilvl w:val="0"/>
          <w:numId w:val="2"/>
        </w:numPr>
        <w:autoSpaceDE w:val="0"/>
        <w:autoSpaceDN w:val="0"/>
        <w:adjustRightInd w:val="0"/>
        <w:ind w:left="714" w:hanging="357"/>
        <w:rPr>
          <w:sz w:val="22"/>
          <w:szCs w:val="22"/>
        </w:rPr>
      </w:pPr>
      <w:r w:rsidRPr="00797064">
        <w:rPr>
          <w:sz w:val="22"/>
          <w:szCs w:val="22"/>
        </w:rPr>
        <w:t>Ondřej Nádvorník - Člověk v tísni, o. p. s., projektový manažer realizátora</w:t>
      </w:r>
    </w:p>
    <w:p w14:paraId="66C7DD87" w14:textId="77777777" w:rsidR="002164E7" w:rsidRPr="00797064" w:rsidRDefault="002164E7" w:rsidP="002164E7">
      <w:pPr>
        <w:pStyle w:val="Odstavecseseznamem"/>
        <w:widowControl w:val="0"/>
        <w:numPr>
          <w:ilvl w:val="0"/>
          <w:numId w:val="2"/>
        </w:numPr>
        <w:autoSpaceDE w:val="0"/>
        <w:autoSpaceDN w:val="0"/>
        <w:adjustRightInd w:val="0"/>
        <w:ind w:left="714" w:hanging="357"/>
        <w:rPr>
          <w:sz w:val="22"/>
          <w:szCs w:val="22"/>
        </w:rPr>
      </w:pPr>
      <w:r w:rsidRPr="00797064">
        <w:rPr>
          <w:sz w:val="22"/>
          <w:szCs w:val="22"/>
        </w:rPr>
        <w:t xml:space="preserve">Lucie Nečasová, Ivana </w:t>
      </w:r>
      <w:proofErr w:type="spellStart"/>
      <w:r w:rsidRPr="00797064">
        <w:rPr>
          <w:sz w:val="22"/>
          <w:szCs w:val="22"/>
        </w:rPr>
        <w:t>Pejic</w:t>
      </w:r>
      <w:proofErr w:type="spellEnd"/>
      <w:r w:rsidRPr="00797064">
        <w:rPr>
          <w:sz w:val="22"/>
          <w:szCs w:val="22"/>
        </w:rPr>
        <w:t xml:space="preserve"> Povolná - Česká rozvojová Agentura </w:t>
      </w:r>
    </w:p>
    <w:p w14:paraId="1C8A732A" w14:textId="77777777" w:rsidR="002164E7" w:rsidRPr="00797064" w:rsidRDefault="002164E7" w:rsidP="002164E7">
      <w:pPr>
        <w:pStyle w:val="Odstavecseseznamem"/>
        <w:widowControl w:val="0"/>
        <w:numPr>
          <w:ilvl w:val="0"/>
          <w:numId w:val="2"/>
        </w:numPr>
        <w:autoSpaceDE w:val="0"/>
        <w:autoSpaceDN w:val="0"/>
        <w:adjustRightInd w:val="0"/>
        <w:ind w:left="714" w:hanging="357"/>
        <w:rPr>
          <w:sz w:val="22"/>
          <w:szCs w:val="22"/>
        </w:rPr>
      </w:pPr>
      <w:r w:rsidRPr="00797064">
        <w:rPr>
          <w:sz w:val="22"/>
          <w:szCs w:val="22"/>
        </w:rPr>
        <w:t xml:space="preserve">Jiří </w:t>
      </w:r>
      <w:proofErr w:type="spellStart"/>
      <w:r w:rsidRPr="00797064">
        <w:rPr>
          <w:sz w:val="22"/>
          <w:szCs w:val="22"/>
        </w:rPr>
        <w:t>Knitl</w:t>
      </w:r>
      <w:proofErr w:type="spellEnd"/>
      <w:r w:rsidRPr="00797064">
        <w:rPr>
          <w:sz w:val="22"/>
          <w:szCs w:val="22"/>
        </w:rPr>
        <w:t xml:space="preserve"> - Bývalý pracovník ČRA</w:t>
      </w:r>
    </w:p>
    <w:p w14:paraId="0670D40C" w14:textId="77777777" w:rsidR="002164E7" w:rsidRPr="00797064" w:rsidRDefault="002164E7" w:rsidP="002164E7">
      <w:pPr>
        <w:pStyle w:val="Odstavecseseznamem"/>
        <w:widowControl w:val="0"/>
        <w:numPr>
          <w:ilvl w:val="0"/>
          <w:numId w:val="2"/>
        </w:numPr>
        <w:autoSpaceDE w:val="0"/>
        <w:autoSpaceDN w:val="0"/>
        <w:adjustRightInd w:val="0"/>
        <w:ind w:left="714" w:hanging="357"/>
        <w:rPr>
          <w:sz w:val="22"/>
          <w:szCs w:val="22"/>
        </w:rPr>
      </w:pPr>
      <w:r w:rsidRPr="00797064">
        <w:rPr>
          <w:sz w:val="22"/>
          <w:szCs w:val="22"/>
        </w:rPr>
        <w:t>Janina Hřebíčková - Ministerstvo zahraničních věcí ČR, bývalá velvyslankyně v Kosovu</w:t>
      </w:r>
    </w:p>
    <w:p w14:paraId="31839645" w14:textId="1D96F2A4" w:rsidR="002164E7" w:rsidRPr="00797064" w:rsidRDefault="006839EB" w:rsidP="002164E7">
      <w:pPr>
        <w:pStyle w:val="Odstavecseseznamem"/>
        <w:widowControl w:val="0"/>
        <w:numPr>
          <w:ilvl w:val="0"/>
          <w:numId w:val="2"/>
        </w:numPr>
        <w:autoSpaceDE w:val="0"/>
        <w:autoSpaceDN w:val="0"/>
        <w:adjustRightInd w:val="0"/>
        <w:ind w:left="714" w:hanging="357"/>
        <w:rPr>
          <w:sz w:val="22"/>
          <w:szCs w:val="22"/>
        </w:rPr>
      </w:pPr>
      <w:r w:rsidRPr="00797064">
        <w:rPr>
          <w:sz w:val="22"/>
          <w:szCs w:val="22"/>
        </w:rPr>
        <w:t xml:space="preserve">Jan </w:t>
      </w:r>
      <w:proofErr w:type="spellStart"/>
      <w:r w:rsidRPr="00797064">
        <w:rPr>
          <w:sz w:val="22"/>
          <w:szCs w:val="22"/>
        </w:rPr>
        <w:t>Šnyrych</w:t>
      </w:r>
      <w:proofErr w:type="spellEnd"/>
      <w:r w:rsidRPr="00797064">
        <w:rPr>
          <w:sz w:val="22"/>
          <w:szCs w:val="22"/>
        </w:rPr>
        <w:t xml:space="preserve"> - školitel, firma Spektra</w:t>
      </w:r>
    </w:p>
    <w:p w14:paraId="20289A9A" w14:textId="77777777" w:rsidR="002164E7" w:rsidRPr="00797064" w:rsidRDefault="002164E7" w:rsidP="00A36857">
      <w:pPr>
        <w:widowControl w:val="0"/>
        <w:autoSpaceDE w:val="0"/>
        <w:autoSpaceDN w:val="0"/>
        <w:adjustRightInd w:val="0"/>
        <w:spacing w:before="120" w:after="120"/>
        <w:rPr>
          <w:sz w:val="22"/>
          <w:szCs w:val="22"/>
          <w:u w:val="single"/>
        </w:rPr>
      </w:pPr>
      <w:r w:rsidRPr="00797064">
        <w:rPr>
          <w:sz w:val="22"/>
          <w:szCs w:val="22"/>
          <w:u w:val="single"/>
        </w:rPr>
        <w:t xml:space="preserve">Kosovo: </w:t>
      </w:r>
    </w:p>
    <w:p w14:paraId="50BFCF00" w14:textId="77777777" w:rsidR="002164E7" w:rsidRPr="00797064" w:rsidRDefault="002164E7" w:rsidP="00280D4C">
      <w:pPr>
        <w:pStyle w:val="Odstavecseseznamem"/>
        <w:widowControl w:val="0"/>
        <w:numPr>
          <w:ilvl w:val="0"/>
          <w:numId w:val="26"/>
        </w:numPr>
        <w:autoSpaceDE w:val="0"/>
        <w:autoSpaceDN w:val="0"/>
        <w:adjustRightInd w:val="0"/>
        <w:ind w:left="714" w:hanging="357"/>
        <w:rPr>
          <w:sz w:val="22"/>
          <w:szCs w:val="22"/>
        </w:rPr>
      </w:pPr>
      <w:r w:rsidRPr="00797064">
        <w:rPr>
          <w:sz w:val="22"/>
          <w:szCs w:val="22"/>
        </w:rPr>
        <w:t xml:space="preserve">Jana Kálmán (zástupce velvyslance), </w:t>
      </w:r>
      <w:proofErr w:type="spellStart"/>
      <w:r w:rsidRPr="00797064">
        <w:rPr>
          <w:sz w:val="22"/>
          <w:szCs w:val="22"/>
        </w:rPr>
        <w:t>Behar</w:t>
      </w:r>
      <w:proofErr w:type="spellEnd"/>
      <w:r w:rsidRPr="00797064">
        <w:rPr>
          <w:sz w:val="22"/>
          <w:szCs w:val="22"/>
        </w:rPr>
        <w:t xml:space="preserve"> </w:t>
      </w:r>
      <w:proofErr w:type="spellStart"/>
      <w:r w:rsidRPr="00797064">
        <w:rPr>
          <w:sz w:val="22"/>
          <w:szCs w:val="22"/>
        </w:rPr>
        <w:t>Zoginai</w:t>
      </w:r>
      <w:proofErr w:type="spellEnd"/>
      <w:r w:rsidRPr="00797064">
        <w:rPr>
          <w:sz w:val="22"/>
          <w:szCs w:val="22"/>
        </w:rPr>
        <w:t xml:space="preserve"> (poradce) – český ZÚ v </w:t>
      </w:r>
      <w:proofErr w:type="spellStart"/>
      <w:r w:rsidRPr="00797064">
        <w:rPr>
          <w:sz w:val="22"/>
          <w:szCs w:val="22"/>
        </w:rPr>
        <w:t>Prištině</w:t>
      </w:r>
      <w:proofErr w:type="spellEnd"/>
    </w:p>
    <w:p w14:paraId="697510A8" w14:textId="77777777" w:rsidR="002164E7" w:rsidRPr="00797064" w:rsidRDefault="002164E7" w:rsidP="00280D4C">
      <w:pPr>
        <w:pStyle w:val="Odstavecseseznamem"/>
        <w:widowControl w:val="0"/>
        <w:numPr>
          <w:ilvl w:val="0"/>
          <w:numId w:val="26"/>
        </w:numPr>
        <w:autoSpaceDE w:val="0"/>
        <w:autoSpaceDN w:val="0"/>
        <w:adjustRightInd w:val="0"/>
        <w:ind w:left="714" w:hanging="357"/>
        <w:rPr>
          <w:sz w:val="22"/>
          <w:szCs w:val="22"/>
        </w:rPr>
      </w:pPr>
      <w:r w:rsidRPr="00797064">
        <w:rPr>
          <w:sz w:val="22"/>
          <w:szCs w:val="22"/>
        </w:rPr>
        <w:t xml:space="preserve">Habit </w:t>
      </w:r>
      <w:proofErr w:type="spellStart"/>
      <w:r w:rsidRPr="00797064">
        <w:rPr>
          <w:sz w:val="22"/>
          <w:szCs w:val="22"/>
        </w:rPr>
        <w:t>Hajredini</w:t>
      </w:r>
      <w:proofErr w:type="spellEnd"/>
      <w:r w:rsidRPr="00797064">
        <w:rPr>
          <w:sz w:val="22"/>
          <w:szCs w:val="22"/>
        </w:rPr>
        <w:t xml:space="preserve"> - Kancelář ministerského předsedy Kosova, Koordinátor lidských práv ve Vládě Kosovské republiky a ředitel Kanceláře pro dobrou správu věcí veřejných (</w:t>
      </w:r>
      <w:proofErr w:type="spellStart"/>
      <w:r w:rsidRPr="00797064">
        <w:rPr>
          <w:sz w:val="22"/>
          <w:szCs w:val="22"/>
        </w:rPr>
        <w:t>good</w:t>
      </w:r>
      <w:proofErr w:type="spellEnd"/>
      <w:r w:rsidRPr="00797064">
        <w:rPr>
          <w:sz w:val="22"/>
          <w:szCs w:val="22"/>
        </w:rPr>
        <w:t xml:space="preserve"> </w:t>
      </w:r>
      <w:proofErr w:type="spellStart"/>
      <w:r w:rsidRPr="00797064">
        <w:rPr>
          <w:sz w:val="22"/>
          <w:szCs w:val="22"/>
        </w:rPr>
        <w:t>governance</w:t>
      </w:r>
      <w:proofErr w:type="spellEnd"/>
      <w:r w:rsidRPr="00797064">
        <w:rPr>
          <w:sz w:val="22"/>
          <w:szCs w:val="22"/>
        </w:rPr>
        <w:t xml:space="preserve">), lidská práva, rovné příležitosti a genderové otázky </w:t>
      </w:r>
    </w:p>
    <w:p w14:paraId="4B0CFF2E" w14:textId="77777777" w:rsidR="002164E7" w:rsidRPr="00797064" w:rsidRDefault="002164E7" w:rsidP="00280D4C">
      <w:pPr>
        <w:pStyle w:val="Odstavecseseznamem"/>
        <w:numPr>
          <w:ilvl w:val="0"/>
          <w:numId w:val="26"/>
        </w:numPr>
        <w:rPr>
          <w:sz w:val="22"/>
          <w:szCs w:val="22"/>
        </w:rPr>
      </w:pPr>
      <w:proofErr w:type="spellStart"/>
      <w:r w:rsidRPr="00797064">
        <w:rPr>
          <w:sz w:val="22"/>
          <w:szCs w:val="22"/>
        </w:rPr>
        <w:t>Natyra</w:t>
      </w:r>
      <w:proofErr w:type="spellEnd"/>
      <w:r w:rsidRPr="00797064">
        <w:rPr>
          <w:sz w:val="22"/>
          <w:szCs w:val="22"/>
        </w:rPr>
        <w:t xml:space="preserve"> </w:t>
      </w:r>
      <w:proofErr w:type="spellStart"/>
      <w:r w:rsidRPr="00797064">
        <w:rPr>
          <w:sz w:val="22"/>
          <w:szCs w:val="22"/>
        </w:rPr>
        <w:t>Zhjeqi</w:t>
      </w:r>
      <w:proofErr w:type="spellEnd"/>
      <w:r w:rsidRPr="00797064">
        <w:rPr>
          <w:sz w:val="22"/>
          <w:szCs w:val="22"/>
        </w:rPr>
        <w:t xml:space="preserve"> – </w:t>
      </w:r>
      <w:proofErr w:type="spellStart"/>
      <w:r w:rsidRPr="00797064">
        <w:rPr>
          <w:sz w:val="22"/>
          <w:szCs w:val="22"/>
        </w:rPr>
        <w:t>People</w:t>
      </w:r>
      <w:proofErr w:type="spellEnd"/>
      <w:r w:rsidRPr="00797064">
        <w:rPr>
          <w:sz w:val="22"/>
          <w:szCs w:val="22"/>
        </w:rPr>
        <w:t xml:space="preserve"> in </w:t>
      </w:r>
      <w:proofErr w:type="spellStart"/>
      <w:r w:rsidRPr="00797064">
        <w:rPr>
          <w:sz w:val="22"/>
          <w:szCs w:val="22"/>
        </w:rPr>
        <w:t>Need</w:t>
      </w:r>
      <w:proofErr w:type="spellEnd"/>
      <w:r w:rsidRPr="00797064">
        <w:rPr>
          <w:sz w:val="22"/>
          <w:szCs w:val="22"/>
        </w:rPr>
        <w:t xml:space="preserve"> (pobočka Člověka v tísni v Kosovu)</w:t>
      </w:r>
    </w:p>
    <w:p w14:paraId="4CA6751B" w14:textId="0AEBA860" w:rsidR="002164E7" w:rsidRPr="00797064" w:rsidRDefault="002164E7" w:rsidP="00280D4C">
      <w:pPr>
        <w:pStyle w:val="Odstavecseseznamem"/>
        <w:numPr>
          <w:ilvl w:val="0"/>
          <w:numId w:val="26"/>
        </w:numPr>
        <w:rPr>
          <w:sz w:val="22"/>
          <w:szCs w:val="22"/>
        </w:rPr>
      </w:pPr>
      <w:r w:rsidRPr="00797064">
        <w:rPr>
          <w:sz w:val="22"/>
          <w:szCs w:val="22"/>
        </w:rPr>
        <w:t xml:space="preserve">Eliška Slavíková – bývalá vedoucí mise </w:t>
      </w:r>
      <w:proofErr w:type="spellStart"/>
      <w:r w:rsidRPr="00797064">
        <w:rPr>
          <w:sz w:val="22"/>
          <w:szCs w:val="22"/>
        </w:rPr>
        <w:t>ČvT</w:t>
      </w:r>
      <w:proofErr w:type="spellEnd"/>
      <w:r w:rsidRPr="00797064">
        <w:rPr>
          <w:sz w:val="22"/>
          <w:szCs w:val="22"/>
        </w:rPr>
        <w:t xml:space="preserve"> v</w:t>
      </w:r>
      <w:r w:rsidR="006839EB" w:rsidRPr="00797064">
        <w:rPr>
          <w:sz w:val="22"/>
          <w:szCs w:val="22"/>
        </w:rPr>
        <w:t> </w:t>
      </w:r>
      <w:r w:rsidRPr="00797064">
        <w:rPr>
          <w:sz w:val="22"/>
          <w:szCs w:val="22"/>
        </w:rPr>
        <w:t>Kosovu</w:t>
      </w:r>
    </w:p>
    <w:p w14:paraId="3E7234CB" w14:textId="2C698326" w:rsidR="006839EB" w:rsidRPr="00797064" w:rsidRDefault="006839EB" w:rsidP="006839EB">
      <w:pPr>
        <w:pStyle w:val="Odstavecseseznamem"/>
        <w:numPr>
          <w:ilvl w:val="0"/>
          <w:numId w:val="26"/>
        </w:numPr>
        <w:rPr>
          <w:sz w:val="22"/>
          <w:szCs w:val="22"/>
        </w:rPr>
      </w:pPr>
      <w:proofErr w:type="spellStart"/>
      <w:r w:rsidRPr="00797064">
        <w:rPr>
          <w:sz w:val="22"/>
          <w:szCs w:val="22"/>
        </w:rPr>
        <w:t>Bujar</w:t>
      </w:r>
      <w:proofErr w:type="spellEnd"/>
      <w:r w:rsidRPr="00797064">
        <w:rPr>
          <w:sz w:val="22"/>
          <w:szCs w:val="22"/>
        </w:rPr>
        <w:t xml:space="preserve"> </w:t>
      </w:r>
      <w:proofErr w:type="spellStart"/>
      <w:r w:rsidRPr="00797064">
        <w:rPr>
          <w:sz w:val="22"/>
          <w:szCs w:val="22"/>
        </w:rPr>
        <w:t>Kadriu</w:t>
      </w:r>
      <w:proofErr w:type="spellEnd"/>
      <w:r w:rsidRPr="00797064">
        <w:rPr>
          <w:sz w:val="22"/>
          <w:szCs w:val="22"/>
        </w:rPr>
        <w:t xml:space="preserve"> - President, </w:t>
      </w:r>
      <w:proofErr w:type="spellStart"/>
      <w:r w:rsidRPr="00797064">
        <w:rPr>
          <w:sz w:val="22"/>
          <w:szCs w:val="22"/>
        </w:rPr>
        <w:t>Mexhit</w:t>
      </w:r>
      <w:proofErr w:type="spellEnd"/>
      <w:r w:rsidRPr="00797064">
        <w:rPr>
          <w:sz w:val="22"/>
          <w:szCs w:val="22"/>
        </w:rPr>
        <w:t xml:space="preserve"> </w:t>
      </w:r>
      <w:proofErr w:type="spellStart"/>
      <w:r w:rsidRPr="00797064">
        <w:rPr>
          <w:sz w:val="22"/>
          <w:szCs w:val="22"/>
        </w:rPr>
        <w:t>Foniqi</w:t>
      </w:r>
      <w:proofErr w:type="spellEnd"/>
      <w:r w:rsidRPr="00797064">
        <w:rPr>
          <w:sz w:val="22"/>
          <w:szCs w:val="22"/>
        </w:rPr>
        <w:t xml:space="preserve"> - </w:t>
      </w:r>
      <w:proofErr w:type="spellStart"/>
      <w:r w:rsidRPr="00797064">
        <w:rPr>
          <w:sz w:val="22"/>
          <w:szCs w:val="22"/>
        </w:rPr>
        <w:t>Director</w:t>
      </w:r>
      <w:proofErr w:type="spellEnd"/>
      <w:r w:rsidRPr="00797064">
        <w:rPr>
          <w:sz w:val="22"/>
          <w:szCs w:val="22"/>
        </w:rPr>
        <w:t xml:space="preserve"> </w:t>
      </w:r>
      <w:proofErr w:type="spellStart"/>
      <w:r w:rsidRPr="00797064">
        <w:rPr>
          <w:sz w:val="22"/>
          <w:szCs w:val="22"/>
        </w:rPr>
        <w:t>of</w:t>
      </w:r>
      <w:proofErr w:type="spellEnd"/>
      <w:r w:rsidRPr="00797064">
        <w:rPr>
          <w:sz w:val="22"/>
          <w:szCs w:val="22"/>
        </w:rPr>
        <w:t xml:space="preserve"> </w:t>
      </w:r>
      <w:proofErr w:type="spellStart"/>
      <w:r w:rsidRPr="00797064">
        <w:rPr>
          <w:sz w:val="22"/>
          <w:szCs w:val="22"/>
        </w:rPr>
        <w:t>Administration</w:t>
      </w:r>
      <w:proofErr w:type="spellEnd"/>
      <w:r w:rsidRPr="00797064">
        <w:rPr>
          <w:sz w:val="22"/>
          <w:szCs w:val="22"/>
        </w:rPr>
        <w:t xml:space="preserve">, </w:t>
      </w:r>
      <w:proofErr w:type="spellStart"/>
      <w:r w:rsidRPr="00797064">
        <w:rPr>
          <w:sz w:val="22"/>
          <w:szCs w:val="22"/>
        </w:rPr>
        <w:t>Daut</w:t>
      </w:r>
      <w:proofErr w:type="spellEnd"/>
      <w:r w:rsidRPr="00797064">
        <w:rPr>
          <w:sz w:val="22"/>
          <w:szCs w:val="22"/>
        </w:rPr>
        <w:t xml:space="preserve"> </w:t>
      </w:r>
      <w:proofErr w:type="spellStart"/>
      <w:r w:rsidRPr="00797064">
        <w:rPr>
          <w:sz w:val="22"/>
          <w:szCs w:val="22"/>
        </w:rPr>
        <w:t>Tishuki</w:t>
      </w:r>
      <w:proofErr w:type="spellEnd"/>
      <w:r w:rsidRPr="00797064">
        <w:rPr>
          <w:sz w:val="22"/>
          <w:szCs w:val="22"/>
        </w:rPr>
        <w:t xml:space="preserve"> - </w:t>
      </w:r>
      <w:proofErr w:type="spellStart"/>
      <w:r w:rsidRPr="00797064">
        <w:rPr>
          <w:sz w:val="22"/>
          <w:szCs w:val="22"/>
        </w:rPr>
        <w:t>Director</w:t>
      </w:r>
      <w:proofErr w:type="spellEnd"/>
      <w:r w:rsidRPr="00797064">
        <w:rPr>
          <w:sz w:val="22"/>
          <w:szCs w:val="22"/>
        </w:rPr>
        <w:t xml:space="preserve"> </w:t>
      </w:r>
      <w:proofErr w:type="spellStart"/>
      <w:r w:rsidRPr="00797064">
        <w:rPr>
          <w:sz w:val="22"/>
          <w:szCs w:val="22"/>
        </w:rPr>
        <w:t>of</w:t>
      </w:r>
      <w:proofErr w:type="spellEnd"/>
      <w:r w:rsidRPr="00797064">
        <w:rPr>
          <w:sz w:val="22"/>
          <w:szCs w:val="22"/>
        </w:rPr>
        <w:t xml:space="preserve"> </w:t>
      </w:r>
      <w:proofErr w:type="spellStart"/>
      <w:r w:rsidRPr="00797064">
        <w:rPr>
          <w:sz w:val="22"/>
          <w:szCs w:val="22"/>
        </w:rPr>
        <w:t>Service</w:t>
      </w:r>
      <w:proofErr w:type="spellEnd"/>
      <w:r w:rsidRPr="00797064">
        <w:rPr>
          <w:sz w:val="22"/>
          <w:szCs w:val="22"/>
        </w:rPr>
        <w:t xml:space="preserve"> Center, </w:t>
      </w:r>
      <w:proofErr w:type="spellStart"/>
      <w:r w:rsidRPr="00797064">
        <w:rPr>
          <w:sz w:val="22"/>
          <w:szCs w:val="22"/>
        </w:rPr>
        <w:t>Shkendije</w:t>
      </w:r>
      <w:proofErr w:type="spellEnd"/>
      <w:r w:rsidRPr="00797064">
        <w:rPr>
          <w:sz w:val="22"/>
          <w:szCs w:val="22"/>
        </w:rPr>
        <w:t xml:space="preserve"> </w:t>
      </w:r>
      <w:proofErr w:type="spellStart"/>
      <w:r w:rsidRPr="00797064">
        <w:rPr>
          <w:sz w:val="22"/>
          <w:szCs w:val="22"/>
        </w:rPr>
        <w:t>Kurti</w:t>
      </w:r>
      <w:proofErr w:type="spellEnd"/>
      <w:r w:rsidRPr="00797064">
        <w:rPr>
          <w:sz w:val="22"/>
          <w:szCs w:val="22"/>
        </w:rPr>
        <w:t xml:space="preserve"> - </w:t>
      </w:r>
      <w:proofErr w:type="spellStart"/>
      <w:r w:rsidRPr="00797064">
        <w:rPr>
          <w:sz w:val="22"/>
          <w:szCs w:val="22"/>
        </w:rPr>
        <w:t>Financial</w:t>
      </w:r>
      <w:proofErr w:type="spellEnd"/>
      <w:r w:rsidRPr="00797064">
        <w:rPr>
          <w:sz w:val="22"/>
          <w:szCs w:val="22"/>
        </w:rPr>
        <w:t xml:space="preserve"> </w:t>
      </w:r>
      <w:proofErr w:type="spellStart"/>
      <w:r w:rsidRPr="00797064">
        <w:rPr>
          <w:sz w:val="22"/>
          <w:szCs w:val="22"/>
        </w:rPr>
        <w:t>Officer</w:t>
      </w:r>
      <w:proofErr w:type="spellEnd"/>
      <w:r w:rsidRPr="00797064">
        <w:rPr>
          <w:sz w:val="22"/>
          <w:szCs w:val="22"/>
        </w:rPr>
        <w:t xml:space="preserve">, </w:t>
      </w:r>
      <w:proofErr w:type="spellStart"/>
      <w:r w:rsidRPr="00797064">
        <w:rPr>
          <w:sz w:val="22"/>
          <w:szCs w:val="22"/>
        </w:rPr>
        <w:t>Gresa</w:t>
      </w:r>
      <w:proofErr w:type="spellEnd"/>
      <w:r w:rsidRPr="00797064">
        <w:rPr>
          <w:sz w:val="22"/>
          <w:szCs w:val="22"/>
        </w:rPr>
        <w:t xml:space="preserve"> </w:t>
      </w:r>
      <w:proofErr w:type="spellStart"/>
      <w:r w:rsidRPr="00797064">
        <w:rPr>
          <w:sz w:val="22"/>
          <w:szCs w:val="22"/>
        </w:rPr>
        <w:t>Limani</w:t>
      </w:r>
      <w:proofErr w:type="spellEnd"/>
      <w:r w:rsidRPr="00797064">
        <w:rPr>
          <w:sz w:val="22"/>
          <w:szCs w:val="22"/>
        </w:rPr>
        <w:t xml:space="preserve"> - Project </w:t>
      </w:r>
      <w:proofErr w:type="spellStart"/>
      <w:r w:rsidRPr="00797064">
        <w:rPr>
          <w:sz w:val="22"/>
          <w:szCs w:val="22"/>
        </w:rPr>
        <w:t>Officer</w:t>
      </w:r>
      <w:proofErr w:type="spellEnd"/>
      <w:r w:rsidRPr="00797064">
        <w:rPr>
          <w:sz w:val="22"/>
          <w:szCs w:val="22"/>
        </w:rPr>
        <w:t xml:space="preserve">, </w:t>
      </w:r>
      <w:proofErr w:type="spellStart"/>
      <w:r w:rsidRPr="00797064">
        <w:rPr>
          <w:sz w:val="22"/>
          <w:szCs w:val="22"/>
        </w:rPr>
        <w:t>Valdet</w:t>
      </w:r>
      <w:proofErr w:type="spellEnd"/>
      <w:r w:rsidRPr="00797064">
        <w:rPr>
          <w:sz w:val="22"/>
          <w:szCs w:val="22"/>
        </w:rPr>
        <w:t xml:space="preserve"> </w:t>
      </w:r>
      <w:proofErr w:type="spellStart"/>
      <w:r w:rsidRPr="00797064">
        <w:rPr>
          <w:sz w:val="22"/>
          <w:szCs w:val="22"/>
        </w:rPr>
        <w:t>Hajdini</w:t>
      </w:r>
      <w:proofErr w:type="spellEnd"/>
      <w:r w:rsidRPr="00797064">
        <w:rPr>
          <w:sz w:val="22"/>
          <w:szCs w:val="22"/>
        </w:rPr>
        <w:t xml:space="preserve"> - </w:t>
      </w:r>
      <w:proofErr w:type="spellStart"/>
      <w:r w:rsidRPr="00797064">
        <w:rPr>
          <w:sz w:val="22"/>
          <w:szCs w:val="22"/>
        </w:rPr>
        <w:t>Legal</w:t>
      </w:r>
      <w:proofErr w:type="spellEnd"/>
      <w:r w:rsidRPr="00797064">
        <w:rPr>
          <w:sz w:val="22"/>
          <w:szCs w:val="22"/>
        </w:rPr>
        <w:t xml:space="preserve"> </w:t>
      </w:r>
      <w:proofErr w:type="spellStart"/>
      <w:r w:rsidRPr="00797064">
        <w:rPr>
          <w:sz w:val="22"/>
          <w:szCs w:val="22"/>
        </w:rPr>
        <w:t>Officer</w:t>
      </w:r>
      <w:proofErr w:type="spellEnd"/>
      <w:r w:rsidRPr="00797064">
        <w:rPr>
          <w:sz w:val="22"/>
          <w:szCs w:val="22"/>
        </w:rPr>
        <w:t xml:space="preserve"> - Asociace zrakově postižených v Kosovu</w:t>
      </w:r>
    </w:p>
    <w:p w14:paraId="3F620FF4" w14:textId="34C75D53" w:rsidR="006839EB" w:rsidRPr="00797064" w:rsidRDefault="006839EB" w:rsidP="006839EB">
      <w:pPr>
        <w:pStyle w:val="Odstavecseseznamem"/>
        <w:numPr>
          <w:ilvl w:val="1"/>
          <w:numId w:val="26"/>
        </w:numPr>
        <w:rPr>
          <w:sz w:val="22"/>
          <w:szCs w:val="22"/>
        </w:rPr>
      </w:pPr>
      <w:r w:rsidRPr="00797064">
        <w:rPr>
          <w:sz w:val="22"/>
          <w:szCs w:val="22"/>
        </w:rPr>
        <w:t xml:space="preserve">Pobočky: </w:t>
      </w:r>
      <w:proofErr w:type="spellStart"/>
      <w:r w:rsidRPr="00797064">
        <w:rPr>
          <w:sz w:val="22"/>
          <w:szCs w:val="22"/>
        </w:rPr>
        <w:t>Gjilan</w:t>
      </w:r>
      <w:proofErr w:type="spellEnd"/>
      <w:r w:rsidRPr="00797064">
        <w:rPr>
          <w:sz w:val="22"/>
          <w:szCs w:val="22"/>
        </w:rPr>
        <w:t xml:space="preserve">, </w:t>
      </w:r>
      <w:proofErr w:type="spellStart"/>
      <w:r w:rsidRPr="00797064">
        <w:rPr>
          <w:sz w:val="22"/>
          <w:szCs w:val="22"/>
        </w:rPr>
        <w:t>Ferizaj</w:t>
      </w:r>
      <w:proofErr w:type="spellEnd"/>
      <w:r w:rsidRPr="00797064">
        <w:rPr>
          <w:sz w:val="22"/>
          <w:szCs w:val="22"/>
        </w:rPr>
        <w:t xml:space="preserve">, </w:t>
      </w:r>
      <w:proofErr w:type="spellStart"/>
      <w:r w:rsidRPr="00797064">
        <w:rPr>
          <w:sz w:val="22"/>
          <w:szCs w:val="22"/>
        </w:rPr>
        <w:t>Djakova</w:t>
      </w:r>
      <w:proofErr w:type="spellEnd"/>
      <w:r w:rsidRPr="00797064">
        <w:rPr>
          <w:sz w:val="22"/>
          <w:szCs w:val="22"/>
        </w:rPr>
        <w:t xml:space="preserve">, </w:t>
      </w:r>
      <w:proofErr w:type="spellStart"/>
      <w:r w:rsidRPr="00797064">
        <w:rPr>
          <w:sz w:val="22"/>
          <w:szCs w:val="22"/>
        </w:rPr>
        <w:t>Prizren</w:t>
      </w:r>
      <w:proofErr w:type="spellEnd"/>
      <w:r w:rsidRPr="00797064">
        <w:rPr>
          <w:sz w:val="22"/>
          <w:szCs w:val="22"/>
        </w:rPr>
        <w:t xml:space="preserve">, </w:t>
      </w:r>
      <w:proofErr w:type="spellStart"/>
      <w:r w:rsidRPr="00797064">
        <w:rPr>
          <w:sz w:val="22"/>
          <w:szCs w:val="22"/>
        </w:rPr>
        <w:t>Přiština</w:t>
      </w:r>
      <w:proofErr w:type="spellEnd"/>
      <w:r w:rsidRPr="00797064">
        <w:rPr>
          <w:sz w:val="22"/>
          <w:szCs w:val="22"/>
        </w:rPr>
        <w:t xml:space="preserve">, </w:t>
      </w:r>
      <w:proofErr w:type="spellStart"/>
      <w:r w:rsidRPr="00797064">
        <w:rPr>
          <w:sz w:val="22"/>
          <w:szCs w:val="22"/>
        </w:rPr>
        <w:t>Mitrovica</w:t>
      </w:r>
      <w:proofErr w:type="spellEnd"/>
      <w:r w:rsidRPr="00797064">
        <w:rPr>
          <w:sz w:val="22"/>
          <w:szCs w:val="22"/>
        </w:rPr>
        <w:t xml:space="preserve"> (mimo pobočku), </w:t>
      </w:r>
      <w:proofErr w:type="spellStart"/>
      <w:r w:rsidRPr="00797064">
        <w:rPr>
          <w:sz w:val="22"/>
          <w:szCs w:val="22"/>
        </w:rPr>
        <w:t>Gracanica</w:t>
      </w:r>
      <w:proofErr w:type="spellEnd"/>
      <w:r w:rsidRPr="00797064">
        <w:rPr>
          <w:sz w:val="22"/>
          <w:szCs w:val="22"/>
        </w:rPr>
        <w:t xml:space="preserve">; zároveň také: výrobna materiálů pro nevidomé a slabozraké v </w:t>
      </w:r>
      <w:proofErr w:type="spellStart"/>
      <w:proofErr w:type="gramStart"/>
      <w:r w:rsidRPr="00797064">
        <w:rPr>
          <w:sz w:val="22"/>
          <w:szCs w:val="22"/>
        </w:rPr>
        <w:t>Peji</w:t>
      </w:r>
      <w:proofErr w:type="spellEnd"/>
      <w:proofErr w:type="gramEnd"/>
    </w:p>
    <w:p w14:paraId="59A1A0D2" w14:textId="30D56698" w:rsidR="006839EB" w:rsidRPr="00797064" w:rsidRDefault="006839EB" w:rsidP="006839EB">
      <w:pPr>
        <w:pStyle w:val="Odstavecseseznamem"/>
        <w:numPr>
          <w:ilvl w:val="0"/>
          <w:numId w:val="26"/>
        </w:numPr>
        <w:rPr>
          <w:sz w:val="22"/>
          <w:szCs w:val="22"/>
        </w:rPr>
      </w:pPr>
      <w:proofErr w:type="spellStart"/>
      <w:r w:rsidRPr="00797064">
        <w:rPr>
          <w:sz w:val="22"/>
          <w:szCs w:val="22"/>
        </w:rPr>
        <w:t>Xavit</w:t>
      </w:r>
      <w:proofErr w:type="spellEnd"/>
      <w:r w:rsidRPr="00797064">
        <w:rPr>
          <w:sz w:val="22"/>
          <w:szCs w:val="22"/>
        </w:rPr>
        <w:t xml:space="preserve"> </w:t>
      </w:r>
      <w:proofErr w:type="spellStart"/>
      <w:r w:rsidRPr="00797064">
        <w:rPr>
          <w:sz w:val="22"/>
          <w:szCs w:val="22"/>
        </w:rPr>
        <w:t>Kastrati</w:t>
      </w:r>
      <w:proofErr w:type="spellEnd"/>
      <w:r w:rsidRPr="00797064">
        <w:rPr>
          <w:sz w:val="22"/>
          <w:szCs w:val="22"/>
        </w:rPr>
        <w:t xml:space="preserve"> </w:t>
      </w:r>
      <w:r w:rsidR="00913836">
        <w:rPr>
          <w:sz w:val="22"/>
          <w:szCs w:val="22"/>
        </w:rPr>
        <w:t>–</w:t>
      </w:r>
      <w:r w:rsidRPr="00797064">
        <w:rPr>
          <w:sz w:val="22"/>
          <w:szCs w:val="22"/>
        </w:rPr>
        <w:t xml:space="preserve"> </w:t>
      </w:r>
      <w:r w:rsidR="00913836">
        <w:rPr>
          <w:sz w:val="22"/>
          <w:szCs w:val="22"/>
        </w:rPr>
        <w:t>ředitel školy</w:t>
      </w:r>
      <w:r w:rsidRPr="00797064">
        <w:rPr>
          <w:sz w:val="22"/>
          <w:szCs w:val="22"/>
        </w:rPr>
        <w:t xml:space="preserve"> pro nevidomé v </w:t>
      </w:r>
      <w:proofErr w:type="spellStart"/>
      <w:r w:rsidRPr="00797064">
        <w:rPr>
          <w:sz w:val="22"/>
          <w:szCs w:val="22"/>
        </w:rPr>
        <w:t>Peji</w:t>
      </w:r>
      <w:proofErr w:type="spellEnd"/>
    </w:p>
    <w:p w14:paraId="706329D2" w14:textId="77777777" w:rsidR="00F234A3" w:rsidRPr="00797064" w:rsidRDefault="00F234A3" w:rsidP="001264D5"/>
    <w:p w14:paraId="3DADEFD1" w14:textId="77777777" w:rsidR="00D325C9" w:rsidRDefault="00D325C9">
      <w:pPr>
        <w:rPr>
          <w:b/>
          <w:sz w:val="22"/>
          <w:szCs w:val="22"/>
        </w:rPr>
      </w:pPr>
      <w:r>
        <w:rPr>
          <w:b/>
          <w:sz w:val="22"/>
          <w:szCs w:val="22"/>
        </w:rPr>
        <w:br w:type="page"/>
      </w:r>
    </w:p>
    <w:p w14:paraId="3F2D6099" w14:textId="69D223A2" w:rsidR="00804C5F" w:rsidRPr="00797064" w:rsidRDefault="00804C5F" w:rsidP="00804C5F">
      <w:pPr>
        <w:rPr>
          <w:b/>
          <w:sz w:val="22"/>
          <w:szCs w:val="22"/>
        </w:rPr>
      </w:pPr>
      <w:r w:rsidRPr="00797064">
        <w:rPr>
          <w:b/>
          <w:sz w:val="22"/>
          <w:szCs w:val="22"/>
        </w:rPr>
        <w:lastRenderedPageBreak/>
        <w:t>PŘÍLOHA 4 - tabulka vypořádání (</w:t>
      </w:r>
      <w:r w:rsidRPr="00797064">
        <w:rPr>
          <w:b/>
          <w:i/>
          <w:sz w:val="22"/>
          <w:szCs w:val="22"/>
        </w:rPr>
        <w:t>zásadních</w:t>
      </w:r>
      <w:r w:rsidRPr="00797064">
        <w:rPr>
          <w:b/>
          <w:sz w:val="22"/>
          <w:szCs w:val="22"/>
        </w:rPr>
        <w:t>) připomínek referenční skupiny, gestora a realizátora</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387"/>
        <w:gridCol w:w="1999"/>
      </w:tblGrid>
      <w:tr w:rsidR="006938BC" w:rsidRPr="00D325C9" w14:paraId="4069A9E0" w14:textId="77777777" w:rsidTr="00D325C9">
        <w:tc>
          <w:tcPr>
            <w:tcW w:w="1809" w:type="dxa"/>
          </w:tcPr>
          <w:p w14:paraId="5B37BF54" w14:textId="77777777" w:rsidR="006938BC" w:rsidRPr="00D325C9" w:rsidRDefault="006938BC" w:rsidP="00C047BB">
            <w:pPr>
              <w:rPr>
                <w:b/>
                <w:sz w:val="22"/>
              </w:rPr>
            </w:pPr>
            <w:r w:rsidRPr="00D325C9">
              <w:rPr>
                <w:b/>
                <w:sz w:val="22"/>
              </w:rPr>
              <w:t>Věc</w:t>
            </w:r>
          </w:p>
        </w:tc>
        <w:tc>
          <w:tcPr>
            <w:tcW w:w="5387" w:type="dxa"/>
          </w:tcPr>
          <w:p w14:paraId="02F0CE07" w14:textId="77777777" w:rsidR="006938BC" w:rsidRPr="00D325C9" w:rsidRDefault="006938BC" w:rsidP="00C047BB">
            <w:pPr>
              <w:rPr>
                <w:b/>
                <w:sz w:val="22"/>
              </w:rPr>
            </w:pPr>
            <w:r w:rsidRPr="00D325C9">
              <w:rPr>
                <w:b/>
                <w:sz w:val="22"/>
              </w:rPr>
              <w:t>Komentář</w:t>
            </w:r>
          </w:p>
        </w:tc>
        <w:tc>
          <w:tcPr>
            <w:tcW w:w="1999" w:type="dxa"/>
          </w:tcPr>
          <w:p w14:paraId="6B1C86BB" w14:textId="77777777" w:rsidR="006938BC" w:rsidRPr="00D325C9" w:rsidRDefault="006938BC" w:rsidP="00C047BB">
            <w:pPr>
              <w:rPr>
                <w:b/>
                <w:sz w:val="22"/>
              </w:rPr>
            </w:pPr>
            <w:r w:rsidRPr="00D325C9">
              <w:rPr>
                <w:b/>
                <w:sz w:val="22"/>
              </w:rPr>
              <w:t>Vypořádání</w:t>
            </w:r>
          </w:p>
        </w:tc>
      </w:tr>
      <w:tr w:rsidR="00D325C9" w:rsidRPr="00D325C9" w14:paraId="29F9FF2B" w14:textId="77777777" w:rsidTr="00D325C9">
        <w:tc>
          <w:tcPr>
            <w:tcW w:w="1809" w:type="dxa"/>
          </w:tcPr>
          <w:p w14:paraId="29F88205" w14:textId="191A8F3F" w:rsidR="00D325C9" w:rsidRPr="00D325C9" w:rsidRDefault="00D325C9" w:rsidP="00C047BB">
            <w:pPr>
              <w:rPr>
                <w:color w:val="000000" w:themeColor="text1"/>
                <w:sz w:val="22"/>
              </w:rPr>
            </w:pPr>
            <w:r w:rsidRPr="00D325C9">
              <w:rPr>
                <w:color w:val="000000" w:themeColor="text1"/>
                <w:sz w:val="22"/>
              </w:rPr>
              <w:t>Shrnutí</w:t>
            </w:r>
          </w:p>
        </w:tc>
        <w:tc>
          <w:tcPr>
            <w:tcW w:w="5387" w:type="dxa"/>
          </w:tcPr>
          <w:p w14:paraId="3DA0C7BE" w14:textId="7C7E939F" w:rsidR="00D325C9" w:rsidRPr="00D325C9" w:rsidRDefault="00D325C9" w:rsidP="00C047BB">
            <w:pPr>
              <w:rPr>
                <w:color w:val="000000" w:themeColor="text1"/>
                <w:sz w:val="22"/>
              </w:rPr>
            </w:pPr>
            <w:r w:rsidRPr="00D325C9">
              <w:rPr>
                <w:color w:val="000000" w:themeColor="text1"/>
                <w:sz w:val="22"/>
              </w:rPr>
              <w:t>musí viditelně obsahovat souhrnné závěry (stupně) ke všem kritériím DAC.</w:t>
            </w:r>
          </w:p>
        </w:tc>
        <w:tc>
          <w:tcPr>
            <w:tcW w:w="1999" w:type="dxa"/>
          </w:tcPr>
          <w:p w14:paraId="5C1B9A44" w14:textId="1EF2489A" w:rsidR="00D325C9" w:rsidRPr="00D325C9" w:rsidRDefault="00D325C9" w:rsidP="00C047BB">
            <w:pPr>
              <w:rPr>
                <w:color w:val="000000" w:themeColor="text1"/>
                <w:sz w:val="22"/>
              </w:rPr>
            </w:pPr>
            <w:r w:rsidRPr="00D325C9">
              <w:rPr>
                <w:color w:val="000000" w:themeColor="text1"/>
                <w:sz w:val="22"/>
              </w:rPr>
              <w:t>Doplněno.</w:t>
            </w:r>
          </w:p>
        </w:tc>
      </w:tr>
      <w:tr w:rsidR="00D325C9" w:rsidRPr="00D325C9" w14:paraId="0B134D78" w14:textId="77777777" w:rsidTr="00D325C9">
        <w:tc>
          <w:tcPr>
            <w:tcW w:w="1809" w:type="dxa"/>
          </w:tcPr>
          <w:p w14:paraId="255168F5" w14:textId="62132F4C" w:rsidR="00D325C9" w:rsidRPr="00D325C9" w:rsidRDefault="00D325C9" w:rsidP="00D325C9">
            <w:pPr>
              <w:rPr>
                <w:color w:val="000000" w:themeColor="text1"/>
                <w:sz w:val="22"/>
              </w:rPr>
            </w:pPr>
            <w:r w:rsidRPr="00D325C9">
              <w:rPr>
                <w:color w:val="000000" w:themeColor="text1"/>
                <w:sz w:val="22"/>
              </w:rPr>
              <w:t>Zjištění versus Závěry u jednotlivých evaluačních kritérií</w:t>
            </w:r>
          </w:p>
        </w:tc>
        <w:tc>
          <w:tcPr>
            <w:tcW w:w="5387" w:type="dxa"/>
          </w:tcPr>
          <w:p w14:paraId="3F34540C" w14:textId="11FB02BE" w:rsidR="00D325C9" w:rsidRPr="00D325C9" w:rsidRDefault="00D325C9" w:rsidP="00C047BB">
            <w:pPr>
              <w:rPr>
                <w:color w:val="000000" w:themeColor="text1"/>
                <w:sz w:val="22"/>
              </w:rPr>
            </w:pPr>
            <w:r w:rsidRPr="00D325C9">
              <w:rPr>
                <w:color w:val="000000" w:themeColor="text1"/>
                <w:sz w:val="22"/>
              </w:rPr>
              <w:t>shrnující argumentace a závěrečný výrok ke kritériu (např. „spíše nízká“) patří dle Osnovy EZ do ZÁVĚRŮ. Závěry také mají být strukturovány primárně dle kritérií DAC; nicméně uvedený shrnující komentář je též hodnotný, tj. doporučujeme zkombinovat obojí.</w:t>
            </w:r>
          </w:p>
        </w:tc>
        <w:tc>
          <w:tcPr>
            <w:tcW w:w="1999" w:type="dxa"/>
          </w:tcPr>
          <w:p w14:paraId="5589306B" w14:textId="150A729E" w:rsidR="00D325C9" w:rsidRPr="00D325C9" w:rsidRDefault="00D325C9" w:rsidP="00C047BB">
            <w:pPr>
              <w:rPr>
                <w:color w:val="000000" w:themeColor="text1"/>
                <w:sz w:val="22"/>
              </w:rPr>
            </w:pPr>
            <w:r w:rsidRPr="00D325C9">
              <w:rPr>
                <w:color w:val="000000" w:themeColor="text1"/>
                <w:sz w:val="22"/>
              </w:rPr>
              <w:t>Text upraven a přestrukturován.</w:t>
            </w:r>
          </w:p>
        </w:tc>
      </w:tr>
      <w:tr w:rsidR="006938BC" w:rsidRPr="00D325C9" w14:paraId="2D14BCE0" w14:textId="77777777" w:rsidTr="00D325C9">
        <w:tc>
          <w:tcPr>
            <w:tcW w:w="1809" w:type="dxa"/>
          </w:tcPr>
          <w:p w14:paraId="30A6BD2F" w14:textId="77777777" w:rsidR="006938BC" w:rsidRPr="00D325C9" w:rsidRDefault="006938BC" w:rsidP="00C047BB">
            <w:pPr>
              <w:rPr>
                <w:color w:val="000000" w:themeColor="text1"/>
                <w:sz w:val="22"/>
              </w:rPr>
            </w:pPr>
            <w:r w:rsidRPr="00D325C9">
              <w:rPr>
                <w:color w:val="000000" w:themeColor="text1"/>
                <w:sz w:val="22"/>
              </w:rPr>
              <w:t>Vytvoření hlasové syntézy</w:t>
            </w:r>
          </w:p>
        </w:tc>
        <w:tc>
          <w:tcPr>
            <w:tcW w:w="5387" w:type="dxa"/>
          </w:tcPr>
          <w:p w14:paraId="32B292D5" w14:textId="77777777" w:rsidR="006938BC" w:rsidRPr="00D325C9" w:rsidRDefault="006938BC" w:rsidP="00C047BB">
            <w:pPr>
              <w:rPr>
                <w:color w:val="000000" w:themeColor="text1"/>
                <w:sz w:val="22"/>
              </w:rPr>
            </w:pPr>
            <w:r w:rsidRPr="00D325C9">
              <w:rPr>
                <w:color w:val="000000" w:themeColor="text1"/>
                <w:sz w:val="22"/>
              </w:rPr>
              <w:t>Hlasová syntéza byla v první verzi dokončena v roce 2012. Při testování nevidomými v Kosovu v roce 2013 byly opakovaně zjištěny různé nedostatky. Proto byla syntéza zhotovitelem několikrát opravována. Z tohoto důvodu bylo zadrženo její šíření cílové skupině, aby se jim nedostala nedokonalá a méně kvalitní verze. V současné době (polovina září 2013) je již opravená verze plně funkční a distribuuje se nevidomým v Kosovu.</w:t>
            </w:r>
          </w:p>
        </w:tc>
        <w:tc>
          <w:tcPr>
            <w:tcW w:w="1999" w:type="dxa"/>
          </w:tcPr>
          <w:p w14:paraId="07B7B12D" w14:textId="77777777" w:rsidR="006938BC" w:rsidRPr="00D325C9" w:rsidRDefault="006938BC" w:rsidP="00C047BB">
            <w:pPr>
              <w:rPr>
                <w:color w:val="000000" w:themeColor="text1"/>
                <w:sz w:val="22"/>
              </w:rPr>
            </w:pPr>
            <w:r w:rsidRPr="00D325C9">
              <w:rPr>
                <w:color w:val="000000" w:themeColor="text1"/>
                <w:sz w:val="22"/>
              </w:rPr>
              <w:t>Informace byla zohledněna; text a hodnocení upraveno.</w:t>
            </w:r>
          </w:p>
        </w:tc>
      </w:tr>
      <w:tr w:rsidR="006938BC" w:rsidRPr="00D325C9" w14:paraId="41BAC6C7" w14:textId="77777777" w:rsidTr="00D325C9">
        <w:tc>
          <w:tcPr>
            <w:tcW w:w="1809" w:type="dxa"/>
          </w:tcPr>
          <w:p w14:paraId="0F9EB9B1" w14:textId="77777777" w:rsidR="006938BC" w:rsidRPr="00D325C9" w:rsidRDefault="006938BC" w:rsidP="00C047BB">
            <w:pPr>
              <w:rPr>
                <w:color w:val="000000" w:themeColor="text1"/>
                <w:sz w:val="22"/>
              </w:rPr>
            </w:pPr>
            <w:r w:rsidRPr="00D325C9">
              <w:rPr>
                <w:color w:val="000000" w:themeColor="text1"/>
                <w:sz w:val="22"/>
              </w:rPr>
              <w:t>Výběr a distribuce vybavení</w:t>
            </w:r>
          </w:p>
        </w:tc>
        <w:tc>
          <w:tcPr>
            <w:tcW w:w="5387" w:type="dxa"/>
          </w:tcPr>
          <w:p w14:paraId="42D2A873" w14:textId="77777777" w:rsidR="006938BC" w:rsidRPr="00D325C9" w:rsidRDefault="006938BC" w:rsidP="00C047BB">
            <w:pPr>
              <w:rPr>
                <w:color w:val="000000" w:themeColor="text1"/>
                <w:sz w:val="22"/>
              </w:rPr>
            </w:pPr>
            <w:r w:rsidRPr="00D325C9">
              <w:rPr>
                <w:color w:val="000000" w:themeColor="text1"/>
                <w:sz w:val="22"/>
              </w:rPr>
              <w:t>Vybavení bylo vybráno a distribuováno na základě požadavků a konzultací s jednotlivými pobočkami KAN a českých i kosovských expertů</w:t>
            </w:r>
          </w:p>
        </w:tc>
        <w:tc>
          <w:tcPr>
            <w:tcW w:w="1999" w:type="dxa"/>
          </w:tcPr>
          <w:p w14:paraId="26951E5E" w14:textId="77777777" w:rsidR="006938BC" w:rsidRPr="00D325C9" w:rsidRDefault="006938BC" w:rsidP="00C047BB">
            <w:pPr>
              <w:rPr>
                <w:color w:val="000000" w:themeColor="text1"/>
                <w:sz w:val="22"/>
              </w:rPr>
            </w:pPr>
            <w:r w:rsidRPr="00D325C9">
              <w:rPr>
                <w:color w:val="000000" w:themeColor="text1"/>
                <w:sz w:val="22"/>
              </w:rPr>
              <w:t>Informace byla zohledněna; text a hodnocení upraveno.</w:t>
            </w:r>
          </w:p>
        </w:tc>
      </w:tr>
      <w:tr w:rsidR="006938BC" w:rsidRPr="00D325C9" w14:paraId="3258CE39" w14:textId="77777777" w:rsidTr="00D325C9">
        <w:tc>
          <w:tcPr>
            <w:tcW w:w="1809" w:type="dxa"/>
          </w:tcPr>
          <w:p w14:paraId="356896D6" w14:textId="77777777" w:rsidR="006938BC" w:rsidRPr="00D325C9" w:rsidRDefault="006938BC" w:rsidP="00C047BB">
            <w:pPr>
              <w:rPr>
                <w:color w:val="000000" w:themeColor="text1"/>
                <w:sz w:val="22"/>
              </w:rPr>
            </w:pPr>
            <w:r w:rsidRPr="00D325C9">
              <w:rPr>
                <w:color w:val="000000" w:themeColor="text1"/>
                <w:sz w:val="22"/>
              </w:rPr>
              <w:t xml:space="preserve">Školení </w:t>
            </w:r>
            <w:proofErr w:type="gramStart"/>
            <w:r w:rsidRPr="00D325C9">
              <w:rPr>
                <w:color w:val="000000" w:themeColor="text1"/>
                <w:sz w:val="22"/>
              </w:rPr>
              <w:t>školitelů  a nevidomých</w:t>
            </w:r>
            <w:proofErr w:type="gramEnd"/>
            <w:r w:rsidRPr="00D325C9">
              <w:rPr>
                <w:color w:val="000000" w:themeColor="text1"/>
                <w:sz w:val="22"/>
              </w:rPr>
              <w:t xml:space="preserve"> a jeho využití</w:t>
            </w:r>
          </w:p>
        </w:tc>
        <w:tc>
          <w:tcPr>
            <w:tcW w:w="5387" w:type="dxa"/>
          </w:tcPr>
          <w:p w14:paraId="34047862" w14:textId="77777777" w:rsidR="006938BC" w:rsidRPr="00D325C9" w:rsidRDefault="006938BC" w:rsidP="00C047BB">
            <w:pPr>
              <w:rPr>
                <w:color w:val="000000" w:themeColor="text1"/>
                <w:sz w:val="22"/>
              </w:rPr>
            </w:pPr>
            <w:r w:rsidRPr="00D325C9">
              <w:rPr>
                <w:color w:val="000000" w:themeColor="text1"/>
                <w:sz w:val="22"/>
              </w:rPr>
              <w:t>Lektoři budou využiti v dalším navazujícím projektu a kosovská vláda má na základě zákona povinnost financovat další rekvalifikační vzdělávání nevidomých. Projekt nemohl uspokojit všechny vzdělávací požadavky a potřeby nevidomých, avšak zaměřil se na školení, která jsou velmi relevantní pro valnou většinu nevidomých.</w:t>
            </w:r>
          </w:p>
        </w:tc>
        <w:tc>
          <w:tcPr>
            <w:tcW w:w="1999" w:type="dxa"/>
          </w:tcPr>
          <w:p w14:paraId="2A8B0558" w14:textId="77777777" w:rsidR="006938BC" w:rsidRPr="00D325C9" w:rsidRDefault="006938BC" w:rsidP="00C047BB">
            <w:pPr>
              <w:rPr>
                <w:color w:val="000000" w:themeColor="text1"/>
                <w:sz w:val="22"/>
              </w:rPr>
            </w:pPr>
            <w:r w:rsidRPr="00D325C9">
              <w:rPr>
                <w:color w:val="000000" w:themeColor="text1"/>
                <w:sz w:val="22"/>
              </w:rPr>
              <w:t>Informace byla zohledněna; text a hodnocení upraveno.</w:t>
            </w:r>
          </w:p>
        </w:tc>
      </w:tr>
      <w:tr w:rsidR="006938BC" w:rsidRPr="00D325C9" w14:paraId="7EE4A25B" w14:textId="77777777" w:rsidTr="00D325C9">
        <w:tc>
          <w:tcPr>
            <w:tcW w:w="1809" w:type="dxa"/>
          </w:tcPr>
          <w:p w14:paraId="13EC1E9A" w14:textId="77777777" w:rsidR="006938BC" w:rsidRPr="00D325C9" w:rsidRDefault="006938BC" w:rsidP="00C047BB">
            <w:pPr>
              <w:rPr>
                <w:color w:val="000000" w:themeColor="text1"/>
                <w:sz w:val="22"/>
              </w:rPr>
            </w:pPr>
            <w:r w:rsidRPr="00D325C9">
              <w:rPr>
                <w:color w:val="000000" w:themeColor="text1"/>
                <w:sz w:val="22"/>
              </w:rPr>
              <w:t>Udržitelnost -  školení</w:t>
            </w:r>
          </w:p>
        </w:tc>
        <w:tc>
          <w:tcPr>
            <w:tcW w:w="5387" w:type="dxa"/>
          </w:tcPr>
          <w:p w14:paraId="1F639795" w14:textId="77777777" w:rsidR="006938BC" w:rsidRPr="00D325C9" w:rsidRDefault="006938BC" w:rsidP="00C047BB">
            <w:pPr>
              <w:rPr>
                <w:color w:val="000000" w:themeColor="text1"/>
                <w:sz w:val="22"/>
              </w:rPr>
            </w:pPr>
            <w:r w:rsidRPr="00D325C9">
              <w:rPr>
                <w:color w:val="000000" w:themeColor="text1"/>
                <w:sz w:val="22"/>
              </w:rPr>
              <w:t>Opakování školení a využití školitelů bude zajištěno v navazujícím projektu a kosovskou vládou. Využitelnost v praxi považujeme za vysokou zejména z hlediska možnosti získávání informací a komunikace na internetu</w:t>
            </w:r>
          </w:p>
        </w:tc>
        <w:tc>
          <w:tcPr>
            <w:tcW w:w="1999" w:type="dxa"/>
          </w:tcPr>
          <w:p w14:paraId="4ABAE4B4" w14:textId="77777777" w:rsidR="006938BC" w:rsidRPr="00D325C9" w:rsidRDefault="006938BC" w:rsidP="00C047BB">
            <w:pPr>
              <w:rPr>
                <w:color w:val="000000" w:themeColor="text1"/>
                <w:sz w:val="22"/>
              </w:rPr>
            </w:pPr>
            <w:r w:rsidRPr="00D325C9">
              <w:rPr>
                <w:color w:val="000000" w:themeColor="text1"/>
                <w:sz w:val="22"/>
              </w:rPr>
              <w:t>Informace byla zohledněna; text a hodnocení upraveno.</w:t>
            </w:r>
          </w:p>
        </w:tc>
      </w:tr>
      <w:tr w:rsidR="006938BC" w:rsidRPr="00D325C9" w14:paraId="691F4535" w14:textId="77777777" w:rsidTr="00D325C9">
        <w:tc>
          <w:tcPr>
            <w:tcW w:w="1809" w:type="dxa"/>
          </w:tcPr>
          <w:p w14:paraId="155EF678" w14:textId="41858817" w:rsidR="006938BC" w:rsidRPr="00D325C9" w:rsidRDefault="006938BC" w:rsidP="00C047BB">
            <w:pPr>
              <w:rPr>
                <w:color w:val="000000" w:themeColor="text1"/>
                <w:sz w:val="22"/>
              </w:rPr>
            </w:pPr>
            <w:r w:rsidRPr="00D325C9">
              <w:rPr>
                <w:color w:val="000000" w:themeColor="text1"/>
                <w:sz w:val="22"/>
              </w:rPr>
              <w:t>Životní prostředí/klima</w:t>
            </w:r>
          </w:p>
        </w:tc>
        <w:tc>
          <w:tcPr>
            <w:tcW w:w="5387" w:type="dxa"/>
          </w:tcPr>
          <w:p w14:paraId="70D217E8" w14:textId="54AFC318" w:rsidR="006938BC" w:rsidRPr="00D325C9" w:rsidRDefault="006938BC" w:rsidP="00C047BB">
            <w:pPr>
              <w:rPr>
                <w:color w:val="000000" w:themeColor="text1"/>
                <w:sz w:val="22"/>
              </w:rPr>
            </w:pPr>
            <w:r w:rsidRPr="00D325C9">
              <w:rPr>
                <w:color w:val="000000" w:themeColor="text1"/>
                <w:sz w:val="22"/>
              </w:rPr>
              <w:t>Je souhrnný stupeň „N“ přiměřený v situaci, kdy realizátor možná nevyužil všechny příležitosti k šetrnosti, na druhou stranu se ale nedopustil žádného evidentně zbytečného či zásadně škodlivého zatížení ŽP? Obzvlášť když letecká cesta do ČR nepochybně napomohla naplňování výstupů.</w:t>
            </w:r>
          </w:p>
        </w:tc>
        <w:tc>
          <w:tcPr>
            <w:tcW w:w="1999" w:type="dxa"/>
          </w:tcPr>
          <w:p w14:paraId="46EC0F99" w14:textId="7E91E1F8" w:rsidR="006938BC" w:rsidRPr="00D325C9" w:rsidRDefault="006938BC" w:rsidP="00C047BB">
            <w:pPr>
              <w:rPr>
                <w:color w:val="000000" w:themeColor="text1"/>
                <w:sz w:val="22"/>
              </w:rPr>
            </w:pPr>
            <w:r w:rsidRPr="00D325C9">
              <w:rPr>
                <w:color w:val="000000" w:themeColor="text1"/>
                <w:sz w:val="22"/>
              </w:rPr>
              <w:t>Informace byla zohledněna; text a hodnocení upraveno.</w:t>
            </w:r>
          </w:p>
        </w:tc>
      </w:tr>
      <w:tr w:rsidR="00D325C9" w:rsidRPr="00D325C9" w14:paraId="05E0391A" w14:textId="77777777" w:rsidTr="00D325C9">
        <w:tc>
          <w:tcPr>
            <w:tcW w:w="1809" w:type="dxa"/>
          </w:tcPr>
          <w:p w14:paraId="0DBA25E0" w14:textId="4B12D97C" w:rsidR="00D325C9" w:rsidRPr="00D325C9" w:rsidRDefault="00D325C9" w:rsidP="00C047BB">
            <w:pPr>
              <w:rPr>
                <w:color w:val="000000" w:themeColor="text1"/>
                <w:sz w:val="22"/>
              </w:rPr>
            </w:pPr>
            <w:r w:rsidRPr="00D325C9">
              <w:rPr>
                <w:color w:val="000000" w:themeColor="text1"/>
                <w:sz w:val="22"/>
              </w:rPr>
              <w:t>Lidská práva/gender</w:t>
            </w:r>
          </w:p>
        </w:tc>
        <w:tc>
          <w:tcPr>
            <w:tcW w:w="5387" w:type="dxa"/>
          </w:tcPr>
          <w:p w14:paraId="394BAEF5" w14:textId="7D79F52F" w:rsidR="00D325C9" w:rsidRPr="00D325C9" w:rsidRDefault="00D325C9" w:rsidP="00C047BB">
            <w:pPr>
              <w:rPr>
                <w:color w:val="000000" w:themeColor="text1"/>
                <w:sz w:val="22"/>
              </w:rPr>
            </w:pPr>
            <w:r w:rsidRPr="00D325C9">
              <w:rPr>
                <w:color w:val="000000" w:themeColor="text1"/>
                <w:sz w:val="22"/>
              </w:rPr>
              <w:t>Je třeba okomentovat i zohlednění lidských práv, nejen genderu. Dáváme tudíž ke zvážení přehodnocení stupně „SN“ – projekt podpořil LP nevidomých jako znevýhodněné skupiny (dle názoru MZV-ORS).</w:t>
            </w:r>
          </w:p>
        </w:tc>
        <w:tc>
          <w:tcPr>
            <w:tcW w:w="1999" w:type="dxa"/>
          </w:tcPr>
          <w:p w14:paraId="2783C9C4" w14:textId="71AEAD6B" w:rsidR="00D325C9" w:rsidRPr="00D325C9" w:rsidRDefault="00D325C9" w:rsidP="00C047BB">
            <w:pPr>
              <w:rPr>
                <w:color w:val="000000" w:themeColor="text1"/>
                <w:sz w:val="22"/>
              </w:rPr>
            </w:pPr>
            <w:r w:rsidRPr="00D325C9">
              <w:rPr>
                <w:color w:val="000000" w:themeColor="text1"/>
                <w:sz w:val="22"/>
              </w:rPr>
              <w:t>Informace byla zohledněna; text a hodnocení upraveno.</w:t>
            </w:r>
          </w:p>
        </w:tc>
      </w:tr>
      <w:tr w:rsidR="00D325C9" w:rsidRPr="00D325C9" w14:paraId="0F842F70" w14:textId="77777777" w:rsidTr="00D325C9">
        <w:tc>
          <w:tcPr>
            <w:tcW w:w="1809" w:type="dxa"/>
          </w:tcPr>
          <w:p w14:paraId="040A5A57" w14:textId="77777777" w:rsidR="00D325C9" w:rsidRPr="00D325C9" w:rsidRDefault="00D325C9" w:rsidP="00C047BB">
            <w:pPr>
              <w:rPr>
                <w:color w:val="000000" w:themeColor="text1"/>
                <w:sz w:val="22"/>
              </w:rPr>
            </w:pPr>
            <w:proofErr w:type="spellStart"/>
            <w:r w:rsidRPr="00D325C9">
              <w:rPr>
                <w:color w:val="000000" w:themeColor="text1"/>
                <w:sz w:val="22"/>
              </w:rPr>
              <w:t>Vizibilita</w:t>
            </w:r>
            <w:proofErr w:type="spellEnd"/>
          </w:p>
        </w:tc>
        <w:tc>
          <w:tcPr>
            <w:tcW w:w="5387" w:type="dxa"/>
          </w:tcPr>
          <w:p w14:paraId="3CF31FD3" w14:textId="77777777" w:rsidR="00D325C9" w:rsidRPr="00D325C9" w:rsidRDefault="00D325C9" w:rsidP="00C047BB">
            <w:pPr>
              <w:rPr>
                <w:color w:val="000000" w:themeColor="text1"/>
                <w:sz w:val="22"/>
              </w:rPr>
            </w:pPr>
            <w:r w:rsidRPr="00D325C9">
              <w:rPr>
                <w:color w:val="000000" w:themeColor="text1"/>
                <w:sz w:val="22"/>
              </w:rPr>
              <w:t xml:space="preserve">Evaluace nebere v úvahu ani mediální výstupy v tištěných médiích, ani konference/workshopy (např. prezentace výzkumu) pořádané pro zástupce místních úředníků a mezinárodní </w:t>
            </w:r>
            <w:proofErr w:type="spellStart"/>
            <w:r w:rsidRPr="00D325C9">
              <w:rPr>
                <w:color w:val="000000" w:themeColor="text1"/>
                <w:sz w:val="22"/>
              </w:rPr>
              <w:t>donorské</w:t>
            </w:r>
            <w:proofErr w:type="spellEnd"/>
            <w:r w:rsidRPr="00D325C9">
              <w:rPr>
                <w:color w:val="000000" w:themeColor="text1"/>
                <w:sz w:val="22"/>
              </w:rPr>
              <w:t xml:space="preserve"> komunity. KAN pořádala několikrát do roka oficiální prezentace výstupů projektů financovanými ČR. </w:t>
            </w:r>
          </w:p>
        </w:tc>
        <w:tc>
          <w:tcPr>
            <w:tcW w:w="1999" w:type="dxa"/>
          </w:tcPr>
          <w:p w14:paraId="5618C681" w14:textId="77777777" w:rsidR="00D325C9" w:rsidRPr="00D325C9" w:rsidRDefault="00D325C9" w:rsidP="00C047BB">
            <w:pPr>
              <w:rPr>
                <w:color w:val="000000" w:themeColor="text1"/>
                <w:sz w:val="22"/>
              </w:rPr>
            </w:pPr>
            <w:r w:rsidRPr="00D325C9">
              <w:rPr>
                <w:color w:val="000000" w:themeColor="text1"/>
                <w:sz w:val="22"/>
              </w:rPr>
              <w:t>Informace byla zohledněna; text a hodnocení upraveno.</w:t>
            </w:r>
          </w:p>
        </w:tc>
      </w:tr>
    </w:tbl>
    <w:p w14:paraId="488334CE" w14:textId="77777777" w:rsidR="00804C5F" w:rsidRPr="00797064" w:rsidRDefault="00804C5F" w:rsidP="00804C5F">
      <w:pPr>
        <w:rPr>
          <w:sz w:val="22"/>
          <w:szCs w:val="22"/>
        </w:rPr>
      </w:pPr>
    </w:p>
    <w:p w14:paraId="70618FAF" w14:textId="77777777" w:rsidR="00D325C9" w:rsidRDefault="00D325C9">
      <w:pPr>
        <w:rPr>
          <w:b/>
          <w:sz w:val="22"/>
          <w:szCs w:val="22"/>
        </w:rPr>
      </w:pPr>
      <w:r>
        <w:rPr>
          <w:b/>
          <w:sz w:val="22"/>
          <w:szCs w:val="22"/>
        </w:rPr>
        <w:br w:type="page"/>
      </w:r>
    </w:p>
    <w:p w14:paraId="4128BE0B" w14:textId="30A6218B" w:rsidR="00433B5C" w:rsidRPr="00797064" w:rsidRDefault="00804C5F" w:rsidP="00804C5F">
      <w:pPr>
        <w:rPr>
          <w:b/>
          <w:sz w:val="22"/>
          <w:szCs w:val="22"/>
        </w:rPr>
      </w:pPr>
      <w:r w:rsidRPr="00797064">
        <w:rPr>
          <w:b/>
          <w:sz w:val="22"/>
          <w:szCs w:val="22"/>
        </w:rPr>
        <w:lastRenderedPageBreak/>
        <w:t xml:space="preserve">PŘÍLOHA 5 - shrnutí zprávy v anglickém jazyce </w:t>
      </w:r>
    </w:p>
    <w:p w14:paraId="4A07EFA0" w14:textId="77777777" w:rsidR="009D617B" w:rsidRDefault="009D617B" w:rsidP="00804C5F">
      <w:pPr>
        <w:rPr>
          <w:b/>
          <w:sz w:val="22"/>
          <w:szCs w:val="22"/>
        </w:rPr>
      </w:pPr>
    </w:p>
    <w:p w14:paraId="19055E6A" w14:textId="7E03D78E" w:rsidR="00051147" w:rsidRPr="00797064" w:rsidRDefault="00051147" w:rsidP="00804C5F">
      <w:pPr>
        <w:rPr>
          <w:b/>
          <w:sz w:val="22"/>
          <w:szCs w:val="22"/>
        </w:rPr>
      </w:pPr>
      <w:proofErr w:type="spellStart"/>
      <w:r>
        <w:rPr>
          <w:b/>
          <w:sz w:val="22"/>
          <w:szCs w:val="22"/>
        </w:rPr>
        <w:t>Summary</w:t>
      </w:r>
      <w:proofErr w:type="spellEnd"/>
    </w:p>
    <w:p w14:paraId="7A8F1DC3" w14:textId="77777777" w:rsidR="00051147" w:rsidRPr="00792C7C" w:rsidRDefault="00051147" w:rsidP="00051147">
      <w:pPr>
        <w:keepNext/>
        <w:spacing w:before="240" w:after="60"/>
        <w:outlineLvl w:val="0"/>
        <w:rPr>
          <w:bCs/>
          <w:kern w:val="32"/>
          <w:lang w:val="en-GB"/>
        </w:rPr>
      </w:pPr>
      <w:r w:rsidRPr="00792C7C">
        <w:rPr>
          <w:bCs/>
          <w:kern w:val="32"/>
          <w:lang w:val="en-GB"/>
        </w:rPr>
        <w:t>The object of evaluation is a two-year project "Support of the integration of the visua</w:t>
      </w:r>
      <w:r>
        <w:rPr>
          <w:bCs/>
          <w:kern w:val="32"/>
          <w:lang w:val="en-GB"/>
        </w:rPr>
        <w:t>lly impaired persons in Kosovo</w:t>
      </w:r>
      <w:r w:rsidRPr="00792C7C">
        <w:rPr>
          <w:bCs/>
          <w:kern w:val="32"/>
          <w:lang w:val="en-GB"/>
        </w:rPr>
        <w:t>", which took place between 2011 and 2012 (through the grant), and the project "Support of the integration of blind and partially sighted people in society II" in 2012. The second project was a public contract. The responsible party of both projects was the Czech Development Agency and the implementer in both cases was the organisation People in Need. The local pa</w:t>
      </w:r>
      <w:r>
        <w:rPr>
          <w:bCs/>
          <w:kern w:val="32"/>
          <w:lang w:val="en-GB"/>
        </w:rPr>
        <w:t>rtner was</w:t>
      </w:r>
      <w:r w:rsidRPr="00792C7C">
        <w:rPr>
          <w:bCs/>
          <w:kern w:val="32"/>
          <w:lang w:val="en-GB"/>
        </w:rPr>
        <w:t xml:space="preserve"> the Association of Blind and Partially Sighted People of Kosovo. The ordering party of the evaluation was Czech ministry of foreign affairs. The evaluator was company Navreme Boheme</w:t>
      </w:r>
      <w:r>
        <w:rPr>
          <w:bCs/>
          <w:kern w:val="32"/>
          <w:lang w:val="en-GB"/>
        </w:rPr>
        <w:t xml:space="preserve">, </w:t>
      </w:r>
      <w:proofErr w:type="spellStart"/>
      <w:r>
        <w:rPr>
          <w:bCs/>
          <w:kern w:val="32"/>
          <w:lang w:val="en-GB"/>
        </w:rPr>
        <w:t>s.r.o</w:t>
      </w:r>
      <w:proofErr w:type="spellEnd"/>
      <w:r w:rsidRPr="00792C7C">
        <w:rPr>
          <w:bCs/>
          <w:kern w:val="32"/>
          <w:lang w:val="en-GB"/>
        </w:rPr>
        <w:t>.</w:t>
      </w:r>
    </w:p>
    <w:p w14:paraId="5F75CD34" w14:textId="77777777" w:rsidR="00051147" w:rsidRPr="00792C7C" w:rsidRDefault="00051147" w:rsidP="00051147">
      <w:pPr>
        <w:keepNext/>
        <w:spacing w:before="240" w:after="60"/>
        <w:outlineLvl w:val="0"/>
        <w:rPr>
          <w:bCs/>
          <w:kern w:val="32"/>
          <w:lang w:val="en-GB"/>
        </w:rPr>
      </w:pPr>
      <w:r w:rsidRPr="00792C7C">
        <w:rPr>
          <w:bCs/>
          <w:kern w:val="32"/>
          <w:lang w:val="en-GB"/>
        </w:rPr>
        <w:t xml:space="preserve">Evaluated projects were built on the long-term cooperation with Association of Blind and Partially Sighted People of Kosovo, the Czech Embassy in Pristina and the organisation People in Need. The organisation People in Need in 2008 participated in the renovation of schools for the visually impaired members in </w:t>
      </w:r>
      <w:proofErr w:type="spellStart"/>
      <w:r w:rsidRPr="00792C7C">
        <w:rPr>
          <w:bCs/>
          <w:kern w:val="32"/>
          <w:lang w:val="en-GB"/>
        </w:rPr>
        <w:t>Peja</w:t>
      </w:r>
      <w:proofErr w:type="spellEnd"/>
      <w:r w:rsidRPr="00792C7C">
        <w:rPr>
          <w:bCs/>
          <w:kern w:val="32"/>
          <w:lang w:val="en-GB"/>
        </w:rPr>
        <w:t xml:space="preserve">. During the same year, followed in 2010 - thanks to the </w:t>
      </w:r>
      <w:r>
        <w:rPr>
          <w:bCs/>
          <w:kern w:val="32"/>
          <w:lang w:val="en-GB"/>
        </w:rPr>
        <w:t xml:space="preserve">Czech </w:t>
      </w:r>
      <w:r w:rsidRPr="00792C7C">
        <w:rPr>
          <w:bCs/>
          <w:kern w:val="32"/>
          <w:lang w:val="en-GB"/>
        </w:rPr>
        <w:t>Embassy, the school has been supplied by new technical equipment. In 2009</w:t>
      </w:r>
      <w:r>
        <w:rPr>
          <w:bCs/>
          <w:kern w:val="32"/>
          <w:lang w:val="en-GB"/>
        </w:rPr>
        <w:t>,</w:t>
      </w:r>
      <w:r>
        <w:rPr>
          <w:lang w:val="en-GB"/>
        </w:rPr>
        <w:t xml:space="preserve"> </w:t>
      </w:r>
      <w:r w:rsidRPr="00792C7C">
        <w:rPr>
          <w:lang w:val="en-GB"/>
        </w:rPr>
        <w:t xml:space="preserve">it was </w:t>
      </w:r>
      <w:r w:rsidRPr="00792C7C">
        <w:rPr>
          <w:bCs/>
          <w:kern w:val="32"/>
          <w:lang w:val="en-GB"/>
        </w:rPr>
        <w:t xml:space="preserve">trained </w:t>
      </w:r>
      <w:r>
        <w:rPr>
          <w:bCs/>
          <w:kern w:val="32"/>
          <w:lang w:val="en-GB"/>
        </w:rPr>
        <w:t xml:space="preserve">11 IT </w:t>
      </w:r>
      <w:r w:rsidRPr="00792C7C">
        <w:rPr>
          <w:bCs/>
          <w:kern w:val="32"/>
          <w:lang w:val="en-GB"/>
        </w:rPr>
        <w:t>blind and visually impaired teachers, together with the members of the Association of Blind and Partially Sighted People of Kosovo; further the Czech Embassy supported the project aimed at supporting independent electoral participation.</w:t>
      </w:r>
    </w:p>
    <w:p w14:paraId="65BCA838" w14:textId="77777777" w:rsidR="00051147" w:rsidRPr="00792C7C" w:rsidRDefault="00051147" w:rsidP="00051147">
      <w:pPr>
        <w:rPr>
          <w:bCs/>
          <w:kern w:val="28"/>
          <w:lang w:val="en-GB"/>
        </w:rPr>
      </w:pPr>
    </w:p>
    <w:p w14:paraId="118E4C08" w14:textId="77777777" w:rsidR="00051147" w:rsidRPr="00792C7C" w:rsidRDefault="00051147" w:rsidP="00051147">
      <w:pPr>
        <w:rPr>
          <w:b/>
          <w:i/>
          <w:lang w:val="en-GB"/>
        </w:rPr>
      </w:pPr>
      <w:r w:rsidRPr="00792C7C">
        <w:rPr>
          <w:b/>
          <w:i/>
          <w:lang w:val="en-GB"/>
        </w:rPr>
        <w:t>The key project activities:</w:t>
      </w:r>
    </w:p>
    <w:p w14:paraId="1B0780A9" w14:textId="77777777" w:rsidR="00051147" w:rsidRPr="00792C7C" w:rsidRDefault="00051147" w:rsidP="00051147">
      <w:pPr>
        <w:rPr>
          <w:lang w:val="en-GB"/>
        </w:rPr>
      </w:pPr>
    </w:p>
    <w:p w14:paraId="09DF9E40" w14:textId="77777777" w:rsidR="00051147" w:rsidRPr="00792C7C" w:rsidRDefault="00051147" w:rsidP="00051147">
      <w:pPr>
        <w:numPr>
          <w:ilvl w:val="0"/>
          <w:numId w:val="41"/>
        </w:numPr>
        <w:rPr>
          <w:lang w:val="en-GB"/>
        </w:rPr>
      </w:pPr>
      <w:r w:rsidRPr="00792C7C">
        <w:rPr>
          <w:lang w:val="en-GB"/>
        </w:rPr>
        <w:t xml:space="preserve">Established and equipped resource </w:t>
      </w:r>
      <w:proofErr w:type="spellStart"/>
      <w:r w:rsidRPr="00792C7C">
        <w:rPr>
          <w:lang w:val="en-GB"/>
        </w:rPr>
        <w:t>centers</w:t>
      </w:r>
      <w:proofErr w:type="spellEnd"/>
      <w:r w:rsidRPr="00792C7C">
        <w:rPr>
          <w:lang w:val="en-GB"/>
        </w:rPr>
        <w:t xml:space="preserve"> for the visually impaired in Kosovo</w:t>
      </w:r>
    </w:p>
    <w:p w14:paraId="62C6C255" w14:textId="77777777" w:rsidR="00051147" w:rsidRPr="00792C7C" w:rsidRDefault="00051147" w:rsidP="00051147">
      <w:pPr>
        <w:ind w:left="720"/>
        <w:rPr>
          <w:lang w:val="en-GB"/>
        </w:rPr>
      </w:pPr>
      <w:r w:rsidRPr="00792C7C">
        <w:rPr>
          <w:lang w:val="en-GB"/>
        </w:rPr>
        <w:t xml:space="preserve">1.1 Establishment and equipment of the resource </w:t>
      </w:r>
      <w:proofErr w:type="spellStart"/>
      <w:r w:rsidRPr="00792C7C">
        <w:rPr>
          <w:lang w:val="en-GB"/>
        </w:rPr>
        <w:t>centers</w:t>
      </w:r>
      <w:proofErr w:type="spellEnd"/>
      <w:r w:rsidRPr="00792C7C">
        <w:rPr>
          <w:lang w:val="en-GB"/>
        </w:rPr>
        <w:t xml:space="preserve">, 1.2 Training for the IT trainers and reading and writing in Braille in the Resource </w:t>
      </w:r>
      <w:proofErr w:type="spellStart"/>
      <w:r w:rsidRPr="00792C7C">
        <w:rPr>
          <w:lang w:val="en-GB"/>
        </w:rPr>
        <w:t>centers</w:t>
      </w:r>
      <w:proofErr w:type="spellEnd"/>
      <w:r w:rsidRPr="00792C7C">
        <w:rPr>
          <w:lang w:val="en-GB"/>
        </w:rPr>
        <w:t xml:space="preserve"> [+ training by supervisors] 1.3 Training of trainers in orientation in space [+ training by supervisors]</w:t>
      </w:r>
    </w:p>
    <w:p w14:paraId="7E1A22D9" w14:textId="77777777" w:rsidR="00051147" w:rsidRPr="00792C7C" w:rsidRDefault="00051147" w:rsidP="00051147">
      <w:pPr>
        <w:numPr>
          <w:ilvl w:val="0"/>
          <w:numId w:val="41"/>
        </w:numPr>
        <w:rPr>
          <w:lang w:val="en-GB"/>
        </w:rPr>
      </w:pPr>
      <w:r w:rsidRPr="00792C7C">
        <w:rPr>
          <w:lang w:val="en-GB"/>
        </w:rPr>
        <w:t>People with visual disabilities in Kosovo will increase their competence to enable them to integrate into the social and cultural life</w:t>
      </w:r>
    </w:p>
    <w:p w14:paraId="4BB7D538" w14:textId="77777777" w:rsidR="00051147" w:rsidRPr="00792C7C" w:rsidRDefault="00051147" w:rsidP="00051147">
      <w:pPr>
        <w:ind w:left="720"/>
        <w:rPr>
          <w:lang w:val="en-GB"/>
        </w:rPr>
      </w:pPr>
      <w:r w:rsidRPr="00792C7C">
        <w:rPr>
          <w:lang w:val="en-GB"/>
        </w:rPr>
        <w:t>2.1 Training in Information Technology 2.2 Organ</w:t>
      </w:r>
      <w:r>
        <w:rPr>
          <w:lang w:val="en-GB"/>
        </w:rPr>
        <w:t>ization of cultural and sport</w:t>
      </w:r>
      <w:r w:rsidRPr="00792C7C">
        <w:rPr>
          <w:lang w:val="en-GB"/>
        </w:rPr>
        <w:t xml:space="preserve"> events, 2.3 </w:t>
      </w:r>
      <w:proofErr w:type="gramStart"/>
      <w:r w:rsidRPr="00792C7C">
        <w:rPr>
          <w:lang w:val="en-GB"/>
        </w:rPr>
        <w:t>Creating</w:t>
      </w:r>
      <w:proofErr w:type="gramEnd"/>
      <w:r w:rsidRPr="00792C7C">
        <w:rPr>
          <w:lang w:val="en-GB"/>
        </w:rPr>
        <w:t xml:space="preserve"> a voice synthesis in Albanian [newly added]</w:t>
      </w:r>
    </w:p>
    <w:p w14:paraId="667B9EE2" w14:textId="77777777" w:rsidR="00051147" w:rsidRPr="00792C7C" w:rsidRDefault="00051147" w:rsidP="00051147">
      <w:pPr>
        <w:ind w:left="720"/>
        <w:rPr>
          <w:lang w:val="en-GB"/>
        </w:rPr>
      </w:pPr>
    </w:p>
    <w:p w14:paraId="2F8B2044" w14:textId="77777777" w:rsidR="00051147" w:rsidRPr="00792C7C" w:rsidRDefault="00051147" w:rsidP="00051147">
      <w:pPr>
        <w:numPr>
          <w:ilvl w:val="0"/>
          <w:numId w:val="41"/>
        </w:numPr>
        <w:rPr>
          <w:lang w:val="en-GB"/>
        </w:rPr>
      </w:pPr>
      <w:r w:rsidRPr="00792C7C">
        <w:rPr>
          <w:lang w:val="en-GB"/>
        </w:rPr>
        <w:t>Development of a strategy to support the integration of visually impaired people into the labo</w:t>
      </w:r>
      <w:r>
        <w:rPr>
          <w:lang w:val="en-GB"/>
        </w:rPr>
        <w:t>u</w:t>
      </w:r>
      <w:r w:rsidRPr="00792C7C">
        <w:rPr>
          <w:lang w:val="en-GB"/>
        </w:rPr>
        <w:t>r market</w:t>
      </w:r>
    </w:p>
    <w:p w14:paraId="07619438" w14:textId="77777777" w:rsidR="00051147" w:rsidRPr="00792C7C" w:rsidRDefault="00051147" w:rsidP="00051147">
      <w:pPr>
        <w:ind w:left="720"/>
        <w:rPr>
          <w:lang w:val="en-GB"/>
        </w:rPr>
      </w:pPr>
      <w:r w:rsidRPr="00792C7C">
        <w:rPr>
          <w:lang w:val="en-GB"/>
        </w:rPr>
        <w:t>3.1 Study trip in the Czech Republic, 3.2 Research focused on opportunities in the labo</w:t>
      </w:r>
      <w:r>
        <w:rPr>
          <w:lang w:val="en-GB"/>
        </w:rPr>
        <w:t>u</w:t>
      </w:r>
      <w:r w:rsidRPr="00792C7C">
        <w:rPr>
          <w:lang w:val="en-GB"/>
        </w:rPr>
        <w:t xml:space="preserve">r market [substantively changed into the research of the target groups for the purpose of strategic formulation by the Association of Blind and Partially Sighted People of Kosovo] </w:t>
      </w:r>
    </w:p>
    <w:p w14:paraId="457FCEB5" w14:textId="77777777" w:rsidR="00051147" w:rsidRPr="00792C7C" w:rsidRDefault="00051147" w:rsidP="00051147">
      <w:pPr>
        <w:ind w:left="720"/>
        <w:rPr>
          <w:lang w:val="en-GB"/>
        </w:rPr>
      </w:pPr>
      <w:r w:rsidRPr="00792C7C">
        <w:rPr>
          <w:lang w:val="en-GB"/>
        </w:rPr>
        <w:t>3.3 Creating of a strategy for supporting the integration of visually impaired people in the labo</w:t>
      </w:r>
      <w:r>
        <w:rPr>
          <w:lang w:val="en-GB"/>
        </w:rPr>
        <w:t>u</w:t>
      </w:r>
      <w:r w:rsidRPr="00792C7C">
        <w:rPr>
          <w:lang w:val="en-GB"/>
        </w:rPr>
        <w:t>r market [substantively changed during the implementation of the strategy for the Association of Blind and Partially Sighted People of Kosovo, for the period: 2013-2018]</w:t>
      </w:r>
    </w:p>
    <w:p w14:paraId="5329CF98" w14:textId="77777777" w:rsidR="00051147" w:rsidRPr="00792C7C" w:rsidRDefault="00051147" w:rsidP="00051147">
      <w:pPr>
        <w:rPr>
          <w:lang w:val="en-GB"/>
        </w:rPr>
      </w:pPr>
    </w:p>
    <w:p w14:paraId="060DCBE5" w14:textId="77777777" w:rsidR="00051147" w:rsidRPr="00792C7C" w:rsidRDefault="00051147" w:rsidP="00051147">
      <w:pPr>
        <w:rPr>
          <w:b/>
          <w:i/>
          <w:lang w:val="en-GB"/>
        </w:rPr>
      </w:pPr>
      <w:r w:rsidRPr="00792C7C">
        <w:rPr>
          <w:b/>
          <w:i/>
          <w:lang w:val="en-GB"/>
        </w:rPr>
        <w:t>The most important findings and conclusions in relation to the evaluation task</w:t>
      </w:r>
    </w:p>
    <w:p w14:paraId="5A53C337" w14:textId="77777777" w:rsidR="00051147" w:rsidRPr="00792C7C" w:rsidRDefault="00051147" w:rsidP="00051147">
      <w:pPr>
        <w:rPr>
          <w:lang w:val="en-GB"/>
        </w:rPr>
      </w:pPr>
    </w:p>
    <w:p w14:paraId="5A750991" w14:textId="77777777" w:rsidR="00051147" w:rsidRPr="00792C7C" w:rsidRDefault="00051147" w:rsidP="00051147">
      <w:pPr>
        <w:rPr>
          <w:lang w:val="en-GB"/>
        </w:rPr>
      </w:pPr>
      <w:r w:rsidRPr="00792C7C">
        <w:rPr>
          <w:lang w:val="en-GB"/>
        </w:rPr>
        <w:t>Czech participation in the region is evaluated positively, due to previous diplomatic and development activities in the Czech Republic, due to the need of the intervention in the target group, also due to the relatively low interest in this issue from the side of othe</w:t>
      </w:r>
      <w:r>
        <w:rPr>
          <w:lang w:val="en-GB"/>
        </w:rPr>
        <w:t xml:space="preserve">r organizations and due to the </w:t>
      </w:r>
      <w:proofErr w:type="spellStart"/>
      <w:proofErr w:type="gramStart"/>
      <w:r>
        <w:rPr>
          <w:lang w:val="en-GB"/>
        </w:rPr>
        <w:t>czech</w:t>
      </w:r>
      <w:proofErr w:type="spellEnd"/>
      <w:proofErr w:type="gramEnd"/>
      <w:r>
        <w:rPr>
          <w:lang w:val="en-GB"/>
        </w:rPr>
        <w:t xml:space="preserve"> experience in the field</w:t>
      </w:r>
      <w:r w:rsidRPr="00792C7C">
        <w:rPr>
          <w:lang w:val="en-GB"/>
        </w:rPr>
        <w:t xml:space="preserve">. The members from the Czech republic has yet technical, financial and organizational potential to apply development projects aimed at </w:t>
      </w:r>
      <w:r w:rsidRPr="00792C7C">
        <w:rPr>
          <w:lang w:val="en-GB"/>
        </w:rPr>
        <w:lastRenderedPageBreak/>
        <w:t>minority of blind visually impaired persons in other partner countries of Foreign Developing Cooperation.</w:t>
      </w:r>
    </w:p>
    <w:p w14:paraId="56FCF1CA" w14:textId="77777777" w:rsidR="00051147" w:rsidRPr="00792C7C" w:rsidRDefault="00051147" w:rsidP="00051147">
      <w:pPr>
        <w:rPr>
          <w:lang w:val="en-GB"/>
        </w:rPr>
      </w:pPr>
    </w:p>
    <w:p w14:paraId="40D4C4B9" w14:textId="77777777" w:rsidR="00051147" w:rsidRPr="00792C7C" w:rsidRDefault="00051147" w:rsidP="00051147">
      <w:pPr>
        <w:rPr>
          <w:lang w:val="en-GB"/>
        </w:rPr>
      </w:pPr>
      <w:r w:rsidRPr="00792C7C">
        <w:rPr>
          <w:lang w:val="en-GB"/>
        </w:rPr>
        <w:t xml:space="preserve">The project has had the positive impact on the target group, mainly thanks to the fact, that it has made </w:t>
      </w:r>
      <w:r>
        <w:rPr>
          <w:lang w:val="en-GB"/>
        </w:rPr>
        <w:t xml:space="preserve">a </w:t>
      </w:r>
      <w:r w:rsidRPr="00792C7C">
        <w:rPr>
          <w:lang w:val="en-GB"/>
        </w:rPr>
        <w:t xml:space="preserve">possibility to build up Resource </w:t>
      </w:r>
      <w:proofErr w:type="spellStart"/>
      <w:r w:rsidRPr="00792C7C">
        <w:rPr>
          <w:lang w:val="en-GB"/>
        </w:rPr>
        <w:t>centers</w:t>
      </w:r>
      <w:proofErr w:type="spellEnd"/>
      <w:r w:rsidRPr="00792C7C">
        <w:rPr>
          <w:lang w:val="en-GB"/>
        </w:rPr>
        <w:t xml:space="preserve"> which allowed the emergence of assistive technology and facilities in regional </w:t>
      </w:r>
      <w:r>
        <w:rPr>
          <w:lang w:val="en-GB"/>
        </w:rPr>
        <w:t>branches</w:t>
      </w:r>
      <w:r w:rsidRPr="00792C7C">
        <w:rPr>
          <w:lang w:val="en-GB"/>
        </w:rPr>
        <w:t xml:space="preserve">. Although the demand in offices wasn’t covered, the only possibility of trying the facilities and technology was very important. Moreover, the regional trainers from the target group were trained. Those trainers then have obtained the certification and they have been allowed to entry into the short-paid teaching position and trained the visually impaired persons what they have just learnt. This procedure creates a major impact of the project, because it has carried strong elements of empowerment when the visually impaired people were directly involved in the project. In addition, the sport and cultural events were realized in order to increase the visits in </w:t>
      </w:r>
      <w:proofErr w:type="spellStart"/>
      <w:r w:rsidRPr="00792C7C">
        <w:rPr>
          <w:lang w:val="en-GB"/>
        </w:rPr>
        <w:t>centers</w:t>
      </w:r>
      <w:proofErr w:type="spellEnd"/>
      <w:r w:rsidRPr="00792C7C">
        <w:rPr>
          <w:lang w:val="en-GB"/>
        </w:rPr>
        <w:t xml:space="preserve"> by the activation of members and enhance socialization and mobility. At the same time following a study trip to the Czech Republic and the research among members in response to the new legislation of blind people it has been created a strategy of the Association of Blind and Partially Sighted People of Kosovo into 2018, as a</w:t>
      </w:r>
      <w:r>
        <w:rPr>
          <w:lang w:val="en-GB"/>
        </w:rPr>
        <w:t xml:space="preserve"> replacement for the original </w:t>
      </w:r>
      <w:r w:rsidRPr="00792C7C">
        <w:rPr>
          <w:lang w:val="en-GB"/>
        </w:rPr>
        <w:t>strategic plan, which wouldn’t bring the expected result.</w:t>
      </w:r>
    </w:p>
    <w:p w14:paraId="376E1CE0" w14:textId="77777777" w:rsidR="00051147" w:rsidRPr="00792C7C" w:rsidRDefault="00051147" w:rsidP="00051147">
      <w:pPr>
        <w:jc w:val="right"/>
        <w:rPr>
          <w:b/>
          <w:lang w:val="en-GB"/>
        </w:rPr>
      </w:pPr>
      <w:r w:rsidRPr="00792C7C">
        <w:rPr>
          <w:b/>
          <w:lang w:val="en-GB"/>
        </w:rPr>
        <w:t>Relevance: Almost high</w:t>
      </w:r>
    </w:p>
    <w:p w14:paraId="16569305" w14:textId="77777777" w:rsidR="00051147" w:rsidRPr="00792C7C" w:rsidRDefault="00051147" w:rsidP="00051147">
      <w:pPr>
        <w:jc w:val="right"/>
        <w:rPr>
          <w:b/>
          <w:lang w:val="en-GB"/>
        </w:rPr>
      </w:pPr>
    </w:p>
    <w:p w14:paraId="1252F1E6" w14:textId="77777777" w:rsidR="00051147" w:rsidRPr="00792C7C" w:rsidRDefault="00051147" w:rsidP="00051147">
      <w:pPr>
        <w:rPr>
          <w:lang w:val="en-GB"/>
        </w:rPr>
      </w:pPr>
      <w:r w:rsidRPr="00792C7C">
        <w:rPr>
          <w:lang w:val="en-GB"/>
        </w:rPr>
        <w:t xml:space="preserve">The costs of the supply of the equipment and the services were overestimated and the number and range of the supplied technology and equipment moves to a minimum level in consistency with the objective to create the Resource </w:t>
      </w:r>
      <w:proofErr w:type="spellStart"/>
      <w:r w:rsidRPr="00792C7C">
        <w:rPr>
          <w:lang w:val="en-GB"/>
        </w:rPr>
        <w:t>centers</w:t>
      </w:r>
      <w:proofErr w:type="spellEnd"/>
      <w:r w:rsidRPr="00792C7C">
        <w:rPr>
          <w:lang w:val="en-GB"/>
        </w:rPr>
        <w:t>, i</w:t>
      </w:r>
      <w:r>
        <w:rPr>
          <w:lang w:val="en-GB"/>
        </w:rPr>
        <w:t>.</w:t>
      </w:r>
      <w:r w:rsidRPr="00792C7C">
        <w:rPr>
          <w:lang w:val="en-GB"/>
        </w:rPr>
        <w:t xml:space="preserve">e. especially to train the target group. Nevertheless, we can consider a more efficient use of resources at the time when the survey of the needs and capacities of target groups and </w:t>
      </w:r>
      <w:r>
        <w:rPr>
          <w:lang w:val="en-GB"/>
        </w:rPr>
        <w:t xml:space="preserve">also of </w:t>
      </w:r>
      <w:r w:rsidRPr="00792C7C">
        <w:rPr>
          <w:lang w:val="en-GB"/>
        </w:rPr>
        <w:t xml:space="preserve">regional </w:t>
      </w:r>
      <w:r>
        <w:rPr>
          <w:lang w:val="en-GB"/>
        </w:rPr>
        <w:t>branches</w:t>
      </w:r>
      <w:r w:rsidRPr="00792C7C">
        <w:rPr>
          <w:lang w:val="en-GB"/>
        </w:rPr>
        <w:t xml:space="preserve"> of the Association of Blind and Partially Sighted People of Kosovo</w:t>
      </w:r>
      <w:r>
        <w:rPr>
          <w:lang w:val="en-GB"/>
        </w:rPr>
        <w:t xml:space="preserve"> </w:t>
      </w:r>
      <w:r w:rsidRPr="00792C7C">
        <w:rPr>
          <w:lang w:val="en-GB"/>
        </w:rPr>
        <w:t>would precede the purch</w:t>
      </w:r>
      <w:r>
        <w:rPr>
          <w:lang w:val="en-GB"/>
        </w:rPr>
        <w:t xml:space="preserve">ase of technology and equipment </w:t>
      </w:r>
      <w:r w:rsidRPr="00DB2D9F">
        <w:rPr>
          <w:lang w:val="en-GB"/>
        </w:rPr>
        <w:t>of which the organisation haven’t disposed</w:t>
      </w:r>
      <w:r>
        <w:rPr>
          <w:lang w:val="en-GB"/>
        </w:rPr>
        <w:t>.</w:t>
      </w:r>
    </w:p>
    <w:p w14:paraId="1316B82F" w14:textId="77777777" w:rsidR="00051147" w:rsidRPr="00792C7C" w:rsidRDefault="00051147" w:rsidP="00051147">
      <w:pPr>
        <w:jc w:val="right"/>
        <w:rPr>
          <w:b/>
          <w:lang w:val="en-GB"/>
        </w:rPr>
      </w:pPr>
      <w:r w:rsidRPr="00792C7C">
        <w:rPr>
          <w:b/>
          <w:lang w:val="en-GB"/>
        </w:rPr>
        <w:t>Efficiency: Almost high</w:t>
      </w:r>
    </w:p>
    <w:p w14:paraId="69A49C51" w14:textId="77777777" w:rsidR="00051147" w:rsidRPr="00792C7C" w:rsidRDefault="00051147" w:rsidP="00051147">
      <w:pPr>
        <w:rPr>
          <w:highlight w:val="yellow"/>
          <w:lang w:val="en-GB"/>
        </w:rPr>
      </w:pPr>
    </w:p>
    <w:p w14:paraId="6B0DC6EF" w14:textId="2FF7B286" w:rsidR="00051147" w:rsidRPr="00792C7C" w:rsidRDefault="00051147" w:rsidP="00051147">
      <w:pPr>
        <w:spacing w:after="120"/>
        <w:rPr>
          <w:lang w:val="en-GB"/>
        </w:rPr>
      </w:pPr>
      <w:r w:rsidRPr="00792C7C">
        <w:rPr>
          <w:lang w:val="en-GB"/>
        </w:rPr>
        <w:t xml:space="preserve">As in a problem of the efficiency also in the topic of the effectiveness the fundamental missing data are essential </w:t>
      </w:r>
      <w:r>
        <w:rPr>
          <w:lang w:val="en-GB"/>
        </w:rPr>
        <w:t>in</w:t>
      </w:r>
      <w:r w:rsidRPr="00792C7C">
        <w:rPr>
          <w:lang w:val="en-GB"/>
        </w:rPr>
        <w:t xml:space="preserve"> relation to the real needs and initial situation of the target groups, especially in the area of usability of the supplied technique and the human resources in </w:t>
      </w:r>
      <w:r>
        <w:rPr>
          <w:lang w:val="en-GB"/>
        </w:rPr>
        <w:t>branches</w:t>
      </w:r>
      <w:r w:rsidRPr="00792C7C">
        <w:rPr>
          <w:lang w:val="en-GB"/>
        </w:rPr>
        <w:t xml:space="preserve">. On the other hand we evaluate the strategic activities and the complementary activities (e.g. foreign visit in the Czech Republic) as highly beneficial at the given time and context, although they are often only focused on institutional capacity building of  the Association of Blind and Partially Sighted People of Kosovo or </w:t>
      </w:r>
      <w:r>
        <w:rPr>
          <w:lang w:val="en-GB"/>
        </w:rPr>
        <w:t xml:space="preserve">of </w:t>
      </w:r>
      <w:r w:rsidR="00DF2484" w:rsidRPr="00792C7C">
        <w:rPr>
          <w:lang w:val="en-GB"/>
        </w:rPr>
        <w:t>its</w:t>
      </w:r>
      <w:bookmarkStart w:id="10" w:name="_GoBack"/>
      <w:bookmarkEnd w:id="10"/>
      <w:r w:rsidRPr="00792C7C">
        <w:rPr>
          <w:lang w:val="en-GB"/>
        </w:rPr>
        <w:t xml:space="preserve"> selected persons from the management. Next it is difficult to create a voice synthesis, because it has not been completely finished yet and it should be fully exploited for the duration of the project and it should be deployed across the board </w:t>
      </w:r>
      <w:r>
        <w:rPr>
          <w:lang w:val="en-GB"/>
        </w:rPr>
        <w:t>right</w:t>
      </w:r>
      <w:r w:rsidRPr="00792C7C">
        <w:rPr>
          <w:lang w:val="en-GB"/>
        </w:rPr>
        <w:t xml:space="preserve"> now.</w:t>
      </w:r>
    </w:p>
    <w:p w14:paraId="0A95B42A" w14:textId="77777777" w:rsidR="00051147" w:rsidRPr="00792C7C" w:rsidRDefault="00051147" w:rsidP="00051147">
      <w:pPr>
        <w:jc w:val="right"/>
        <w:rPr>
          <w:b/>
          <w:lang w:val="en-GB"/>
        </w:rPr>
      </w:pPr>
      <w:r w:rsidRPr="00792C7C">
        <w:rPr>
          <w:b/>
          <w:lang w:val="en-GB"/>
        </w:rPr>
        <w:t>Effectiveness: Almost high</w:t>
      </w:r>
    </w:p>
    <w:p w14:paraId="2C2D73F8" w14:textId="77777777" w:rsidR="00051147" w:rsidRPr="00792C7C" w:rsidRDefault="00051147" w:rsidP="00051147">
      <w:pPr>
        <w:rPr>
          <w:highlight w:val="yellow"/>
          <w:lang w:val="en-GB"/>
        </w:rPr>
      </w:pPr>
    </w:p>
    <w:p w14:paraId="66C6BA39" w14:textId="77777777" w:rsidR="00051147" w:rsidRPr="00792C7C" w:rsidRDefault="00051147" w:rsidP="00051147">
      <w:pPr>
        <w:spacing w:after="120"/>
        <w:rPr>
          <w:lang w:val="en-GB"/>
        </w:rPr>
      </w:pPr>
      <w:r w:rsidRPr="00792C7C">
        <w:rPr>
          <w:lang w:val="en-GB"/>
        </w:rPr>
        <w:t>In the topic of the sustainability there exists a major systematic problem of branches of the Association of Blind and Partially Sighted People of Kosovo (as a long-term lack of capacity to implement training and other activities to non-voluntary basis). However, it is likely to succeed to retrain current teachers to teachers who will be involved into the retraining courses in relation to other projects and legislative framework. Through the other activities, including the development of the strategic documents, it has been managed to raise funds for its continuation (e.g. sport events).</w:t>
      </w:r>
    </w:p>
    <w:p w14:paraId="70E30155" w14:textId="77777777" w:rsidR="00051147" w:rsidRPr="00F735D5" w:rsidRDefault="00051147" w:rsidP="00051147">
      <w:pPr>
        <w:spacing w:after="120"/>
        <w:jc w:val="right"/>
        <w:rPr>
          <w:b/>
          <w:lang w:val="en-GB"/>
        </w:rPr>
      </w:pPr>
      <w:r w:rsidRPr="00792C7C">
        <w:rPr>
          <w:b/>
          <w:lang w:val="en-GB"/>
        </w:rPr>
        <w:t>Sustainability: Almost high</w:t>
      </w:r>
    </w:p>
    <w:p w14:paraId="4FB717E8" w14:textId="77777777" w:rsidR="00051147" w:rsidRPr="00792C7C" w:rsidRDefault="00051147" w:rsidP="00051147">
      <w:pPr>
        <w:rPr>
          <w:lang w:val="en-GB"/>
        </w:rPr>
      </w:pPr>
    </w:p>
    <w:p w14:paraId="3E1D0D0D" w14:textId="77777777" w:rsidR="00051147" w:rsidRDefault="00051147" w:rsidP="00051147">
      <w:pPr>
        <w:rPr>
          <w:lang w:val="en-GB"/>
        </w:rPr>
      </w:pPr>
      <w:r w:rsidRPr="00792C7C">
        <w:rPr>
          <w:lang w:val="en-GB"/>
        </w:rPr>
        <w:t>Within the projects it has been achieved positive impacts, especially wi</w:t>
      </w:r>
      <w:r>
        <w:rPr>
          <w:lang w:val="en-GB"/>
        </w:rPr>
        <w:t>thin the target groups which have been</w:t>
      </w:r>
      <w:r w:rsidRPr="00792C7C">
        <w:rPr>
          <w:lang w:val="en-GB"/>
        </w:rPr>
        <w:t xml:space="preserve"> involved into the education process and which have gained step by step the relationship to the IT technique and the usage of the IT technique helps to overcome barriers in accepting and transmitting information. There exists a strong relation to the coordination by a trainer and an ability to communicate independently with the technique in English (because of the lack of language support in Albanian). The path outlined in this direction, however, is a huge benefit. Among other impacts we can include better condition and verifiability of information available about the target group (due to the implementation of research) or strengthening of the pos</w:t>
      </w:r>
      <w:r>
        <w:rPr>
          <w:lang w:val="en-GB"/>
        </w:rPr>
        <w:t>i</w:t>
      </w:r>
      <w:r w:rsidRPr="00792C7C">
        <w:rPr>
          <w:lang w:val="en-GB"/>
        </w:rPr>
        <w:t>tion of the Association of Blind and Partially Sighted People of Kosovo thanks to the know-how and strategic anchor of their activities (following the foreign visit and strategic plan).</w:t>
      </w:r>
    </w:p>
    <w:p w14:paraId="0CCB1022" w14:textId="77777777" w:rsidR="00051147" w:rsidRPr="00792C7C" w:rsidRDefault="00051147" w:rsidP="00051147">
      <w:pPr>
        <w:jc w:val="right"/>
        <w:rPr>
          <w:b/>
          <w:lang w:val="en-GB"/>
        </w:rPr>
      </w:pPr>
      <w:r w:rsidRPr="00792C7C">
        <w:rPr>
          <w:b/>
          <w:lang w:val="en-GB"/>
        </w:rPr>
        <w:t>Impact: Almost high</w:t>
      </w:r>
    </w:p>
    <w:p w14:paraId="6536A737" w14:textId="77777777" w:rsidR="00051147" w:rsidRPr="00792C7C" w:rsidRDefault="00051147" w:rsidP="00051147">
      <w:pPr>
        <w:rPr>
          <w:highlight w:val="yellow"/>
          <w:lang w:val="en-GB"/>
        </w:rPr>
      </w:pPr>
    </w:p>
    <w:p w14:paraId="7FBB49B4" w14:textId="77777777" w:rsidR="00051147" w:rsidRPr="00792C7C" w:rsidRDefault="00051147" w:rsidP="00051147">
      <w:pPr>
        <w:rPr>
          <w:lang w:val="en-GB"/>
        </w:rPr>
      </w:pPr>
      <w:r w:rsidRPr="00792C7C">
        <w:rPr>
          <w:lang w:val="en-GB"/>
        </w:rPr>
        <w:t xml:space="preserve">From the cross-cutting principles </w:t>
      </w:r>
      <w:r>
        <w:rPr>
          <w:lang w:val="en-GB"/>
        </w:rPr>
        <w:t xml:space="preserve">of </w:t>
      </w:r>
      <w:r w:rsidRPr="00377562">
        <w:rPr>
          <w:lang w:val="en-GB"/>
        </w:rPr>
        <w:t xml:space="preserve">the </w:t>
      </w:r>
      <w:r w:rsidRPr="00BD6B98">
        <w:rPr>
          <w:lang w:val="en-GB"/>
        </w:rPr>
        <w:t>Czech Republic FDC</w:t>
      </w:r>
      <w:r>
        <w:rPr>
          <w:lang w:val="en-GB"/>
        </w:rPr>
        <w:t>,</w:t>
      </w:r>
      <w:r w:rsidRPr="00377562">
        <w:rPr>
          <w:lang w:val="en-GB"/>
        </w:rPr>
        <w:t xml:space="preserve"> </w:t>
      </w:r>
      <w:r w:rsidRPr="00792C7C">
        <w:rPr>
          <w:lang w:val="en-GB"/>
        </w:rPr>
        <w:t xml:space="preserve">there was positively evaluated in particular the good governance (through a combination of involvement of target groups in the roles of teachers and due to the access to information in the resource </w:t>
      </w:r>
      <w:proofErr w:type="spellStart"/>
      <w:r w:rsidRPr="00792C7C">
        <w:rPr>
          <w:lang w:val="en-GB"/>
        </w:rPr>
        <w:t>centers</w:t>
      </w:r>
      <w:proofErr w:type="spellEnd"/>
      <w:r w:rsidRPr="00792C7C">
        <w:rPr>
          <w:lang w:val="en-GB"/>
        </w:rPr>
        <w:t xml:space="preserve">). Respect for the environment and the climate was high due to the type of activity. The project as a whole is then clearly aimed at the supporting of human rights. As problematic, however, it turns out the respect for equality between men and women, particularly in the context of participation in training. Visibility of the project was considerable, thanks to synergy with other projects </w:t>
      </w:r>
      <w:r>
        <w:rPr>
          <w:lang w:val="en-GB"/>
        </w:rPr>
        <w:t xml:space="preserve">of </w:t>
      </w:r>
      <w:r w:rsidRPr="00377562">
        <w:rPr>
          <w:lang w:val="en-GB"/>
        </w:rPr>
        <w:t xml:space="preserve">the </w:t>
      </w:r>
      <w:r w:rsidRPr="00BD6B98">
        <w:rPr>
          <w:lang w:val="en-GB"/>
        </w:rPr>
        <w:t xml:space="preserve">Czech Republic FDC </w:t>
      </w:r>
      <w:r w:rsidRPr="00792C7C">
        <w:rPr>
          <w:lang w:val="en-GB"/>
        </w:rPr>
        <w:t>and activities of the Association of Blind and Partially Sighted People of Kosovo in general.</w:t>
      </w:r>
    </w:p>
    <w:p w14:paraId="4F0785A3" w14:textId="77777777" w:rsidR="00051147" w:rsidRPr="00792C7C" w:rsidRDefault="00051147" w:rsidP="00051147">
      <w:pPr>
        <w:rPr>
          <w:lang w:val="en-GB"/>
        </w:rPr>
      </w:pPr>
    </w:p>
    <w:p w14:paraId="6E9E92CE" w14:textId="77777777" w:rsidR="00051147" w:rsidRPr="00792C7C" w:rsidRDefault="00051147" w:rsidP="00051147">
      <w:pPr>
        <w:jc w:val="right"/>
        <w:rPr>
          <w:b/>
          <w:lang w:val="en-GB"/>
        </w:rPr>
      </w:pPr>
      <w:r w:rsidRPr="00792C7C">
        <w:rPr>
          <w:b/>
          <w:lang w:val="en-GB"/>
        </w:rPr>
        <w:t>The rate taking into account the principle:</w:t>
      </w:r>
    </w:p>
    <w:p w14:paraId="5472EBCF" w14:textId="77777777" w:rsidR="00051147" w:rsidRPr="00792C7C" w:rsidRDefault="00051147" w:rsidP="00051147">
      <w:pPr>
        <w:numPr>
          <w:ilvl w:val="0"/>
          <w:numId w:val="46"/>
        </w:numPr>
        <w:jc w:val="right"/>
        <w:rPr>
          <w:b/>
          <w:lang w:val="en-GB"/>
        </w:rPr>
      </w:pPr>
      <w:r w:rsidRPr="00792C7C">
        <w:rPr>
          <w:b/>
          <w:lang w:val="en-GB"/>
        </w:rPr>
        <w:t xml:space="preserve">Regular (democratic) governance </w:t>
      </w:r>
      <w:r w:rsidRPr="00F467BB">
        <w:rPr>
          <w:b/>
          <w:lang w:val="en-GB"/>
        </w:rPr>
        <w:t>is evaluated</w:t>
      </w:r>
      <w:r w:rsidRPr="00792C7C">
        <w:rPr>
          <w:b/>
          <w:lang w:val="en-GB"/>
        </w:rPr>
        <w:t>: almost high.</w:t>
      </w:r>
    </w:p>
    <w:p w14:paraId="57CD5185" w14:textId="77777777" w:rsidR="00051147" w:rsidRPr="00792C7C" w:rsidRDefault="00051147" w:rsidP="00051147">
      <w:pPr>
        <w:numPr>
          <w:ilvl w:val="0"/>
          <w:numId w:val="46"/>
        </w:numPr>
        <w:jc w:val="right"/>
        <w:rPr>
          <w:b/>
          <w:lang w:val="en-GB"/>
        </w:rPr>
      </w:pPr>
      <w:r w:rsidRPr="00792C7C">
        <w:rPr>
          <w:b/>
          <w:lang w:val="en-GB"/>
        </w:rPr>
        <w:t xml:space="preserve">Care for the environment and climate </w:t>
      </w:r>
      <w:r w:rsidRPr="00F467BB">
        <w:rPr>
          <w:b/>
          <w:lang w:val="en-GB"/>
        </w:rPr>
        <w:t>is evaluated</w:t>
      </w:r>
      <w:r w:rsidRPr="00792C7C">
        <w:rPr>
          <w:b/>
          <w:lang w:val="en-GB"/>
        </w:rPr>
        <w:t>: almost high.</w:t>
      </w:r>
    </w:p>
    <w:p w14:paraId="7ABD35AD" w14:textId="77777777" w:rsidR="00051147" w:rsidRPr="00792C7C" w:rsidRDefault="00051147" w:rsidP="00051147">
      <w:pPr>
        <w:numPr>
          <w:ilvl w:val="0"/>
          <w:numId w:val="46"/>
        </w:numPr>
        <w:jc w:val="right"/>
        <w:rPr>
          <w:b/>
          <w:lang w:val="en-GB"/>
        </w:rPr>
      </w:pPr>
      <w:r w:rsidRPr="00792C7C">
        <w:rPr>
          <w:b/>
          <w:lang w:val="en-GB"/>
        </w:rPr>
        <w:t>Respect for people rights of beneficiaries, including equality between men and women</w:t>
      </w:r>
      <w:r>
        <w:rPr>
          <w:b/>
          <w:lang w:val="en-GB"/>
        </w:rPr>
        <w:t>,</w:t>
      </w:r>
      <w:r w:rsidRPr="00792C7C">
        <w:rPr>
          <w:b/>
          <w:lang w:val="en-GB"/>
        </w:rPr>
        <w:t xml:space="preserve"> </w:t>
      </w:r>
      <w:r>
        <w:rPr>
          <w:b/>
          <w:lang w:val="en-GB"/>
        </w:rPr>
        <w:t>is</w:t>
      </w:r>
      <w:r w:rsidRPr="00792C7C">
        <w:rPr>
          <w:b/>
          <w:lang w:val="en-GB"/>
        </w:rPr>
        <w:t xml:space="preserve"> evaluated: almost high.</w:t>
      </w:r>
    </w:p>
    <w:p w14:paraId="47C1304C" w14:textId="77777777" w:rsidR="00051147" w:rsidRPr="00F467BB" w:rsidRDefault="00051147" w:rsidP="00051147">
      <w:pPr>
        <w:numPr>
          <w:ilvl w:val="0"/>
          <w:numId w:val="46"/>
        </w:numPr>
        <w:spacing w:after="120"/>
        <w:jc w:val="right"/>
        <w:rPr>
          <w:lang w:val="en-GB"/>
        </w:rPr>
      </w:pPr>
      <w:r w:rsidRPr="00792C7C">
        <w:rPr>
          <w:b/>
          <w:lang w:val="en-GB"/>
        </w:rPr>
        <w:t xml:space="preserve">Visibility </w:t>
      </w:r>
      <w:r>
        <w:rPr>
          <w:b/>
          <w:lang w:val="en-GB"/>
        </w:rPr>
        <w:t>is</w:t>
      </w:r>
      <w:r w:rsidRPr="00F467BB">
        <w:rPr>
          <w:b/>
          <w:lang w:val="en-GB"/>
        </w:rPr>
        <w:t xml:space="preserve"> evaluated</w:t>
      </w:r>
      <w:r w:rsidRPr="00792C7C">
        <w:rPr>
          <w:b/>
          <w:lang w:val="en-GB"/>
        </w:rPr>
        <w:t>: rather high.</w:t>
      </w:r>
      <w:r w:rsidRPr="00792C7C">
        <w:rPr>
          <w:b/>
          <w:lang w:val="en-GB"/>
        </w:rPr>
        <w:br/>
      </w:r>
    </w:p>
    <w:p w14:paraId="5966B697" w14:textId="77777777" w:rsidR="00051147" w:rsidRPr="00792C7C" w:rsidRDefault="00051147" w:rsidP="00051147">
      <w:pPr>
        <w:rPr>
          <w:lang w:val="en-GB"/>
        </w:rPr>
      </w:pPr>
      <w:r w:rsidRPr="00792C7C">
        <w:rPr>
          <w:lang w:val="en-GB"/>
        </w:rPr>
        <w:t>Activities of the evaluated projects couldn’t with regard to the schedule significantly respond to the new legislation, which provides services for the category of persons with loss of visual function in the range of 95% to 100%. But it is well known that the loss of visual function over 60% is the threshold that discriminates blind and visually impaired and causes psychosocial problems. In the future, it is appropriate to focus on re</w:t>
      </w:r>
      <w:r>
        <w:rPr>
          <w:lang w:val="en-GB"/>
        </w:rPr>
        <w:t>-</w:t>
      </w:r>
      <w:r w:rsidRPr="00792C7C">
        <w:rPr>
          <w:lang w:val="en-GB"/>
        </w:rPr>
        <w:t>categorisation of degrees of visual impairment, respectively on the change of the legislative anchoring system of support so as it will minimize the disadvantages in integrating into society for all categories of visually impaired people.</w:t>
      </w:r>
    </w:p>
    <w:p w14:paraId="547796AC" w14:textId="77777777" w:rsidR="00051147" w:rsidRPr="00792C7C" w:rsidRDefault="00051147" w:rsidP="00051147">
      <w:pPr>
        <w:rPr>
          <w:lang w:val="en-GB"/>
        </w:rPr>
      </w:pPr>
    </w:p>
    <w:p w14:paraId="0ADC19D5" w14:textId="77777777" w:rsidR="00051147" w:rsidRPr="00792C7C" w:rsidRDefault="00051147" w:rsidP="00051147">
      <w:pPr>
        <w:rPr>
          <w:lang w:val="en-GB"/>
        </w:rPr>
      </w:pPr>
      <w:r w:rsidRPr="00792C7C">
        <w:rPr>
          <w:lang w:val="en-GB"/>
        </w:rPr>
        <w:t>It could be concluded that the project activities were selected from the entire system of care and assistance to visually impaired persons in Kosovo randomly and it do</w:t>
      </w:r>
      <w:r>
        <w:rPr>
          <w:lang w:val="en-GB"/>
        </w:rPr>
        <w:t>es</w:t>
      </w:r>
      <w:r w:rsidRPr="00792C7C">
        <w:rPr>
          <w:lang w:val="en-GB"/>
        </w:rPr>
        <w:t xml:space="preserve"> not represent a systemic solution of problems of this minority. As a key role it turns out the role of care and prevention services for the visually impaired persons, which should run based on 3 pillars: professionalism, communication, independence.</w:t>
      </w:r>
    </w:p>
    <w:p w14:paraId="38D7AF96" w14:textId="77777777" w:rsidR="00051147" w:rsidRPr="00792C7C" w:rsidRDefault="00051147" w:rsidP="00051147">
      <w:pPr>
        <w:numPr>
          <w:ilvl w:val="0"/>
          <w:numId w:val="44"/>
        </w:numPr>
        <w:rPr>
          <w:lang w:val="en-GB"/>
        </w:rPr>
      </w:pPr>
      <w:r w:rsidRPr="00792C7C">
        <w:rPr>
          <w:lang w:val="en-GB"/>
        </w:rPr>
        <w:t>expertise - ensuring the access and skills in using of specific software and hardware, first</w:t>
      </w:r>
      <w:r>
        <w:rPr>
          <w:lang w:val="en-GB"/>
        </w:rPr>
        <w:t>ly</w:t>
      </w:r>
      <w:r w:rsidRPr="00792C7C">
        <w:rPr>
          <w:lang w:val="en-GB"/>
        </w:rPr>
        <w:t xml:space="preserve"> in the school system; especially screen readers should become accessible, </w:t>
      </w:r>
      <w:r>
        <w:rPr>
          <w:lang w:val="en-GB"/>
        </w:rPr>
        <w:t xml:space="preserve">further the </w:t>
      </w:r>
      <w:r w:rsidRPr="00792C7C">
        <w:rPr>
          <w:lang w:val="en-GB"/>
        </w:rPr>
        <w:t xml:space="preserve">digital zoom, text editors, web browsers, social networking environments etc.; while the utilities should become the permanent property of the visually impaired </w:t>
      </w:r>
      <w:r w:rsidRPr="00792C7C">
        <w:rPr>
          <w:lang w:val="en-GB"/>
        </w:rPr>
        <w:lastRenderedPageBreak/>
        <w:t xml:space="preserve">persons, allowing them not only facilitate to access to information, but subsequently </w:t>
      </w:r>
      <w:r>
        <w:rPr>
          <w:lang w:val="en-GB"/>
        </w:rPr>
        <w:t xml:space="preserve">to </w:t>
      </w:r>
      <w:r w:rsidRPr="00E6741A">
        <w:rPr>
          <w:lang w:val="en-GB"/>
        </w:rPr>
        <w:t>get a job</w:t>
      </w:r>
      <w:r w:rsidRPr="00792C7C">
        <w:rPr>
          <w:lang w:val="en-GB"/>
        </w:rPr>
        <w:t>.</w:t>
      </w:r>
    </w:p>
    <w:p w14:paraId="4577D19A" w14:textId="77777777" w:rsidR="00051147" w:rsidRPr="00792C7C" w:rsidRDefault="00051147" w:rsidP="00051147">
      <w:pPr>
        <w:numPr>
          <w:ilvl w:val="0"/>
          <w:numId w:val="44"/>
        </w:numPr>
        <w:rPr>
          <w:lang w:val="en-GB"/>
        </w:rPr>
      </w:pPr>
      <w:proofErr w:type="gramStart"/>
      <w:r w:rsidRPr="00792C7C">
        <w:rPr>
          <w:lang w:val="en-GB"/>
        </w:rPr>
        <w:t>communication</w:t>
      </w:r>
      <w:proofErr w:type="gramEnd"/>
      <w:r w:rsidRPr="00792C7C">
        <w:rPr>
          <w:lang w:val="en-GB"/>
        </w:rPr>
        <w:t xml:space="preserve"> - overcoming language barriers, i.e. in particular the teaching of English and the creation of localized software, as well as increased emphasis on individual communication, especially in the social and psychological counselling.</w:t>
      </w:r>
    </w:p>
    <w:p w14:paraId="20B0DF0F" w14:textId="77777777" w:rsidR="00051147" w:rsidRPr="00792C7C" w:rsidRDefault="00051147" w:rsidP="00051147">
      <w:pPr>
        <w:numPr>
          <w:ilvl w:val="0"/>
          <w:numId w:val="44"/>
        </w:numPr>
        <w:rPr>
          <w:lang w:val="en-GB"/>
        </w:rPr>
      </w:pPr>
      <w:proofErr w:type="gramStart"/>
      <w:r w:rsidRPr="00792C7C">
        <w:rPr>
          <w:lang w:val="en-GB"/>
        </w:rPr>
        <w:t>independence</w:t>
      </w:r>
      <w:proofErr w:type="gramEnd"/>
      <w:r w:rsidRPr="00792C7C">
        <w:rPr>
          <w:lang w:val="en-GB"/>
        </w:rPr>
        <w:t xml:space="preserve"> - practicing the basic disciplines of social rehabilitation of the cooking, shopping, taking care of clothes (washing, ironing), househol</w:t>
      </w:r>
      <w:r>
        <w:rPr>
          <w:lang w:val="en-GB"/>
        </w:rPr>
        <w:t xml:space="preserve">d cleaning, training signature and </w:t>
      </w:r>
      <w:r w:rsidRPr="00792C7C">
        <w:rPr>
          <w:lang w:val="en-GB"/>
        </w:rPr>
        <w:t xml:space="preserve">identifying money. This aspect so far has not been solved at all by the </w:t>
      </w:r>
      <w:r w:rsidRPr="00BD6B98">
        <w:rPr>
          <w:lang w:val="en-GB"/>
        </w:rPr>
        <w:t xml:space="preserve">Czech Republic </w:t>
      </w:r>
      <w:r w:rsidRPr="00792C7C">
        <w:rPr>
          <w:lang w:val="en-GB"/>
        </w:rPr>
        <w:t>FDC</w:t>
      </w:r>
      <w:r>
        <w:rPr>
          <w:lang w:val="en-GB"/>
        </w:rPr>
        <w:t xml:space="preserve"> </w:t>
      </w:r>
      <w:r w:rsidRPr="00792C7C">
        <w:rPr>
          <w:lang w:val="en-GB"/>
        </w:rPr>
        <w:t>projects (although it is primary), while it could be implemented with minimal cost (focused on simple aids) and would be especially beneficial for Kosovo visually impaired women.</w:t>
      </w:r>
    </w:p>
    <w:p w14:paraId="3C69FB52" w14:textId="77777777" w:rsidR="00051147" w:rsidRPr="00792C7C" w:rsidRDefault="00051147" w:rsidP="00051147">
      <w:pPr>
        <w:rPr>
          <w:lang w:val="en-GB"/>
        </w:rPr>
      </w:pPr>
    </w:p>
    <w:p w14:paraId="48DB4D75" w14:textId="77777777" w:rsidR="00051147" w:rsidRPr="00792C7C" w:rsidRDefault="00051147" w:rsidP="00051147">
      <w:pPr>
        <w:rPr>
          <w:lang w:val="en-GB"/>
        </w:rPr>
      </w:pPr>
      <w:r w:rsidRPr="00792C7C">
        <w:rPr>
          <w:lang w:val="en-GB"/>
        </w:rPr>
        <w:t>It is also necessary to take into account that the path to integration of blind and partially sighted people into society will be long and complicated, also due to the unequal status of women and men in Kosovo with regard to the issue of ethnic groups. These aspects must be involved in the future projects.</w:t>
      </w:r>
    </w:p>
    <w:p w14:paraId="20376516" w14:textId="77777777" w:rsidR="00051147" w:rsidRPr="00792C7C" w:rsidRDefault="00051147" w:rsidP="00051147">
      <w:pPr>
        <w:rPr>
          <w:lang w:val="en-GB"/>
        </w:rPr>
      </w:pPr>
    </w:p>
    <w:p w14:paraId="082DBFD5" w14:textId="77777777" w:rsidR="00051147" w:rsidRPr="00792C7C" w:rsidRDefault="00051147" w:rsidP="00051147">
      <w:pPr>
        <w:rPr>
          <w:b/>
          <w:i/>
          <w:lang w:val="en-GB"/>
        </w:rPr>
      </w:pPr>
      <w:r w:rsidRPr="00792C7C">
        <w:rPr>
          <w:b/>
          <w:i/>
          <w:lang w:val="en-GB"/>
        </w:rPr>
        <w:t>Recommendations:</w:t>
      </w:r>
    </w:p>
    <w:p w14:paraId="5E2502C1" w14:textId="77777777" w:rsidR="00051147" w:rsidRPr="00792C7C" w:rsidRDefault="00051147" w:rsidP="00051147">
      <w:pPr>
        <w:rPr>
          <w:lang w:val="en-GB"/>
        </w:rPr>
      </w:pPr>
    </w:p>
    <w:p w14:paraId="4CE77EAE" w14:textId="77777777" w:rsidR="00051147" w:rsidRPr="00792C7C" w:rsidRDefault="00051147" w:rsidP="00051147">
      <w:pPr>
        <w:tabs>
          <w:tab w:val="left" w:pos="284"/>
        </w:tabs>
        <w:ind w:left="11"/>
        <w:rPr>
          <w:b/>
          <w:lang w:val="en-GB"/>
        </w:rPr>
      </w:pPr>
      <w:r w:rsidRPr="00792C7C">
        <w:rPr>
          <w:b/>
          <w:lang w:val="en-GB"/>
        </w:rPr>
        <w:t xml:space="preserve">A) </w:t>
      </w:r>
      <w:proofErr w:type="gramStart"/>
      <w:r>
        <w:rPr>
          <w:b/>
          <w:lang w:val="en-GB"/>
        </w:rPr>
        <w:t>recommendation</w:t>
      </w:r>
      <w:proofErr w:type="gramEnd"/>
      <w:r w:rsidRPr="00792C7C">
        <w:rPr>
          <w:b/>
          <w:lang w:val="en-GB"/>
        </w:rPr>
        <w:t xml:space="preserve"> for project themes and continuation of Foreign Development Cooperation in the sector and country</w:t>
      </w:r>
    </w:p>
    <w:p w14:paraId="67F3A782" w14:textId="77777777" w:rsidR="00051147" w:rsidRPr="00792C7C" w:rsidRDefault="00051147" w:rsidP="00051147">
      <w:pPr>
        <w:rPr>
          <w:b/>
          <w:lang w:val="en-GB"/>
        </w:rPr>
      </w:pPr>
    </w:p>
    <w:p w14:paraId="096E1F50" w14:textId="77777777" w:rsidR="00051147" w:rsidRPr="00792C7C" w:rsidRDefault="00051147" w:rsidP="00051147">
      <w:pPr>
        <w:rPr>
          <w:lang w:val="en-GB"/>
        </w:rPr>
      </w:pPr>
      <w:r w:rsidRPr="00792C7C">
        <w:rPr>
          <w:lang w:val="en-GB"/>
        </w:rPr>
        <w:t>A1) Encourage cooperation of urban and local organisations (branches) with the Association of Blind and Partially Sighted People of Kosovo in general in creating staffing structure for providing qualified services for the visually impaired persons, including services aimed at an accredited retraining.</w:t>
      </w:r>
    </w:p>
    <w:p w14:paraId="60B407EB" w14:textId="7EA15EA2" w:rsidR="00051147" w:rsidRPr="00792C7C" w:rsidRDefault="00DF2484" w:rsidP="00051147">
      <w:pPr>
        <w:ind w:firstLine="708"/>
        <w:rPr>
          <w:lang w:val="en-GB"/>
        </w:rPr>
      </w:pPr>
      <w:r w:rsidRPr="00792C7C">
        <w:rPr>
          <w:u w:val="single"/>
          <w:lang w:val="en-GB"/>
        </w:rPr>
        <w:t>Addressee</w:t>
      </w:r>
      <w:r w:rsidR="00051147" w:rsidRPr="00792C7C">
        <w:rPr>
          <w:lang w:val="en-GB"/>
        </w:rPr>
        <w:t xml:space="preserve">: MFA, Embassy of Czech </w:t>
      </w:r>
      <w:proofErr w:type="gramStart"/>
      <w:r w:rsidR="00051147" w:rsidRPr="00792C7C">
        <w:rPr>
          <w:lang w:val="en-GB"/>
        </w:rPr>
        <w:t>republic</w:t>
      </w:r>
      <w:proofErr w:type="gramEnd"/>
      <w:r w:rsidR="00051147" w:rsidRPr="00792C7C">
        <w:rPr>
          <w:lang w:val="en-GB"/>
        </w:rPr>
        <w:t xml:space="preserve">, </w:t>
      </w:r>
      <w:r w:rsidR="00051147" w:rsidRPr="00845E7F">
        <w:rPr>
          <w:lang w:val="en-GB"/>
        </w:rPr>
        <w:t>Czech Development Agency</w:t>
      </w:r>
      <w:r w:rsidR="00051147" w:rsidRPr="00792C7C">
        <w:rPr>
          <w:lang w:val="en-GB"/>
        </w:rPr>
        <w:t>, Implementer</w:t>
      </w:r>
    </w:p>
    <w:p w14:paraId="75A0A3A0" w14:textId="77777777" w:rsidR="00051147" w:rsidRPr="00792C7C" w:rsidRDefault="00051147" w:rsidP="00051147">
      <w:pPr>
        <w:ind w:left="709" w:hanging="1"/>
        <w:rPr>
          <w:lang w:val="en-GB"/>
        </w:rPr>
      </w:pPr>
      <w:r w:rsidRPr="00792C7C">
        <w:rPr>
          <w:u w:val="single"/>
          <w:lang w:val="en-GB"/>
        </w:rPr>
        <w:t>Reason</w:t>
      </w:r>
      <w:r w:rsidRPr="00792C7C">
        <w:rPr>
          <w:lang w:val="en-GB"/>
        </w:rPr>
        <w:t>: Currently the regional branches don’t have sufficient capacity to provide skilled services to visually impaired persons; outside the project support framework</w:t>
      </w:r>
      <w:r>
        <w:rPr>
          <w:lang w:val="en-GB"/>
        </w:rPr>
        <w:t>,</w:t>
      </w:r>
      <w:r w:rsidRPr="00792C7C">
        <w:rPr>
          <w:lang w:val="en-GB"/>
        </w:rPr>
        <w:t xml:space="preserve"> there are limited voluntary activities with low added value. In relation to building a service </w:t>
      </w:r>
      <w:proofErr w:type="spellStart"/>
      <w:r w:rsidRPr="00792C7C">
        <w:rPr>
          <w:lang w:val="en-GB"/>
        </w:rPr>
        <w:t>center</w:t>
      </w:r>
      <w:proofErr w:type="spellEnd"/>
      <w:r w:rsidRPr="00792C7C">
        <w:rPr>
          <w:lang w:val="en-GB"/>
        </w:rPr>
        <w:t xml:space="preserve"> of the Association of Blind and Partially Sighted People of Kosovo in general (oriented to the future, among other things, to providing of professional services for the visually impaired persons based on accredited retraining) it should therefore be supported the collaboration of regional branches and the main </w:t>
      </w:r>
      <w:proofErr w:type="spellStart"/>
      <w:r w:rsidRPr="00792C7C">
        <w:rPr>
          <w:lang w:val="en-GB"/>
        </w:rPr>
        <w:t>center</w:t>
      </w:r>
      <w:proofErr w:type="spellEnd"/>
      <w:r w:rsidRPr="00792C7C">
        <w:rPr>
          <w:lang w:val="en-GB"/>
        </w:rPr>
        <w:t xml:space="preserve"> of Association, and it also should be supported the building of an accessible network of quality and skilled services.</w:t>
      </w:r>
    </w:p>
    <w:p w14:paraId="2EB2287D" w14:textId="77777777" w:rsidR="00051147" w:rsidRPr="00792C7C" w:rsidRDefault="00051147" w:rsidP="00051147">
      <w:pPr>
        <w:rPr>
          <w:lang w:val="en-GB"/>
        </w:rPr>
      </w:pPr>
    </w:p>
    <w:p w14:paraId="03C80487" w14:textId="77777777" w:rsidR="00051147" w:rsidRPr="00792C7C" w:rsidRDefault="00051147" w:rsidP="00051147">
      <w:pPr>
        <w:rPr>
          <w:lang w:val="en-GB"/>
        </w:rPr>
      </w:pPr>
      <w:r w:rsidRPr="00792C7C">
        <w:rPr>
          <w:lang w:val="en-GB"/>
        </w:rPr>
        <w:t>A2) Promote activities aimed at changing the law of the Blind, e</w:t>
      </w:r>
      <w:r>
        <w:rPr>
          <w:lang w:val="en-GB"/>
        </w:rPr>
        <w:t>speciall</w:t>
      </w:r>
      <w:r w:rsidRPr="00792C7C">
        <w:rPr>
          <w:lang w:val="en-GB"/>
        </w:rPr>
        <w:t>y then reach re</w:t>
      </w:r>
      <w:r>
        <w:rPr>
          <w:lang w:val="en-GB"/>
        </w:rPr>
        <w:t>-</w:t>
      </w:r>
      <w:r w:rsidRPr="00792C7C">
        <w:rPr>
          <w:lang w:val="en-GB"/>
        </w:rPr>
        <w:t>categorisation of visually impaired persons to provide support to those who have less than 95% loss of vision</w:t>
      </w:r>
    </w:p>
    <w:p w14:paraId="2B625C9A" w14:textId="55DF9489" w:rsidR="00051147" w:rsidRPr="00792C7C" w:rsidRDefault="00DF2484" w:rsidP="00051147">
      <w:pPr>
        <w:ind w:firstLine="708"/>
        <w:rPr>
          <w:lang w:val="en-GB"/>
        </w:rPr>
      </w:pPr>
      <w:r w:rsidRPr="00792C7C">
        <w:rPr>
          <w:u w:val="single"/>
          <w:lang w:val="en-GB"/>
        </w:rPr>
        <w:t>Addressee</w:t>
      </w:r>
      <w:r w:rsidR="00051147" w:rsidRPr="00792C7C">
        <w:rPr>
          <w:u w:val="single"/>
          <w:lang w:val="en-GB"/>
        </w:rPr>
        <w:t xml:space="preserve">: </w:t>
      </w:r>
      <w:r w:rsidR="00051147" w:rsidRPr="00792C7C">
        <w:rPr>
          <w:lang w:val="en-GB"/>
        </w:rPr>
        <w:t xml:space="preserve"> </w:t>
      </w:r>
      <w:r w:rsidR="00051147">
        <w:rPr>
          <w:lang w:val="en-GB"/>
        </w:rPr>
        <w:t>MFA, Embassy of Czech R</w:t>
      </w:r>
      <w:r w:rsidR="00051147" w:rsidRPr="00792C7C">
        <w:rPr>
          <w:lang w:val="en-GB"/>
        </w:rPr>
        <w:t xml:space="preserve">epublic, </w:t>
      </w:r>
      <w:r w:rsidR="00051147" w:rsidRPr="00845E7F">
        <w:rPr>
          <w:lang w:val="en-GB"/>
        </w:rPr>
        <w:t>Czech Development Agency</w:t>
      </w:r>
      <w:r w:rsidR="00051147" w:rsidRPr="00792C7C">
        <w:rPr>
          <w:lang w:val="en-GB"/>
        </w:rPr>
        <w:t>, Implementer</w:t>
      </w:r>
    </w:p>
    <w:p w14:paraId="77874434" w14:textId="77777777" w:rsidR="00051147" w:rsidRPr="00792C7C" w:rsidRDefault="00051147" w:rsidP="00051147">
      <w:pPr>
        <w:ind w:left="709" w:hanging="1"/>
        <w:rPr>
          <w:lang w:val="en-GB"/>
        </w:rPr>
      </w:pPr>
      <w:r w:rsidRPr="00792C7C">
        <w:rPr>
          <w:u w:val="single"/>
          <w:lang w:val="en-GB"/>
        </w:rPr>
        <w:t xml:space="preserve">Reason: </w:t>
      </w:r>
      <w:r w:rsidRPr="00792C7C">
        <w:rPr>
          <w:lang w:val="en-GB"/>
        </w:rPr>
        <w:t xml:space="preserve">As problematic it turns out wording of the law the Blind, which takes into account (and provides financial support) only those persons with very high percentage of vision loss. However, since 60% </w:t>
      </w:r>
      <w:r>
        <w:rPr>
          <w:lang w:val="en-GB"/>
        </w:rPr>
        <w:t xml:space="preserve">of </w:t>
      </w:r>
      <w:r w:rsidRPr="00792C7C">
        <w:rPr>
          <w:lang w:val="en-GB"/>
        </w:rPr>
        <w:t>loss produces a visual impairment causing psychosocial problems.</w:t>
      </w:r>
    </w:p>
    <w:p w14:paraId="1B506AF1" w14:textId="77777777" w:rsidR="00051147" w:rsidRPr="00792C7C" w:rsidRDefault="00051147" w:rsidP="00051147">
      <w:pPr>
        <w:rPr>
          <w:lang w:val="en-GB"/>
        </w:rPr>
      </w:pPr>
    </w:p>
    <w:p w14:paraId="50A32AFD" w14:textId="77777777" w:rsidR="00F80642" w:rsidRDefault="00F80642">
      <w:pPr>
        <w:rPr>
          <w:lang w:val="en-GB"/>
        </w:rPr>
      </w:pPr>
      <w:r>
        <w:rPr>
          <w:lang w:val="en-GB"/>
        </w:rPr>
        <w:br w:type="page"/>
      </w:r>
    </w:p>
    <w:p w14:paraId="7723502D" w14:textId="4FF3A238" w:rsidR="00051147" w:rsidRPr="00792C7C" w:rsidRDefault="00051147" w:rsidP="00051147">
      <w:pPr>
        <w:rPr>
          <w:lang w:val="en-GB"/>
        </w:rPr>
      </w:pPr>
      <w:r w:rsidRPr="00792C7C">
        <w:rPr>
          <w:lang w:val="en-GB"/>
        </w:rPr>
        <w:lastRenderedPageBreak/>
        <w:t xml:space="preserve">A3) Gradually create conditions for normal use of electronic assistive devices and get closer to the European Union </w:t>
      </w:r>
      <w:proofErr w:type="gramStart"/>
      <w:r w:rsidRPr="00792C7C">
        <w:rPr>
          <w:lang w:val="en-GB"/>
        </w:rPr>
        <w:t>countries‘</w:t>
      </w:r>
      <w:r>
        <w:rPr>
          <w:lang w:val="en-GB"/>
        </w:rPr>
        <w:t xml:space="preserve"> </w:t>
      </w:r>
      <w:r w:rsidRPr="00792C7C">
        <w:rPr>
          <w:lang w:val="en-GB"/>
        </w:rPr>
        <w:t>level</w:t>
      </w:r>
      <w:proofErr w:type="gramEnd"/>
      <w:r>
        <w:rPr>
          <w:lang w:val="en-GB"/>
        </w:rPr>
        <w:t>.</w:t>
      </w:r>
    </w:p>
    <w:p w14:paraId="20C7CA22" w14:textId="061925A3" w:rsidR="00051147" w:rsidRPr="00792C7C" w:rsidRDefault="00DF2484" w:rsidP="00051147">
      <w:pPr>
        <w:ind w:firstLine="708"/>
        <w:rPr>
          <w:lang w:val="en-GB"/>
        </w:rPr>
      </w:pPr>
      <w:r w:rsidRPr="00792C7C">
        <w:rPr>
          <w:u w:val="single"/>
          <w:lang w:val="en-GB"/>
        </w:rPr>
        <w:t>Addressee</w:t>
      </w:r>
      <w:r w:rsidR="00051147" w:rsidRPr="00792C7C">
        <w:rPr>
          <w:u w:val="single"/>
          <w:lang w:val="en-GB"/>
        </w:rPr>
        <w:t xml:space="preserve">: </w:t>
      </w:r>
      <w:r w:rsidR="00051147">
        <w:rPr>
          <w:lang w:val="en-GB"/>
        </w:rPr>
        <w:t>MFA, Embassy of Czech R</w:t>
      </w:r>
      <w:r w:rsidR="00051147" w:rsidRPr="00792C7C">
        <w:rPr>
          <w:lang w:val="en-GB"/>
        </w:rPr>
        <w:t xml:space="preserve">epublic, </w:t>
      </w:r>
      <w:r w:rsidR="00051147" w:rsidRPr="00845E7F">
        <w:rPr>
          <w:lang w:val="en-GB"/>
        </w:rPr>
        <w:t>Czech Development Agency</w:t>
      </w:r>
      <w:r w:rsidR="00051147" w:rsidRPr="00792C7C">
        <w:rPr>
          <w:lang w:val="en-GB"/>
        </w:rPr>
        <w:t>, Implementer</w:t>
      </w:r>
    </w:p>
    <w:p w14:paraId="2BA23087" w14:textId="77777777" w:rsidR="00051147" w:rsidRPr="00792C7C" w:rsidRDefault="00051147" w:rsidP="00051147">
      <w:pPr>
        <w:ind w:left="709" w:hanging="1"/>
        <w:rPr>
          <w:lang w:val="en-GB"/>
        </w:rPr>
      </w:pPr>
      <w:r w:rsidRPr="00792C7C">
        <w:rPr>
          <w:u w:val="single"/>
          <w:lang w:val="en-GB"/>
        </w:rPr>
        <w:t xml:space="preserve">Reason: </w:t>
      </w:r>
      <w:r w:rsidRPr="00792C7C">
        <w:rPr>
          <w:lang w:val="en-GB"/>
        </w:rPr>
        <w:t>Continuously invest into activities aimed at making available the technique for a wide range of visually impaired persons - for their personal use. But interventions of this type must be based on specific identified needs of specific target group</w:t>
      </w:r>
      <w:r>
        <w:rPr>
          <w:lang w:val="en-GB"/>
        </w:rPr>
        <w:t>s</w:t>
      </w:r>
      <w:r w:rsidRPr="00792C7C">
        <w:rPr>
          <w:lang w:val="en-GB"/>
        </w:rPr>
        <w:t xml:space="preserve">, the objective advice shouldn’t be </w:t>
      </w:r>
      <w:r>
        <w:rPr>
          <w:lang w:val="en-GB"/>
        </w:rPr>
        <w:t xml:space="preserve">only the </w:t>
      </w:r>
      <w:r w:rsidRPr="00792C7C">
        <w:rPr>
          <w:lang w:val="en-GB"/>
        </w:rPr>
        <w:t>next flat intervention.</w:t>
      </w:r>
    </w:p>
    <w:p w14:paraId="082C6B09" w14:textId="77777777" w:rsidR="00051147" w:rsidRPr="00792C7C" w:rsidRDefault="00051147" w:rsidP="00051147">
      <w:pPr>
        <w:rPr>
          <w:lang w:val="en-GB"/>
        </w:rPr>
      </w:pPr>
    </w:p>
    <w:p w14:paraId="2B12F064" w14:textId="77777777" w:rsidR="00051147" w:rsidRPr="00792C7C" w:rsidRDefault="00051147" w:rsidP="00051147">
      <w:pPr>
        <w:rPr>
          <w:lang w:val="en-GB"/>
        </w:rPr>
      </w:pPr>
      <w:r w:rsidRPr="00792C7C">
        <w:rPr>
          <w:lang w:val="en-GB"/>
        </w:rPr>
        <w:t>A4) Focus on locally specific investigation in order to accommodate visually impaired persons into the labo</w:t>
      </w:r>
      <w:r>
        <w:rPr>
          <w:lang w:val="en-GB"/>
        </w:rPr>
        <w:t>u</w:t>
      </w:r>
      <w:r w:rsidRPr="00792C7C">
        <w:rPr>
          <w:lang w:val="en-GB"/>
        </w:rPr>
        <w:t xml:space="preserve">r market; </w:t>
      </w:r>
      <w:r>
        <w:rPr>
          <w:lang w:val="en-GB"/>
        </w:rPr>
        <w:t>support</w:t>
      </w:r>
      <w:r w:rsidRPr="00792C7C">
        <w:rPr>
          <w:lang w:val="en-GB"/>
        </w:rPr>
        <w:t xml:space="preserve"> positive role models and examples of successful integration into the labou</w:t>
      </w:r>
      <w:r>
        <w:rPr>
          <w:lang w:val="en-GB"/>
        </w:rPr>
        <w:t>r market.</w:t>
      </w:r>
    </w:p>
    <w:p w14:paraId="109D080B" w14:textId="2F3C1866" w:rsidR="00051147" w:rsidRPr="00792C7C" w:rsidRDefault="00DF2484" w:rsidP="00051147">
      <w:pPr>
        <w:ind w:firstLine="708"/>
        <w:rPr>
          <w:lang w:val="en-GB"/>
        </w:rPr>
      </w:pPr>
      <w:r w:rsidRPr="00792C7C">
        <w:rPr>
          <w:u w:val="single"/>
          <w:lang w:val="en-GB"/>
        </w:rPr>
        <w:t>Addressee</w:t>
      </w:r>
      <w:r w:rsidR="00051147" w:rsidRPr="00792C7C">
        <w:rPr>
          <w:lang w:val="en-GB"/>
        </w:rPr>
        <w:t xml:space="preserve"> MFA, Embassy of</w:t>
      </w:r>
      <w:r w:rsidR="00051147">
        <w:rPr>
          <w:lang w:val="en-GB"/>
        </w:rPr>
        <w:t xml:space="preserve"> Czech R</w:t>
      </w:r>
      <w:r w:rsidR="00051147" w:rsidRPr="00792C7C">
        <w:rPr>
          <w:lang w:val="en-GB"/>
        </w:rPr>
        <w:t xml:space="preserve">epublic, </w:t>
      </w:r>
      <w:r w:rsidR="00051147" w:rsidRPr="00845E7F">
        <w:rPr>
          <w:lang w:val="en-GB"/>
        </w:rPr>
        <w:t>Czech Development Agency</w:t>
      </w:r>
      <w:r w:rsidR="00051147" w:rsidRPr="00792C7C">
        <w:rPr>
          <w:lang w:val="en-GB"/>
        </w:rPr>
        <w:t>, Implementer</w:t>
      </w:r>
    </w:p>
    <w:p w14:paraId="734A4E0F" w14:textId="77777777" w:rsidR="00051147" w:rsidRPr="00792C7C" w:rsidRDefault="00051147" w:rsidP="00051147">
      <w:pPr>
        <w:ind w:left="709" w:hanging="1"/>
        <w:rPr>
          <w:lang w:val="en-GB"/>
        </w:rPr>
      </w:pPr>
      <w:r w:rsidRPr="00792C7C">
        <w:rPr>
          <w:u w:val="single"/>
          <w:lang w:val="en-GB"/>
        </w:rPr>
        <w:t xml:space="preserve">Reason: </w:t>
      </w:r>
      <w:r w:rsidRPr="00792C7C">
        <w:rPr>
          <w:lang w:val="en-GB"/>
        </w:rPr>
        <w:t xml:space="preserve">A number of employed visually impaired people </w:t>
      </w:r>
      <w:proofErr w:type="gramStart"/>
      <w:r w:rsidRPr="00792C7C">
        <w:rPr>
          <w:lang w:val="en-GB"/>
        </w:rPr>
        <w:t>is</w:t>
      </w:r>
      <w:proofErr w:type="gramEnd"/>
      <w:r w:rsidRPr="00792C7C">
        <w:rPr>
          <w:lang w:val="en-GB"/>
        </w:rPr>
        <w:t xml:space="preserve"> very small, even given to the high unemployment in the country. It would be therefore appropriate to support regional branches in mapping potential application of their members in the labour market with target of supporting and making visible the</w:t>
      </w:r>
      <w:r>
        <w:rPr>
          <w:lang w:val="en-GB"/>
        </w:rPr>
        <w:t xml:space="preserve"> positi</w:t>
      </w:r>
      <w:r w:rsidRPr="00792C7C">
        <w:rPr>
          <w:lang w:val="en-GB"/>
        </w:rPr>
        <w:t>ve models and examples for other community members.</w:t>
      </w:r>
    </w:p>
    <w:p w14:paraId="04A17AE8" w14:textId="77777777" w:rsidR="00051147" w:rsidRPr="00792C7C" w:rsidRDefault="00051147" w:rsidP="00051147">
      <w:pPr>
        <w:ind w:left="1440"/>
        <w:rPr>
          <w:lang w:val="en-GB"/>
        </w:rPr>
      </w:pPr>
    </w:p>
    <w:p w14:paraId="41F4C782" w14:textId="77777777" w:rsidR="00051147" w:rsidRPr="00792C7C" w:rsidRDefault="00051147" w:rsidP="00051147">
      <w:pPr>
        <w:tabs>
          <w:tab w:val="left" w:pos="284"/>
        </w:tabs>
        <w:rPr>
          <w:b/>
          <w:lang w:val="en-GB"/>
        </w:rPr>
      </w:pPr>
      <w:r w:rsidRPr="00792C7C">
        <w:rPr>
          <w:b/>
          <w:lang w:val="en-GB"/>
        </w:rPr>
        <w:t xml:space="preserve">B) </w:t>
      </w:r>
      <w:proofErr w:type="gramStart"/>
      <w:r w:rsidRPr="00792C7C">
        <w:rPr>
          <w:b/>
          <w:lang w:val="en-GB"/>
        </w:rPr>
        <w:t>recommendation</w:t>
      </w:r>
      <w:proofErr w:type="gramEnd"/>
      <w:r w:rsidRPr="00792C7C">
        <w:rPr>
          <w:b/>
          <w:lang w:val="en-GB"/>
        </w:rPr>
        <w:t xml:space="preserve"> </w:t>
      </w:r>
      <w:r>
        <w:rPr>
          <w:b/>
          <w:lang w:val="en-GB"/>
        </w:rPr>
        <w:t>for</w:t>
      </w:r>
      <w:r w:rsidRPr="00792C7C">
        <w:rPr>
          <w:b/>
          <w:lang w:val="en-GB"/>
        </w:rPr>
        <w:t xml:space="preserve"> </w:t>
      </w:r>
      <w:r>
        <w:rPr>
          <w:b/>
          <w:lang w:val="en-GB"/>
        </w:rPr>
        <w:t xml:space="preserve">a </w:t>
      </w:r>
      <w:r w:rsidRPr="00792C7C">
        <w:rPr>
          <w:b/>
          <w:lang w:val="en-GB"/>
        </w:rPr>
        <w:t xml:space="preserve">process and system character with potentially general application in </w:t>
      </w:r>
      <w:r>
        <w:rPr>
          <w:b/>
          <w:lang w:val="en-GB"/>
        </w:rPr>
        <w:t xml:space="preserve">Czech republic </w:t>
      </w:r>
      <w:r w:rsidRPr="00792C7C">
        <w:rPr>
          <w:b/>
          <w:lang w:val="en-GB"/>
        </w:rPr>
        <w:t>FDC</w:t>
      </w:r>
    </w:p>
    <w:p w14:paraId="6696AD07" w14:textId="77777777" w:rsidR="00051147" w:rsidRPr="00792C7C" w:rsidRDefault="00051147" w:rsidP="00051147">
      <w:pPr>
        <w:rPr>
          <w:lang w:val="en-GB"/>
        </w:rPr>
      </w:pPr>
    </w:p>
    <w:p w14:paraId="3D78C77A" w14:textId="77777777" w:rsidR="00051147" w:rsidRPr="00792C7C" w:rsidRDefault="00051147" w:rsidP="00051147">
      <w:pPr>
        <w:rPr>
          <w:lang w:val="en-GB"/>
        </w:rPr>
      </w:pPr>
      <w:r w:rsidRPr="00792C7C">
        <w:rPr>
          <w:lang w:val="en-GB"/>
        </w:rPr>
        <w:t>B5) Require a detailed input analysis of the situation for projects, not only at national level, but also at regional level; if such an analysis is not available or it can’t be created due to specific requirements of the investigation, it is required the implementation of that analysis already in the initial phase of the project.</w:t>
      </w:r>
    </w:p>
    <w:p w14:paraId="5D89564E" w14:textId="7D6C116F" w:rsidR="00051147" w:rsidRPr="00792C7C" w:rsidRDefault="00DF2484" w:rsidP="00051147">
      <w:pPr>
        <w:ind w:firstLine="708"/>
        <w:rPr>
          <w:lang w:val="en-GB"/>
        </w:rPr>
      </w:pPr>
      <w:r w:rsidRPr="00792C7C">
        <w:rPr>
          <w:u w:val="single"/>
          <w:lang w:val="en-GB"/>
        </w:rPr>
        <w:t>Addressee</w:t>
      </w:r>
      <w:r w:rsidR="00051147" w:rsidRPr="00792C7C">
        <w:rPr>
          <w:u w:val="single"/>
          <w:lang w:val="en-GB"/>
        </w:rPr>
        <w:t xml:space="preserve">: </w:t>
      </w:r>
      <w:r w:rsidR="00051147">
        <w:rPr>
          <w:lang w:val="en-GB"/>
        </w:rPr>
        <w:t>MFA, Embassy of Czech R</w:t>
      </w:r>
      <w:r w:rsidR="00051147" w:rsidRPr="00792C7C">
        <w:rPr>
          <w:lang w:val="en-GB"/>
        </w:rPr>
        <w:t xml:space="preserve">epublic, </w:t>
      </w:r>
      <w:r w:rsidR="00051147" w:rsidRPr="00845E7F">
        <w:rPr>
          <w:lang w:val="en-GB"/>
        </w:rPr>
        <w:t>Czech Development Agency</w:t>
      </w:r>
      <w:r w:rsidR="00051147" w:rsidRPr="00792C7C">
        <w:rPr>
          <w:lang w:val="en-GB"/>
        </w:rPr>
        <w:t>, Implementer</w:t>
      </w:r>
    </w:p>
    <w:p w14:paraId="78C0D702" w14:textId="77777777" w:rsidR="00051147" w:rsidRPr="00792C7C" w:rsidRDefault="00051147" w:rsidP="00051147">
      <w:pPr>
        <w:ind w:left="708"/>
        <w:rPr>
          <w:lang w:val="en-GB"/>
        </w:rPr>
      </w:pPr>
      <w:r w:rsidRPr="00792C7C">
        <w:rPr>
          <w:u w:val="single"/>
          <w:lang w:val="en-GB"/>
        </w:rPr>
        <w:t xml:space="preserve">Reason: </w:t>
      </w:r>
      <w:r w:rsidRPr="00792C7C">
        <w:rPr>
          <w:lang w:val="en-GB"/>
        </w:rPr>
        <w:t>On the example of this evaluated project</w:t>
      </w:r>
      <w:r>
        <w:rPr>
          <w:lang w:val="en-GB"/>
        </w:rPr>
        <w:t>,</w:t>
      </w:r>
      <w:r w:rsidRPr="00792C7C">
        <w:rPr>
          <w:lang w:val="en-GB"/>
        </w:rPr>
        <w:t xml:space="preserve"> </w:t>
      </w:r>
      <w:r>
        <w:rPr>
          <w:lang w:val="en-GB"/>
        </w:rPr>
        <w:t>it i</w:t>
      </w:r>
      <w:r w:rsidRPr="00792C7C">
        <w:rPr>
          <w:lang w:val="en-GB"/>
        </w:rPr>
        <w:t>s showed that lack of knowledge of reality in the regions can lead to a significant reduction in the effectiveness and sustainability of in normal circumstances relevant activities. The investigation of this type can also lead to identification of other problems and priority topics which are relevant for FDC. Rate of investigation is of course necessary to adapt properly to the length of the project, its objectives and the total cost of the project.</w:t>
      </w:r>
    </w:p>
    <w:p w14:paraId="25947939" w14:textId="77777777" w:rsidR="006839EB" w:rsidRDefault="006839EB" w:rsidP="00804C5F">
      <w:pPr>
        <w:rPr>
          <w:sz w:val="22"/>
          <w:szCs w:val="22"/>
        </w:rPr>
      </w:pPr>
    </w:p>
    <w:p w14:paraId="56E06BA9" w14:textId="77777777" w:rsidR="00051147" w:rsidRPr="00797064" w:rsidRDefault="00051147" w:rsidP="00804C5F">
      <w:pPr>
        <w:rPr>
          <w:sz w:val="22"/>
          <w:szCs w:val="22"/>
        </w:rPr>
      </w:pPr>
    </w:p>
    <w:p w14:paraId="23D80F56" w14:textId="77777777" w:rsidR="00F80642" w:rsidRDefault="00F80642">
      <w:pPr>
        <w:rPr>
          <w:b/>
          <w:sz w:val="22"/>
          <w:szCs w:val="22"/>
        </w:rPr>
      </w:pPr>
      <w:r>
        <w:rPr>
          <w:b/>
          <w:sz w:val="22"/>
          <w:szCs w:val="22"/>
        </w:rPr>
        <w:br w:type="page"/>
      </w:r>
    </w:p>
    <w:p w14:paraId="35A78550" w14:textId="1EB5144A" w:rsidR="00444902" w:rsidRPr="00797064" w:rsidRDefault="00444902" w:rsidP="00804C5F">
      <w:pPr>
        <w:rPr>
          <w:b/>
          <w:sz w:val="22"/>
          <w:szCs w:val="22"/>
        </w:rPr>
      </w:pPr>
      <w:r w:rsidRPr="00797064">
        <w:rPr>
          <w:b/>
          <w:sz w:val="22"/>
          <w:szCs w:val="22"/>
        </w:rPr>
        <w:lastRenderedPageBreak/>
        <w:t xml:space="preserve">Příloha 6 – Strom potřeb a problémů (na základě analýzy dostupných </w:t>
      </w:r>
      <w:r w:rsidR="00A04C61" w:rsidRPr="00797064">
        <w:rPr>
          <w:b/>
          <w:sz w:val="22"/>
          <w:szCs w:val="22"/>
        </w:rPr>
        <w:t xml:space="preserve">uvedených </w:t>
      </w:r>
      <w:r w:rsidRPr="00797064">
        <w:rPr>
          <w:b/>
          <w:sz w:val="22"/>
          <w:szCs w:val="22"/>
        </w:rPr>
        <w:t>dokumentů a rozhovorů</w:t>
      </w:r>
      <w:r w:rsidR="00647913" w:rsidRPr="00797064">
        <w:rPr>
          <w:b/>
          <w:sz w:val="22"/>
          <w:szCs w:val="22"/>
        </w:rPr>
        <w:t>; není řazeno podle důležitosti!</w:t>
      </w:r>
      <w:r w:rsidRPr="00797064">
        <w:rPr>
          <w:b/>
          <w:sz w:val="22"/>
          <w:szCs w:val="22"/>
        </w:rPr>
        <w:t>)</w:t>
      </w:r>
    </w:p>
    <w:p w14:paraId="16D5D7F2" w14:textId="77777777" w:rsidR="00415528" w:rsidRPr="00797064" w:rsidRDefault="00415528" w:rsidP="00804C5F">
      <w:pPr>
        <w:rPr>
          <w:sz w:val="22"/>
          <w:szCs w:val="22"/>
        </w:rPr>
      </w:pPr>
    </w:p>
    <w:p w14:paraId="24CA2247" w14:textId="001C229E" w:rsidR="00415528" w:rsidRPr="00797064" w:rsidRDefault="00415528" w:rsidP="00415528">
      <w:pPr>
        <w:pStyle w:val="Odstavecseseznamem"/>
        <w:numPr>
          <w:ilvl w:val="0"/>
          <w:numId w:val="33"/>
        </w:numPr>
        <w:rPr>
          <w:sz w:val="22"/>
          <w:szCs w:val="22"/>
        </w:rPr>
      </w:pPr>
      <w:r w:rsidRPr="00797064">
        <w:rPr>
          <w:sz w:val="22"/>
          <w:szCs w:val="22"/>
        </w:rPr>
        <w:t xml:space="preserve">Oblast vzdělávání: </w:t>
      </w:r>
    </w:p>
    <w:p w14:paraId="71DFC740" w14:textId="15452F60" w:rsidR="008169FA" w:rsidRPr="00797064" w:rsidRDefault="008169FA" w:rsidP="00415528">
      <w:pPr>
        <w:pStyle w:val="Odstavecseseznamem"/>
        <w:numPr>
          <w:ilvl w:val="0"/>
          <w:numId w:val="34"/>
        </w:numPr>
        <w:rPr>
          <w:sz w:val="22"/>
          <w:szCs w:val="22"/>
        </w:rPr>
      </w:pPr>
      <w:r w:rsidRPr="00797064">
        <w:rPr>
          <w:sz w:val="22"/>
          <w:szCs w:val="22"/>
        </w:rPr>
        <w:t>podpořit budování samostatnosti u dětí a mládeže</w:t>
      </w:r>
    </w:p>
    <w:p w14:paraId="30EBC7C7" w14:textId="77777777" w:rsidR="008169FA" w:rsidRPr="00797064" w:rsidRDefault="008169FA" w:rsidP="008169FA">
      <w:pPr>
        <w:rPr>
          <w:sz w:val="22"/>
          <w:szCs w:val="22"/>
        </w:rPr>
      </w:pPr>
    </w:p>
    <w:p w14:paraId="3D733D63" w14:textId="6598B570" w:rsidR="00415528" w:rsidRPr="00797064" w:rsidRDefault="00415528" w:rsidP="00415528">
      <w:pPr>
        <w:pStyle w:val="Odstavecseseznamem"/>
        <w:numPr>
          <w:ilvl w:val="0"/>
          <w:numId w:val="33"/>
        </w:numPr>
        <w:rPr>
          <w:sz w:val="22"/>
          <w:szCs w:val="22"/>
        </w:rPr>
      </w:pPr>
      <w:r w:rsidRPr="00797064">
        <w:rPr>
          <w:sz w:val="22"/>
          <w:szCs w:val="22"/>
        </w:rPr>
        <w:t>Oblast vzdělávání dospělých</w:t>
      </w:r>
    </w:p>
    <w:p w14:paraId="2E05865A" w14:textId="728A39C2" w:rsidR="008169FA" w:rsidRPr="00797064" w:rsidRDefault="008169FA" w:rsidP="008169FA">
      <w:pPr>
        <w:pStyle w:val="Odstavecseseznamem"/>
        <w:numPr>
          <w:ilvl w:val="0"/>
          <w:numId w:val="34"/>
        </w:numPr>
        <w:rPr>
          <w:sz w:val="22"/>
          <w:szCs w:val="22"/>
        </w:rPr>
      </w:pPr>
      <w:r w:rsidRPr="00797064">
        <w:rPr>
          <w:sz w:val="22"/>
          <w:szCs w:val="22"/>
        </w:rPr>
        <w:t>zaměřit se na dostupnost vzdělávání dospělých (vč. osleplých v dospělém věku)</w:t>
      </w:r>
    </w:p>
    <w:p w14:paraId="775861E1" w14:textId="77777777" w:rsidR="00636E48" w:rsidRPr="00797064" w:rsidRDefault="00636E48" w:rsidP="00636E48">
      <w:pPr>
        <w:pStyle w:val="Odstavecseseznamem"/>
        <w:ind w:left="1080"/>
        <w:rPr>
          <w:sz w:val="22"/>
          <w:szCs w:val="22"/>
        </w:rPr>
      </w:pPr>
    </w:p>
    <w:p w14:paraId="520CA6F3" w14:textId="7ABDAAF1" w:rsidR="00415528" w:rsidRPr="00797064" w:rsidRDefault="00415528" w:rsidP="00415528">
      <w:pPr>
        <w:pStyle w:val="Odstavecseseznamem"/>
        <w:numPr>
          <w:ilvl w:val="0"/>
          <w:numId w:val="33"/>
        </w:numPr>
        <w:rPr>
          <w:sz w:val="22"/>
          <w:szCs w:val="22"/>
        </w:rPr>
      </w:pPr>
      <w:r w:rsidRPr="00797064">
        <w:rPr>
          <w:sz w:val="22"/>
          <w:szCs w:val="22"/>
        </w:rPr>
        <w:t>Služby</w:t>
      </w:r>
    </w:p>
    <w:p w14:paraId="21CA5D52" w14:textId="63781FFC" w:rsidR="00415528" w:rsidRPr="00797064" w:rsidRDefault="008169FA" w:rsidP="008169FA">
      <w:pPr>
        <w:pStyle w:val="Odstavecseseznamem"/>
        <w:numPr>
          <w:ilvl w:val="0"/>
          <w:numId w:val="34"/>
        </w:numPr>
        <w:rPr>
          <w:sz w:val="22"/>
          <w:szCs w:val="22"/>
        </w:rPr>
      </w:pPr>
      <w:r w:rsidRPr="00797064">
        <w:rPr>
          <w:sz w:val="22"/>
          <w:szCs w:val="22"/>
        </w:rPr>
        <w:t xml:space="preserve">nabídnout v pobočkách (placené) kvalifikované profesionální služby </w:t>
      </w:r>
    </w:p>
    <w:p w14:paraId="1270010F" w14:textId="6DE54F40" w:rsidR="008169FA" w:rsidRPr="00797064" w:rsidRDefault="008169FA" w:rsidP="008169FA">
      <w:pPr>
        <w:pStyle w:val="Odstavecseseznamem"/>
        <w:numPr>
          <w:ilvl w:val="0"/>
          <w:numId w:val="34"/>
        </w:numPr>
        <w:rPr>
          <w:sz w:val="22"/>
          <w:szCs w:val="22"/>
        </w:rPr>
      </w:pPr>
      <w:r w:rsidRPr="00797064">
        <w:rPr>
          <w:sz w:val="22"/>
          <w:szCs w:val="22"/>
        </w:rPr>
        <w:t>rozšířit nabídku kurzů</w:t>
      </w:r>
    </w:p>
    <w:p w14:paraId="50653B51" w14:textId="77777777" w:rsidR="00415528" w:rsidRPr="00797064" w:rsidRDefault="00415528" w:rsidP="00415528">
      <w:pPr>
        <w:pStyle w:val="Odstavecseseznamem"/>
        <w:ind w:left="1080"/>
        <w:rPr>
          <w:sz w:val="22"/>
          <w:szCs w:val="22"/>
        </w:rPr>
      </w:pPr>
    </w:p>
    <w:p w14:paraId="0B5B6C04" w14:textId="0464849D" w:rsidR="00415528" w:rsidRPr="00797064" w:rsidRDefault="00415528" w:rsidP="00415528">
      <w:pPr>
        <w:pStyle w:val="Odstavecseseznamem"/>
        <w:numPr>
          <w:ilvl w:val="0"/>
          <w:numId w:val="33"/>
        </w:numPr>
        <w:rPr>
          <w:sz w:val="22"/>
          <w:szCs w:val="22"/>
        </w:rPr>
      </w:pPr>
      <w:r w:rsidRPr="00797064">
        <w:rPr>
          <w:sz w:val="22"/>
          <w:szCs w:val="22"/>
        </w:rPr>
        <w:t>Jazyková bariéra</w:t>
      </w:r>
    </w:p>
    <w:p w14:paraId="5D2C10B8" w14:textId="309511F6" w:rsidR="008169FA" w:rsidRPr="00797064" w:rsidRDefault="008169FA" w:rsidP="008169FA">
      <w:pPr>
        <w:pStyle w:val="Odstavecseseznamem"/>
        <w:numPr>
          <w:ilvl w:val="0"/>
          <w:numId w:val="34"/>
        </w:numPr>
        <w:rPr>
          <w:sz w:val="22"/>
          <w:szCs w:val="22"/>
        </w:rPr>
      </w:pPr>
      <w:r w:rsidRPr="00797064">
        <w:rPr>
          <w:sz w:val="22"/>
          <w:szCs w:val="22"/>
        </w:rPr>
        <w:t>zaměřit se na jazykové kompetence vč. výuky angličtiny (s ohledem na limity albánštiny)</w:t>
      </w:r>
    </w:p>
    <w:p w14:paraId="155D84C2" w14:textId="22224C39" w:rsidR="00636E48" w:rsidRPr="00797064" w:rsidRDefault="00636E48" w:rsidP="00636E48">
      <w:pPr>
        <w:pStyle w:val="Odstavecseseznamem"/>
        <w:ind w:left="1080"/>
        <w:rPr>
          <w:sz w:val="22"/>
          <w:szCs w:val="22"/>
        </w:rPr>
      </w:pPr>
    </w:p>
    <w:p w14:paraId="6F9E057D" w14:textId="4B6D2FA0" w:rsidR="00636E48" w:rsidRPr="00797064" w:rsidRDefault="00636E48" w:rsidP="00636E48">
      <w:pPr>
        <w:pStyle w:val="Odstavecseseznamem"/>
        <w:numPr>
          <w:ilvl w:val="0"/>
          <w:numId w:val="33"/>
        </w:numPr>
        <w:rPr>
          <w:sz w:val="22"/>
          <w:szCs w:val="22"/>
        </w:rPr>
      </w:pPr>
      <w:r w:rsidRPr="00797064">
        <w:rPr>
          <w:sz w:val="22"/>
          <w:szCs w:val="22"/>
        </w:rPr>
        <w:t>Zaměstnanost</w:t>
      </w:r>
    </w:p>
    <w:p w14:paraId="3C1FCE77" w14:textId="3A6CE10F" w:rsidR="00636E48" w:rsidRPr="00797064" w:rsidRDefault="00636E48" w:rsidP="008169FA">
      <w:pPr>
        <w:pStyle w:val="Odstavecseseznamem"/>
        <w:numPr>
          <w:ilvl w:val="0"/>
          <w:numId w:val="45"/>
        </w:numPr>
        <w:ind w:left="1134"/>
        <w:rPr>
          <w:sz w:val="22"/>
          <w:szCs w:val="22"/>
        </w:rPr>
      </w:pPr>
      <w:r w:rsidRPr="00797064">
        <w:rPr>
          <w:sz w:val="22"/>
          <w:szCs w:val="22"/>
        </w:rPr>
        <w:t xml:space="preserve">podpora </w:t>
      </w:r>
      <w:r w:rsidR="008169FA" w:rsidRPr="00797064">
        <w:rPr>
          <w:sz w:val="22"/>
          <w:szCs w:val="22"/>
        </w:rPr>
        <w:t xml:space="preserve">nevidomých a slabozrakých </w:t>
      </w:r>
      <w:r w:rsidRPr="00797064">
        <w:rPr>
          <w:sz w:val="22"/>
          <w:szCs w:val="22"/>
        </w:rPr>
        <w:t>(a zaměstnavatelům) při vstupu na otevřený trh práce</w:t>
      </w:r>
    </w:p>
    <w:p w14:paraId="1C4581E6" w14:textId="7E02E199" w:rsidR="00636E48" w:rsidRPr="00797064" w:rsidRDefault="00636E48" w:rsidP="008169FA">
      <w:pPr>
        <w:pStyle w:val="Odstavecseseznamem"/>
        <w:numPr>
          <w:ilvl w:val="0"/>
          <w:numId w:val="45"/>
        </w:numPr>
        <w:ind w:left="1134"/>
        <w:rPr>
          <w:sz w:val="22"/>
          <w:szCs w:val="22"/>
        </w:rPr>
      </w:pPr>
      <w:r w:rsidRPr="00797064">
        <w:rPr>
          <w:sz w:val="22"/>
          <w:szCs w:val="22"/>
        </w:rPr>
        <w:t>zlepšení přístupu k rekvalifikačním kurzům</w:t>
      </w:r>
    </w:p>
    <w:p w14:paraId="70E8A591" w14:textId="77777777" w:rsidR="00636E48" w:rsidRPr="00797064" w:rsidRDefault="00636E48" w:rsidP="00636E48">
      <w:pPr>
        <w:pStyle w:val="Odstavecseseznamem"/>
        <w:ind w:left="720"/>
        <w:rPr>
          <w:sz w:val="22"/>
          <w:szCs w:val="22"/>
        </w:rPr>
      </w:pPr>
    </w:p>
    <w:p w14:paraId="36C8FC8B" w14:textId="03F9F0D3" w:rsidR="00636E48" w:rsidRPr="00797064" w:rsidRDefault="00636E48" w:rsidP="00636E48">
      <w:pPr>
        <w:pStyle w:val="Odstavecseseznamem"/>
        <w:numPr>
          <w:ilvl w:val="0"/>
          <w:numId w:val="33"/>
        </w:numPr>
        <w:rPr>
          <w:sz w:val="22"/>
          <w:szCs w:val="22"/>
        </w:rPr>
      </w:pPr>
      <w:r w:rsidRPr="00797064">
        <w:rPr>
          <w:sz w:val="22"/>
          <w:szCs w:val="22"/>
        </w:rPr>
        <w:t>Sociální vyloučení</w:t>
      </w:r>
    </w:p>
    <w:p w14:paraId="578D3E28" w14:textId="5C8E3225" w:rsidR="00636E48" w:rsidRPr="00797064" w:rsidRDefault="00636E48" w:rsidP="00636E48">
      <w:pPr>
        <w:pStyle w:val="Odstavecseseznamem"/>
        <w:numPr>
          <w:ilvl w:val="0"/>
          <w:numId w:val="34"/>
        </w:numPr>
        <w:rPr>
          <w:sz w:val="22"/>
          <w:szCs w:val="22"/>
        </w:rPr>
      </w:pPr>
      <w:r w:rsidRPr="00797064">
        <w:rPr>
          <w:sz w:val="22"/>
          <w:szCs w:val="22"/>
        </w:rPr>
        <w:t xml:space="preserve">zlepšení přístupu </w:t>
      </w:r>
      <w:r w:rsidR="008169FA" w:rsidRPr="00797064">
        <w:rPr>
          <w:sz w:val="22"/>
          <w:szCs w:val="22"/>
        </w:rPr>
        <w:t>nevidomých k sociálním aj. dávkám</w:t>
      </w:r>
    </w:p>
    <w:p w14:paraId="53D3E285" w14:textId="77777777" w:rsidR="00636E48" w:rsidRPr="00797064" w:rsidRDefault="00636E48" w:rsidP="00636E48">
      <w:pPr>
        <w:pStyle w:val="Odstavecseseznamem"/>
        <w:ind w:left="1080"/>
        <w:rPr>
          <w:sz w:val="22"/>
          <w:szCs w:val="22"/>
        </w:rPr>
      </w:pPr>
    </w:p>
    <w:p w14:paraId="25F5AF43" w14:textId="16F6E792" w:rsidR="00636E48" w:rsidRPr="00797064" w:rsidRDefault="008169FA" w:rsidP="00636E48">
      <w:pPr>
        <w:pStyle w:val="Odstavecseseznamem"/>
        <w:numPr>
          <w:ilvl w:val="0"/>
          <w:numId w:val="33"/>
        </w:numPr>
        <w:rPr>
          <w:sz w:val="22"/>
          <w:szCs w:val="22"/>
        </w:rPr>
      </w:pPr>
      <w:proofErr w:type="spellStart"/>
      <w:r w:rsidRPr="00797064">
        <w:rPr>
          <w:sz w:val="22"/>
          <w:szCs w:val="22"/>
        </w:rPr>
        <w:t>Screening</w:t>
      </w:r>
      <w:proofErr w:type="spellEnd"/>
      <w:r w:rsidRPr="00797064">
        <w:rPr>
          <w:sz w:val="22"/>
          <w:szCs w:val="22"/>
        </w:rPr>
        <w:t xml:space="preserve"> a prevence</w:t>
      </w:r>
    </w:p>
    <w:p w14:paraId="6321208A" w14:textId="2BA452CB" w:rsidR="00636E48" w:rsidRPr="00797064" w:rsidRDefault="008169FA" w:rsidP="00636E48">
      <w:pPr>
        <w:pStyle w:val="Odstavecseseznamem"/>
        <w:numPr>
          <w:ilvl w:val="0"/>
          <w:numId w:val="34"/>
        </w:numPr>
        <w:rPr>
          <w:sz w:val="22"/>
          <w:szCs w:val="22"/>
        </w:rPr>
      </w:pPr>
      <w:r w:rsidRPr="00797064">
        <w:rPr>
          <w:sz w:val="22"/>
          <w:szCs w:val="22"/>
        </w:rPr>
        <w:t xml:space="preserve">včasná identifikace zrakového postižení, prevence </w:t>
      </w:r>
    </w:p>
    <w:p w14:paraId="6D1A8E2B" w14:textId="6AEE27AF" w:rsidR="00636E48" w:rsidRPr="00797064" w:rsidRDefault="008169FA" w:rsidP="00636E48">
      <w:pPr>
        <w:pStyle w:val="Odstavecseseznamem"/>
        <w:numPr>
          <w:ilvl w:val="0"/>
          <w:numId w:val="34"/>
        </w:numPr>
        <w:rPr>
          <w:sz w:val="22"/>
          <w:szCs w:val="22"/>
        </w:rPr>
      </w:pPr>
      <w:r w:rsidRPr="00797064">
        <w:rPr>
          <w:sz w:val="22"/>
          <w:szCs w:val="22"/>
        </w:rPr>
        <w:t>v</w:t>
      </w:r>
      <w:r w:rsidR="00636E48" w:rsidRPr="00797064">
        <w:rPr>
          <w:sz w:val="22"/>
          <w:szCs w:val="22"/>
        </w:rPr>
        <w:t>časná a kontin</w:t>
      </w:r>
      <w:r w:rsidR="009B2C9D" w:rsidRPr="00797064">
        <w:rPr>
          <w:sz w:val="22"/>
          <w:szCs w:val="22"/>
        </w:rPr>
        <w:t xml:space="preserve">uální podpora </w:t>
      </w:r>
      <w:r w:rsidRPr="00797064">
        <w:rPr>
          <w:sz w:val="22"/>
          <w:szCs w:val="22"/>
        </w:rPr>
        <w:t>rodin zrakově postižených</w:t>
      </w:r>
    </w:p>
    <w:p w14:paraId="114EDAB7" w14:textId="77777777" w:rsidR="009B2C9D" w:rsidRPr="00797064" w:rsidRDefault="009B2C9D" w:rsidP="009B2C9D">
      <w:pPr>
        <w:pStyle w:val="Odstavecseseznamem"/>
        <w:ind w:left="1080"/>
        <w:rPr>
          <w:sz w:val="22"/>
          <w:szCs w:val="22"/>
        </w:rPr>
      </w:pPr>
    </w:p>
    <w:p w14:paraId="61EC2DA8" w14:textId="5DDCAFAB" w:rsidR="009B2C9D" w:rsidRPr="00797064" w:rsidRDefault="009B2C9D" w:rsidP="009B2C9D">
      <w:pPr>
        <w:pStyle w:val="Odstavecseseznamem"/>
        <w:numPr>
          <w:ilvl w:val="0"/>
          <w:numId w:val="33"/>
        </w:numPr>
        <w:rPr>
          <w:sz w:val="22"/>
          <w:szCs w:val="22"/>
        </w:rPr>
      </w:pPr>
      <w:r w:rsidRPr="00797064">
        <w:rPr>
          <w:sz w:val="22"/>
          <w:szCs w:val="22"/>
        </w:rPr>
        <w:t xml:space="preserve">Implementace </w:t>
      </w:r>
      <w:r w:rsidR="00A36857" w:rsidRPr="00797064">
        <w:rPr>
          <w:sz w:val="22"/>
          <w:szCs w:val="22"/>
        </w:rPr>
        <w:t>politik (</w:t>
      </w:r>
      <w:proofErr w:type="spellStart"/>
      <w:r w:rsidR="00A36857" w:rsidRPr="00797064">
        <w:rPr>
          <w:sz w:val="22"/>
          <w:szCs w:val="22"/>
        </w:rPr>
        <w:t>policies</w:t>
      </w:r>
      <w:proofErr w:type="spellEnd"/>
      <w:r w:rsidR="00A36857" w:rsidRPr="00797064">
        <w:rPr>
          <w:sz w:val="22"/>
          <w:szCs w:val="22"/>
        </w:rPr>
        <w:t>)</w:t>
      </w:r>
    </w:p>
    <w:p w14:paraId="7CE45B5D" w14:textId="62A7BC5A" w:rsidR="009B2C9D" w:rsidRPr="00797064" w:rsidRDefault="009B2C9D" w:rsidP="009B2C9D">
      <w:pPr>
        <w:pStyle w:val="Odstavecseseznamem"/>
        <w:numPr>
          <w:ilvl w:val="0"/>
          <w:numId w:val="34"/>
        </w:numPr>
        <w:rPr>
          <w:sz w:val="22"/>
          <w:szCs w:val="22"/>
        </w:rPr>
      </w:pPr>
      <w:r w:rsidRPr="00797064">
        <w:rPr>
          <w:sz w:val="22"/>
          <w:szCs w:val="22"/>
        </w:rPr>
        <w:t xml:space="preserve">vymoci implementaci již schválených </w:t>
      </w:r>
      <w:r w:rsidR="00A36857" w:rsidRPr="00797064">
        <w:rPr>
          <w:sz w:val="22"/>
          <w:szCs w:val="22"/>
        </w:rPr>
        <w:t>politik</w:t>
      </w:r>
    </w:p>
    <w:p w14:paraId="39B2A95F" w14:textId="052682A1" w:rsidR="009B2C9D" w:rsidRPr="00797064" w:rsidRDefault="008169FA" w:rsidP="009B2C9D">
      <w:pPr>
        <w:pStyle w:val="Odstavecseseznamem"/>
        <w:numPr>
          <w:ilvl w:val="0"/>
          <w:numId w:val="34"/>
        </w:numPr>
        <w:rPr>
          <w:sz w:val="22"/>
          <w:szCs w:val="22"/>
        </w:rPr>
      </w:pPr>
      <w:proofErr w:type="spellStart"/>
      <w:r w:rsidRPr="00797064">
        <w:rPr>
          <w:sz w:val="22"/>
          <w:szCs w:val="22"/>
        </w:rPr>
        <w:t>rekategorizace</w:t>
      </w:r>
      <w:proofErr w:type="spellEnd"/>
      <w:r w:rsidRPr="00797064">
        <w:rPr>
          <w:sz w:val="22"/>
          <w:szCs w:val="22"/>
        </w:rPr>
        <w:t xml:space="preserve"> umožňující získání příspěvku i při poškození zraku </w:t>
      </w:r>
      <w:r w:rsidRPr="00797064">
        <w:rPr>
          <w:sz w:val="22"/>
          <w:szCs w:val="22"/>
          <w:lang w:val="en-US"/>
        </w:rPr>
        <w:t>&lt;</w:t>
      </w:r>
      <w:r w:rsidR="0010092C">
        <w:rPr>
          <w:sz w:val="22"/>
          <w:szCs w:val="22"/>
          <w:lang w:val="en-US"/>
        </w:rPr>
        <w:t xml:space="preserve"> </w:t>
      </w:r>
      <w:r w:rsidRPr="00797064">
        <w:rPr>
          <w:sz w:val="22"/>
          <w:szCs w:val="22"/>
        </w:rPr>
        <w:t>95 %</w:t>
      </w:r>
    </w:p>
    <w:p w14:paraId="59A82E9B" w14:textId="77777777" w:rsidR="009B2C9D" w:rsidRPr="00797064" w:rsidRDefault="009B2C9D" w:rsidP="009B2C9D">
      <w:pPr>
        <w:pStyle w:val="Odstavecseseznamem"/>
        <w:ind w:left="1080"/>
        <w:rPr>
          <w:sz w:val="22"/>
          <w:szCs w:val="22"/>
        </w:rPr>
      </w:pPr>
    </w:p>
    <w:p w14:paraId="7821CE7A" w14:textId="1CF4782F" w:rsidR="009B2C9D" w:rsidRPr="00797064" w:rsidRDefault="009B2C9D" w:rsidP="009B2C9D">
      <w:pPr>
        <w:pStyle w:val="Odstavecseseznamem"/>
        <w:numPr>
          <w:ilvl w:val="0"/>
          <w:numId w:val="33"/>
        </w:numPr>
        <w:rPr>
          <w:sz w:val="22"/>
          <w:szCs w:val="22"/>
        </w:rPr>
      </w:pPr>
      <w:proofErr w:type="spellStart"/>
      <w:r w:rsidRPr="00797064">
        <w:rPr>
          <w:sz w:val="22"/>
          <w:szCs w:val="22"/>
        </w:rPr>
        <w:t>Capacity</w:t>
      </w:r>
      <w:proofErr w:type="spellEnd"/>
      <w:r w:rsidRPr="00797064">
        <w:rPr>
          <w:sz w:val="22"/>
          <w:szCs w:val="22"/>
        </w:rPr>
        <w:t xml:space="preserve"> </w:t>
      </w:r>
      <w:proofErr w:type="spellStart"/>
      <w:r w:rsidRPr="00797064">
        <w:rPr>
          <w:sz w:val="22"/>
          <w:szCs w:val="22"/>
        </w:rPr>
        <w:t>building</w:t>
      </w:r>
      <w:proofErr w:type="spellEnd"/>
      <w:r w:rsidR="00C37C05" w:rsidRPr="00797064">
        <w:rPr>
          <w:sz w:val="22"/>
          <w:szCs w:val="22"/>
        </w:rPr>
        <w:t xml:space="preserve"> v pobočkách</w:t>
      </w:r>
    </w:p>
    <w:p w14:paraId="4B874885" w14:textId="56E55C58" w:rsidR="00A04C61" w:rsidRPr="00797064" w:rsidRDefault="00A04C61" w:rsidP="009B2C9D">
      <w:pPr>
        <w:pStyle w:val="Odstavecseseznamem"/>
        <w:numPr>
          <w:ilvl w:val="0"/>
          <w:numId w:val="34"/>
        </w:numPr>
        <w:rPr>
          <w:sz w:val="22"/>
          <w:szCs w:val="22"/>
        </w:rPr>
      </w:pPr>
      <w:r w:rsidRPr="00797064">
        <w:rPr>
          <w:sz w:val="22"/>
          <w:szCs w:val="22"/>
        </w:rPr>
        <w:t>kon</w:t>
      </w:r>
      <w:r w:rsidR="009B2C9D" w:rsidRPr="00797064">
        <w:rPr>
          <w:sz w:val="22"/>
          <w:szCs w:val="22"/>
        </w:rPr>
        <w:t>tinuální práce s</w:t>
      </w:r>
      <w:r w:rsidR="00C37C05" w:rsidRPr="00797064">
        <w:rPr>
          <w:sz w:val="22"/>
          <w:szCs w:val="22"/>
        </w:rPr>
        <w:t> pobočkami v oblastech:</w:t>
      </w:r>
    </w:p>
    <w:p w14:paraId="073ED6B5" w14:textId="57F1AAA0" w:rsidR="009B2C9D" w:rsidRPr="00797064" w:rsidRDefault="009B2C9D" w:rsidP="00C37C05">
      <w:pPr>
        <w:pStyle w:val="Odstavecseseznamem"/>
        <w:numPr>
          <w:ilvl w:val="1"/>
          <w:numId w:val="34"/>
        </w:numPr>
        <w:rPr>
          <w:sz w:val="22"/>
          <w:szCs w:val="22"/>
        </w:rPr>
      </w:pPr>
      <w:proofErr w:type="spellStart"/>
      <w:r w:rsidRPr="00797064">
        <w:rPr>
          <w:sz w:val="22"/>
          <w:szCs w:val="22"/>
        </w:rPr>
        <w:t>advocacy</w:t>
      </w:r>
      <w:proofErr w:type="spellEnd"/>
      <w:r w:rsidRPr="00797064">
        <w:rPr>
          <w:sz w:val="22"/>
          <w:szCs w:val="22"/>
        </w:rPr>
        <w:t xml:space="preserve"> </w:t>
      </w:r>
      <w:proofErr w:type="spellStart"/>
      <w:r w:rsidRPr="00797064">
        <w:rPr>
          <w:sz w:val="22"/>
          <w:szCs w:val="22"/>
        </w:rPr>
        <w:t>skills</w:t>
      </w:r>
      <w:proofErr w:type="spellEnd"/>
    </w:p>
    <w:p w14:paraId="4C6DD23B" w14:textId="1F98C41E" w:rsidR="009B2C9D" w:rsidRPr="00797064" w:rsidRDefault="00C37C05" w:rsidP="00C37C05">
      <w:pPr>
        <w:pStyle w:val="Odstavecseseznamem"/>
        <w:numPr>
          <w:ilvl w:val="1"/>
          <w:numId w:val="34"/>
        </w:numPr>
        <w:rPr>
          <w:sz w:val="22"/>
          <w:szCs w:val="22"/>
        </w:rPr>
      </w:pPr>
      <w:r w:rsidRPr="00797064">
        <w:rPr>
          <w:sz w:val="22"/>
          <w:szCs w:val="22"/>
        </w:rPr>
        <w:t>projektový management</w:t>
      </w:r>
    </w:p>
    <w:p w14:paraId="64DDF13D" w14:textId="518061A4" w:rsidR="009B2C9D" w:rsidRPr="00797064" w:rsidRDefault="00C37C05" w:rsidP="00C37C05">
      <w:pPr>
        <w:pStyle w:val="Odstavecseseznamem"/>
        <w:numPr>
          <w:ilvl w:val="1"/>
          <w:numId w:val="34"/>
        </w:numPr>
        <w:rPr>
          <w:sz w:val="22"/>
          <w:szCs w:val="22"/>
        </w:rPr>
      </w:pPr>
      <w:r w:rsidRPr="00797064">
        <w:rPr>
          <w:sz w:val="22"/>
          <w:szCs w:val="22"/>
        </w:rPr>
        <w:t>fundraising</w:t>
      </w:r>
    </w:p>
    <w:p w14:paraId="71F2B43D" w14:textId="155A093B" w:rsidR="009B2C9D" w:rsidRPr="00797064" w:rsidRDefault="009B2C9D" w:rsidP="00C37C05">
      <w:pPr>
        <w:pStyle w:val="Odstavecseseznamem"/>
        <w:numPr>
          <w:ilvl w:val="1"/>
          <w:numId w:val="34"/>
        </w:numPr>
        <w:rPr>
          <w:sz w:val="22"/>
          <w:szCs w:val="22"/>
        </w:rPr>
      </w:pPr>
      <w:r w:rsidRPr="00797064">
        <w:rPr>
          <w:sz w:val="22"/>
          <w:szCs w:val="22"/>
        </w:rPr>
        <w:t xml:space="preserve">praktické aspekty vedení organizace </w:t>
      </w:r>
    </w:p>
    <w:p w14:paraId="0CA58A5C" w14:textId="77777777" w:rsidR="009B2C9D" w:rsidRPr="00797064" w:rsidRDefault="009B2C9D" w:rsidP="009B2C9D">
      <w:pPr>
        <w:pStyle w:val="Odstavecseseznamem"/>
        <w:ind w:left="1080"/>
        <w:rPr>
          <w:sz w:val="22"/>
          <w:szCs w:val="22"/>
        </w:rPr>
      </w:pPr>
    </w:p>
    <w:p w14:paraId="45B999F4" w14:textId="2447E024" w:rsidR="009B2C9D" w:rsidRPr="00797064" w:rsidRDefault="009B2C9D" w:rsidP="009B2C9D">
      <w:pPr>
        <w:pStyle w:val="Odstavecseseznamem"/>
        <w:numPr>
          <w:ilvl w:val="0"/>
          <w:numId w:val="33"/>
        </w:numPr>
        <w:rPr>
          <w:sz w:val="22"/>
          <w:szCs w:val="22"/>
        </w:rPr>
      </w:pPr>
      <w:r w:rsidRPr="00797064">
        <w:rPr>
          <w:sz w:val="22"/>
          <w:szCs w:val="22"/>
        </w:rPr>
        <w:t xml:space="preserve">Výzkum, dokumentace a šíření povědomí o </w:t>
      </w:r>
      <w:r w:rsidR="00C37C05" w:rsidRPr="00797064">
        <w:rPr>
          <w:sz w:val="22"/>
          <w:szCs w:val="22"/>
        </w:rPr>
        <w:t>zrakově postižených</w:t>
      </w:r>
    </w:p>
    <w:p w14:paraId="7E42C752" w14:textId="5CE02E09" w:rsidR="009B2C9D" w:rsidRPr="00797064" w:rsidRDefault="00C37C05" w:rsidP="009B2C9D">
      <w:pPr>
        <w:pStyle w:val="Odstavecseseznamem"/>
        <w:numPr>
          <w:ilvl w:val="0"/>
          <w:numId w:val="34"/>
        </w:numPr>
        <w:rPr>
          <w:sz w:val="22"/>
          <w:szCs w:val="22"/>
        </w:rPr>
      </w:pPr>
      <w:r w:rsidRPr="00797064">
        <w:rPr>
          <w:sz w:val="22"/>
          <w:szCs w:val="22"/>
        </w:rPr>
        <w:t>intenzivní zkoumání problematiky (ve vazbě na registraci pro účely získání příspěvku)</w:t>
      </w:r>
    </w:p>
    <w:p w14:paraId="35536F43" w14:textId="159038E6" w:rsidR="00C37C05" w:rsidRPr="00797064" w:rsidRDefault="00C37C05" w:rsidP="009B2C9D">
      <w:pPr>
        <w:pStyle w:val="Odstavecseseznamem"/>
        <w:numPr>
          <w:ilvl w:val="0"/>
          <w:numId w:val="34"/>
        </w:numPr>
        <w:rPr>
          <w:sz w:val="22"/>
          <w:szCs w:val="22"/>
        </w:rPr>
      </w:pPr>
      <w:r w:rsidRPr="00797064">
        <w:rPr>
          <w:sz w:val="22"/>
          <w:szCs w:val="22"/>
        </w:rPr>
        <w:t>mediální kampaně zaměřené na boření stereotypů u široké veřejnosti a informování</w:t>
      </w:r>
    </w:p>
    <w:p w14:paraId="7BEC7112" w14:textId="77777777" w:rsidR="009B2C9D" w:rsidRPr="00797064" w:rsidRDefault="009B2C9D" w:rsidP="009B2C9D">
      <w:pPr>
        <w:pStyle w:val="Odstavecseseznamem"/>
        <w:ind w:left="1080"/>
        <w:rPr>
          <w:sz w:val="22"/>
          <w:szCs w:val="22"/>
        </w:rPr>
      </w:pPr>
    </w:p>
    <w:p w14:paraId="6AFC617C" w14:textId="77777777" w:rsidR="0087530D" w:rsidRDefault="0087530D">
      <w:pPr>
        <w:rPr>
          <w:b/>
          <w:sz w:val="22"/>
          <w:szCs w:val="22"/>
        </w:rPr>
      </w:pPr>
      <w:r>
        <w:rPr>
          <w:b/>
          <w:sz w:val="22"/>
          <w:szCs w:val="22"/>
        </w:rPr>
        <w:br w:type="page"/>
      </w:r>
    </w:p>
    <w:p w14:paraId="6A9E1902" w14:textId="591DE58E" w:rsidR="00F16E61" w:rsidRPr="00797064" w:rsidRDefault="00F16E61" w:rsidP="00F16E61">
      <w:pPr>
        <w:rPr>
          <w:b/>
          <w:sz w:val="22"/>
          <w:szCs w:val="22"/>
        </w:rPr>
      </w:pPr>
      <w:r w:rsidRPr="00797064">
        <w:rPr>
          <w:b/>
          <w:sz w:val="22"/>
          <w:szCs w:val="22"/>
        </w:rPr>
        <w:lastRenderedPageBreak/>
        <w:t xml:space="preserve">Příloha 7 – </w:t>
      </w:r>
      <w:r w:rsidR="00F44D7C" w:rsidRPr="00797064">
        <w:rPr>
          <w:b/>
          <w:sz w:val="22"/>
          <w:szCs w:val="22"/>
        </w:rPr>
        <w:t>Okruhy evaluačních otázek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44D7C" w:rsidRPr="00797064" w14:paraId="197525EE" w14:textId="77777777" w:rsidTr="00AE1BEB">
        <w:tc>
          <w:tcPr>
            <w:tcW w:w="9072" w:type="dxa"/>
            <w:shd w:val="clear" w:color="auto" w:fill="auto"/>
          </w:tcPr>
          <w:p w14:paraId="290D6599" w14:textId="77777777" w:rsidR="00F44D7C" w:rsidRPr="00797064" w:rsidRDefault="00F44D7C" w:rsidP="00AE1BEB">
            <w:pPr>
              <w:rPr>
                <w:b/>
                <w:sz w:val="22"/>
                <w:szCs w:val="22"/>
              </w:rPr>
            </w:pPr>
            <w:r w:rsidRPr="00797064">
              <w:rPr>
                <w:b/>
                <w:sz w:val="22"/>
                <w:szCs w:val="22"/>
              </w:rPr>
              <w:t xml:space="preserve">Potřeby a problémy </w:t>
            </w:r>
          </w:p>
          <w:p w14:paraId="01FF7341" w14:textId="77777777" w:rsidR="00F44D7C" w:rsidRPr="00797064" w:rsidRDefault="00F44D7C" w:rsidP="00F44D7C">
            <w:pPr>
              <w:pStyle w:val="Odstavecseseznamem"/>
              <w:numPr>
                <w:ilvl w:val="0"/>
                <w:numId w:val="36"/>
              </w:numPr>
              <w:ind w:left="720"/>
              <w:rPr>
                <w:sz w:val="22"/>
                <w:szCs w:val="22"/>
              </w:rPr>
            </w:pPr>
            <w:r w:rsidRPr="00797064">
              <w:rPr>
                <w:sz w:val="22"/>
                <w:szCs w:val="22"/>
              </w:rPr>
              <w:t>Jaké jsou problémy a potřeby beneficientů?</w:t>
            </w:r>
          </w:p>
          <w:p w14:paraId="3FF541D4" w14:textId="77777777" w:rsidR="00F44D7C" w:rsidRPr="00797064" w:rsidRDefault="00F44D7C" w:rsidP="00F44D7C">
            <w:pPr>
              <w:pStyle w:val="Odstavecseseznamem"/>
              <w:numPr>
                <w:ilvl w:val="1"/>
                <w:numId w:val="36"/>
              </w:numPr>
              <w:ind w:left="1134"/>
              <w:rPr>
                <w:sz w:val="22"/>
                <w:szCs w:val="22"/>
              </w:rPr>
            </w:pPr>
            <w:r w:rsidRPr="00797064">
              <w:rPr>
                <w:sz w:val="22"/>
                <w:szCs w:val="22"/>
              </w:rPr>
              <w:t>Jaké jsou potřeby (společného) zázemí? Jak často je zázemí využíváno?</w:t>
            </w:r>
          </w:p>
          <w:p w14:paraId="3EEB4B38" w14:textId="77777777" w:rsidR="00F44D7C" w:rsidRPr="00797064" w:rsidRDefault="00F44D7C" w:rsidP="00F44D7C">
            <w:pPr>
              <w:pStyle w:val="Odstavecseseznamem"/>
              <w:numPr>
                <w:ilvl w:val="1"/>
                <w:numId w:val="36"/>
              </w:numPr>
              <w:ind w:left="1134"/>
              <w:rPr>
                <w:sz w:val="22"/>
                <w:szCs w:val="22"/>
              </w:rPr>
            </w:pPr>
            <w:r w:rsidRPr="00797064">
              <w:rPr>
                <w:sz w:val="22"/>
                <w:szCs w:val="22"/>
              </w:rPr>
              <w:t>Jaké jsou materiální potřeby? Jak často je materiál využíván?</w:t>
            </w:r>
          </w:p>
          <w:p w14:paraId="63B16EB8" w14:textId="77777777" w:rsidR="00F44D7C" w:rsidRPr="00797064" w:rsidRDefault="00F44D7C" w:rsidP="00F44D7C">
            <w:pPr>
              <w:pStyle w:val="Odstavecseseznamem"/>
              <w:numPr>
                <w:ilvl w:val="1"/>
                <w:numId w:val="36"/>
              </w:numPr>
              <w:ind w:left="1134"/>
              <w:rPr>
                <w:sz w:val="22"/>
                <w:szCs w:val="22"/>
              </w:rPr>
            </w:pPr>
            <w:r w:rsidRPr="00797064">
              <w:rPr>
                <w:sz w:val="22"/>
                <w:szCs w:val="22"/>
              </w:rPr>
              <w:t>Jaké jsou finanční potřeby? Co zapříčiňuje a co vyvolává jejich nedostatek?</w:t>
            </w:r>
          </w:p>
          <w:p w14:paraId="28F17EB5" w14:textId="77777777" w:rsidR="00F44D7C" w:rsidRPr="00797064" w:rsidRDefault="00F44D7C" w:rsidP="00F44D7C">
            <w:pPr>
              <w:pStyle w:val="Odstavecseseznamem"/>
              <w:numPr>
                <w:ilvl w:val="1"/>
                <w:numId w:val="36"/>
              </w:numPr>
              <w:ind w:left="1134"/>
              <w:rPr>
                <w:sz w:val="22"/>
                <w:szCs w:val="22"/>
              </w:rPr>
            </w:pPr>
            <w:r w:rsidRPr="00797064">
              <w:rPr>
                <w:sz w:val="22"/>
                <w:szCs w:val="22"/>
              </w:rPr>
              <w:t>Jaké jsou potřeby vzdělávací? Jak často se vzdělávají?</w:t>
            </w:r>
          </w:p>
          <w:p w14:paraId="5396B4E1" w14:textId="77777777" w:rsidR="00F44D7C" w:rsidRPr="00797064" w:rsidRDefault="00F44D7C" w:rsidP="00F44D7C">
            <w:pPr>
              <w:pStyle w:val="Odstavecseseznamem"/>
              <w:numPr>
                <w:ilvl w:val="0"/>
                <w:numId w:val="36"/>
              </w:numPr>
              <w:ind w:left="720"/>
              <w:rPr>
                <w:sz w:val="22"/>
                <w:szCs w:val="22"/>
              </w:rPr>
            </w:pPr>
            <w:r w:rsidRPr="00797064">
              <w:rPr>
                <w:sz w:val="22"/>
                <w:szCs w:val="22"/>
              </w:rPr>
              <w:t>Jaké jsou problémy a potřeby stakeholderů?</w:t>
            </w:r>
          </w:p>
          <w:p w14:paraId="57A5EE62" w14:textId="77777777" w:rsidR="00F44D7C" w:rsidRPr="00797064" w:rsidRDefault="00F44D7C" w:rsidP="00F44D7C">
            <w:pPr>
              <w:pStyle w:val="Odstavecseseznamem"/>
              <w:numPr>
                <w:ilvl w:val="1"/>
                <w:numId w:val="36"/>
              </w:numPr>
              <w:ind w:left="1134"/>
              <w:rPr>
                <w:sz w:val="22"/>
                <w:szCs w:val="22"/>
              </w:rPr>
            </w:pPr>
            <w:r w:rsidRPr="00797064">
              <w:rPr>
                <w:sz w:val="22"/>
                <w:szCs w:val="22"/>
              </w:rPr>
              <w:t>Jaký je přístup k beneficientům? Jak se šíří informace a znalosti?</w:t>
            </w:r>
          </w:p>
          <w:p w14:paraId="13B70CDB" w14:textId="77777777" w:rsidR="00F44D7C" w:rsidRPr="00797064" w:rsidRDefault="00F44D7C" w:rsidP="00F44D7C">
            <w:pPr>
              <w:pStyle w:val="Odstavecseseznamem"/>
              <w:numPr>
                <w:ilvl w:val="1"/>
                <w:numId w:val="36"/>
              </w:numPr>
              <w:ind w:left="1134"/>
              <w:rPr>
                <w:sz w:val="22"/>
                <w:szCs w:val="22"/>
              </w:rPr>
            </w:pPr>
            <w:r w:rsidRPr="00797064">
              <w:rPr>
                <w:sz w:val="22"/>
                <w:szCs w:val="22"/>
              </w:rPr>
              <w:t>Jaké je místní a regionální zázemí stakeholderů?</w:t>
            </w:r>
          </w:p>
          <w:p w14:paraId="7074EC92" w14:textId="77777777" w:rsidR="00F44D7C" w:rsidRPr="00797064" w:rsidRDefault="00F44D7C" w:rsidP="00F44D7C">
            <w:pPr>
              <w:pStyle w:val="Odstavecseseznamem"/>
              <w:numPr>
                <w:ilvl w:val="1"/>
                <w:numId w:val="36"/>
              </w:numPr>
              <w:ind w:left="1134"/>
              <w:rPr>
                <w:sz w:val="22"/>
                <w:szCs w:val="22"/>
              </w:rPr>
            </w:pPr>
            <w:r w:rsidRPr="00797064">
              <w:rPr>
                <w:sz w:val="22"/>
                <w:szCs w:val="22"/>
              </w:rPr>
              <w:t>Jaká je finanční situace stakeholderů (a její výhled, udržitelnost)?</w:t>
            </w:r>
          </w:p>
          <w:p w14:paraId="50A49406" w14:textId="77777777" w:rsidR="00F44D7C" w:rsidRPr="00797064" w:rsidRDefault="00F44D7C" w:rsidP="00F44D7C">
            <w:pPr>
              <w:pStyle w:val="Odstavecseseznamem"/>
              <w:numPr>
                <w:ilvl w:val="1"/>
                <w:numId w:val="36"/>
              </w:numPr>
              <w:ind w:left="1134"/>
              <w:rPr>
                <w:sz w:val="22"/>
                <w:szCs w:val="22"/>
              </w:rPr>
            </w:pPr>
            <w:r w:rsidRPr="00797064">
              <w:rPr>
                <w:sz w:val="22"/>
                <w:szCs w:val="22"/>
              </w:rPr>
              <w:t>Jaký je stav z pohledu managementu organizace?</w:t>
            </w:r>
          </w:p>
          <w:p w14:paraId="54CF951A" w14:textId="77777777" w:rsidR="00F44D7C" w:rsidRPr="00797064" w:rsidRDefault="00F44D7C" w:rsidP="00F44D7C">
            <w:pPr>
              <w:pStyle w:val="Odstavecseseznamem"/>
              <w:numPr>
                <w:ilvl w:val="1"/>
                <w:numId w:val="36"/>
              </w:numPr>
              <w:ind w:left="1134"/>
              <w:rPr>
                <w:sz w:val="22"/>
                <w:szCs w:val="22"/>
              </w:rPr>
            </w:pPr>
            <w:r w:rsidRPr="00797064">
              <w:rPr>
                <w:sz w:val="22"/>
                <w:szCs w:val="22"/>
              </w:rPr>
              <w:t>Jaký je stav z pohledu (průběžné) evaluace a řízení kvality?</w:t>
            </w:r>
          </w:p>
          <w:p w14:paraId="3A97E801" w14:textId="77777777" w:rsidR="00F44D7C" w:rsidRPr="00797064" w:rsidRDefault="00F44D7C" w:rsidP="00F44D7C">
            <w:pPr>
              <w:pStyle w:val="Odstavecseseznamem"/>
              <w:numPr>
                <w:ilvl w:val="1"/>
                <w:numId w:val="36"/>
              </w:numPr>
              <w:ind w:left="1134"/>
              <w:rPr>
                <w:sz w:val="22"/>
                <w:szCs w:val="22"/>
              </w:rPr>
            </w:pPr>
            <w:r w:rsidRPr="00797064">
              <w:rPr>
                <w:sz w:val="22"/>
                <w:szCs w:val="22"/>
              </w:rPr>
              <w:t>Jaká je podpora ze strany politik („</w:t>
            </w:r>
            <w:proofErr w:type="spellStart"/>
            <w:r w:rsidRPr="00797064">
              <w:rPr>
                <w:sz w:val="22"/>
                <w:szCs w:val="22"/>
              </w:rPr>
              <w:t>policy</w:t>
            </w:r>
            <w:proofErr w:type="spellEnd"/>
            <w:r w:rsidRPr="00797064">
              <w:rPr>
                <w:sz w:val="22"/>
                <w:szCs w:val="22"/>
              </w:rPr>
              <w:t>“)?</w:t>
            </w:r>
          </w:p>
          <w:p w14:paraId="70AC34DE" w14:textId="77777777" w:rsidR="00F44D7C" w:rsidRPr="00797064" w:rsidRDefault="00F44D7C" w:rsidP="00F44D7C">
            <w:pPr>
              <w:pStyle w:val="Odstavecseseznamem"/>
              <w:numPr>
                <w:ilvl w:val="1"/>
                <w:numId w:val="36"/>
              </w:numPr>
              <w:ind w:left="1134"/>
              <w:rPr>
                <w:sz w:val="22"/>
                <w:szCs w:val="22"/>
              </w:rPr>
            </w:pPr>
            <w:r w:rsidRPr="00797064">
              <w:rPr>
                <w:sz w:val="22"/>
                <w:szCs w:val="22"/>
              </w:rPr>
              <w:t>Jak je reálně implementována politika?</w:t>
            </w:r>
          </w:p>
        </w:tc>
      </w:tr>
      <w:tr w:rsidR="00F44D7C" w:rsidRPr="00797064" w14:paraId="1C8274EF" w14:textId="77777777" w:rsidTr="00AE1BEB">
        <w:tc>
          <w:tcPr>
            <w:tcW w:w="9072" w:type="dxa"/>
            <w:shd w:val="clear" w:color="auto" w:fill="auto"/>
          </w:tcPr>
          <w:p w14:paraId="3E3CE9E9" w14:textId="77777777" w:rsidR="00F44D7C" w:rsidRPr="00797064" w:rsidRDefault="00F44D7C" w:rsidP="00AE1BEB">
            <w:pPr>
              <w:rPr>
                <w:b/>
                <w:sz w:val="22"/>
                <w:szCs w:val="22"/>
              </w:rPr>
            </w:pPr>
            <w:r w:rsidRPr="00797064">
              <w:rPr>
                <w:b/>
                <w:sz w:val="22"/>
                <w:szCs w:val="22"/>
              </w:rPr>
              <w:t>Relevance (Relevance)</w:t>
            </w:r>
          </w:p>
          <w:p w14:paraId="41E6704D" w14:textId="77777777" w:rsidR="00F44D7C" w:rsidRPr="00797064" w:rsidRDefault="00F44D7C" w:rsidP="00F44D7C">
            <w:pPr>
              <w:pStyle w:val="Odstavecseseznamem"/>
              <w:numPr>
                <w:ilvl w:val="0"/>
                <w:numId w:val="35"/>
              </w:numPr>
              <w:rPr>
                <w:sz w:val="22"/>
                <w:szCs w:val="22"/>
              </w:rPr>
            </w:pPr>
            <w:r w:rsidRPr="00797064">
              <w:rPr>
                <w:sz w:val="22"/>
                <w:szCs w:val="22"/>
              </w:rPr>
              <w:t>Jaké politiky („</w:t>
            </w:r>
            <w:proofErr w:type="spellStart"/>
            <w:r w:rsidRPr="00797064">
              <w:rPr>
                <w:sz w:val="22"/>
                <w:szCs w:val="22"/>
              </w:rPr>
              <w:t>policy</w:t>
            </w:r>
            <w:proofErr w:type="spellEnd"/>
            <w:r w:rsidRPr="00797064">
              <w:rPr>
                <w:sz w:val="22"/>
                <w:szCs w:val="22"/>
              </w:rPr>
              <w:t xml:space="preserve">“) byly a jsou v daném kontextu relevantní? </w:t>
            </w:r>
          </w:p>
          <w:p w14:paraId="406F1FF3" w14:textId="77777777" w:rsidR="00F44D7C" w:rsidRPr="00797064" w:rsidRDefault="00F44D7C" w:rsidP="00F44D7C">
            <w:pPr>
              <w:pStyle w:val="Odstavecseseznamem"/>
              <w:numPr>
                <w:ilvl w:val="1"/>
                <w:numId w:val="35"/>
              </w:numPr>
              <w:ind w:left="1134"/>
              <w:rPr>
                <w:sz w:val="22"/>
                <w:szCs w:val="22"/>
              </w:rPr>
            </w:pPr>
            <w:r w:rsidRPr="00797064">
              <w:rPr>
                <w:sz w:val="22"/>
                <w:szCs w:val="22"/>
              </w:rPr>
              <w:t>Jak jsou naplňovány a implementovány?</w:t>
            </w:r>
          </w:p>
          <w:p w14:paraId="02298F4A" w14:textId="77777777" w:rsidR="00F44D7C" w:rsidRPr="00797064" w:rsidRDefault="00F44D7C" w:rsidP="00F44D7C">
            <w:pPr>
              <w:pStyle w:val="Odstavecseseznamem"/>
              <w:numPr>
                <w:ilvl w:val="1"/>
                <w:numId w:val="35"/>
              </w:numPr>
              <w:ind w:left="1134"/>
              <w:rPr>
                <w:sz w:val="22"/>
                <w:szCs w:val="22"/>
              </w:rPr>
            </w:pPr>
            <w:r w:rsidRPr="00797064">
              <w:rPr>
                <w:sz w:val="22"/>
                <w:szCs w:val="22"/>
              </w:rPr>
              <w:t>Jaký je jejich dosavadní přínos („co se změnilo“)?</w:t>
            </w:r>
          </w:p>
          <w:p w14:paraId="0F6AAD7A" w14:textId="77777777" w:rsidR="00F44D7C" w:rsidRPr="00797064" w:rsidRDefault="00F44D7C" w:rsidP="00F44D7C">
            <w:pPr>
              <w:pStyle w:val="Odstavecseseznamem"/>
              <w:numPr>
                <w:ilvl w:val="1"/>
                <w:numId w:val="35"/>
              </w:numPr>
              <w:ind w:left="1134"/>
              <w:rPr>
                <w:sz w:val="22"/>
                <w:szCs w:val="22"/>
              </w:rPr>
            </w:pPr>
            <w:r w:rsidRPr="00797064">
              <w:rPr>
                <w:sz w:val="22"/>
                <w:szCs w:val="22"/>
              </w:rPr>
              <w:t>Co se nedaří implementovat a proč?</w:t>
            </w:r>
          </w:p>
          <w:p w14:paraId="0A8DDF84" w14:textId="77777777" w:rsidR="00F44D7C" w:rsidRPr="00797064" w:rsidRDefault="00F44D7C" w:rsidP="00F44D7C">
            <w:pPr>
              <w:pStyle w:val="Odstavecseseznamem"/>
              <w:numPr>
                <w:ilvl w:val="0"/>
                <w:numId w:val="35"/>
              </w:numPr>
              <w:rPr>
                <w:sz w:val="22"/>
                <w:szCs w:val="22"/>
              </w:rPr>
            </w:pPr>
            <w:r w:rsidRPr="00797064">
              <w:rPr>
                <w:sz w:val="22"/>
                <w:szCs w:val="22"/>
              </w:rPr>
              <w:t>Které aktivity a výstupy (projektů) byly vhodné pro dosažení cílů intervence? Které ne?</w:t>
            </w:r>
          </w:p>
          <w:p w14:paraId="7FC48C49" w14:textId="77777777" w:rsidR="00F44D7C" w:rsidRPr="00797064" w:rsidRDefault="00F44D7C" w:rsidP="00F44D7C">
            <w:pPr>
              <w:pStyle w:val="Odstavecseseznamem"/>
              <w:numPr>
                <w:ilvl w:val="1"/>
                <w:numId w:val="35"/>
              </w:numPr>
              <w:ind w:left="1134"/>
              <w:rPr>
                <w:sz w:val="22"/>
                <w:szCs w:val="22"/>
              </w:rPr>
            </w:pPr>
            <w:r w:rsidRPr="00797064">
              <w:rPr>
                <w:sz w:val="22"/>
                <w:szCs w:val="22"/>
              </w:rPr>
              <w:t>Které byly v průběhu měněny? Proč?</w:t>
            </w:r>
          </w:p>
          <w:p w14:paraId="3246DBB5" w14:textId="77777777" w:rsidR="00F44D7C" w:rsidRPr="00797064" w:rsidRDefault="00F44D7C" w:rsidP="00F44D7C">
            <w:pPr>
              <w:pStyle w:val="Odstavecseseznamem"/>
              <w:numPr>
                <w:ilvl w:val="1"/>
                <w:numId w:val="35"/>
              </w:numPr>
              <w:ind w:left="1134"/>
              <w:rPr>
                <w:sz w:val="22"/>
                <w:szCs w:val="22"/>
              </w:rPr>
            </w:pPr>
            <w:r w:rsidRPr="00797064">
              <w:rPr>
                <w:sz w:val="22"/>
                <w:szCs w:val="22"/>
              </w:rPr>
              <w:t>Které byly realizovány jen proto, že byly součástí projektu a ten nešlo změnit?</w:t>
            </w:r>
          </w:p>
          <w:p w14:paraId="63678D16" w14:textId="77777777" w:rsidR="00F44D7C" w:rsidRPr="00797064" w:rsidRDefault="00F44D7C" w:rsidP="00F44D7C">
            <w:pPr>
              <w:pStyle w:val="Odstavecseseznamem"/>
              <w:numPr>
                <w:ilvl w:val="1"/>
                <w:numId w:val="35"/>
              </w:numPr>
              <w:ind w:left="1134"/>
              <w:rPr>
                <w:sz w:val="22"/>
                <w:szCs w:val="22"/>
              </w:rPr>
            </w:pPr>
            <w:r w:rsidRPr="00797064">
              <w:rPr>
                <w:sz w:val="22"/>
                <w:szCs w:val="22"/>
              </w:rPr>
              <w:t>Které nové aktivity by bylo vhodné zařadit, ale nebyla možnost? Proč?</w:t>
            </w:r>
          </w:p>
          <w:p w14:paraId="169C7922" w14:textId="77777777" w:rsidR="00F44D7C" w:rsidRPr="00797064" w:rsidRDefault="00F44D7C" w:rsidP="00F44D7C">
            <w:pPr>
              <w:pStyle w:val="Odstavecseseznamem"/>
              <w:numPr>
                <w:ilvl w:val="0"/>
                <w:numId w:val="35"/>
              </w:numPr>
              <w:rPr>
                <w:sz w:val="22"/>
                <w:szCs w:val="22"/>
              </w:rPr>
            </w:pPr>
            <w:r w:rsidRPr="00797064">
              <w:rPr>
                <w:sz w:val="22"/>
                <w:szCs w:val="22"/>
              </w:rPr>
              <w:t>Které aktivity a výstupy (projektů) byly vhodné pro dosažení dopadu/efektu? Které ne?</w:t>
            </w:r>
          </w:p>
          <w:p w14:paraId="0BDFD5A9" w14:textId="77777777" w:rsidR="00F44D7C" w:rsidRPr="00797064" w:rsidRDefault="00F44D7C" w:rsidP="00F44D7C">
            <w:pPr>
              <w:pStyle w:val="Odstavecseseznamem"/>
              <w:numPr>
                <w:ilvl w:val="1"/>
                <w:numId w:val="35"/>
              </w:numPr>
              <w:ind w:left="1134"/>
              <w:rPr>
                <w:sz w:val="22"/>
                <w:szCs w:val="22"/>
              </w:rPr>
            </w:pPr>
            <w:r w:rsidRPr="00797064">
              <w:rPr>
                <w:sz w:val="22"/>
                <w:szCs w:val="22"/>
              </w:rPr>
              <w:t>Které se s odstupem času osvědčily?</w:t>
            </w:r>
          </w:p>
          <w:p w14:paraId="251472BD" w14:textId="77777777" w:rsidR="00F44D7C" w:rsidRPr="00797064" w:rsidRDefault="00F44D7C" w:rsidP="00F44D7C">
            <w:pPr>
              <w:pStyle w:val="Odstavecseseznamem"/>
              <w:numPr>
                <w:ilvl w:val="1"/>
                <w:numId w:val="35"/>
              </w:numPr>
              <w:ind w:left="1134"/>
              <w:rPr>
                <w:sz w:val="22"/>
                <w:szCs w:val="22"/>
              </w:rPr>
            </w:pPr>
            <w:r w:rsidRPr="00797064">
              <w:rPr>
                <w:sz w:val="22"/>
                <w:szCs w:val="22"/>
              </w:rPr>
              <w:t>Na které bylo navazováno? (V jakých projektech/iniciativách?)</w:t>
            </w:r>
          </w:p>
        </w:tc>
      </w:tr>
      <w:tr w:rsidR="00F44D7C" w:rsidRPr="00797064" w14:paraId="40D2336B" w14:textId="77777777" w:rsidTr="00AE1BEB">
        <w:tc>
          <w:tcPr>
            <w:tcW w:w="9072" w:type="dxa"/>
            <w:tcBorders>
              <w:top w:val="single" w:sz="4" w:space="0" w:color="auto"/>
              <w:left w:val="single" w:sz="4" w:space="0" w:color="auto"/>
              <w:bottom w:val="single" w:sz="4" w:space="0" w:color="auto"/>
              <w:right w:val="single" w:sz="4" w:space="0" w:color="auto"/>
            </w:tcBorders>
            <w:shd w:val="clear" w:color="auto" w:fill="auto"/>
          </w:tcPr>
          <w:p w14:paraId="53CCB81C" w14:textId="77777777" w:rsidR="00F44D7C" w:rsidRPr="00797064" w:rsidRDefault="00F44D7C" w:rsidP="00AE1BEB">
            <w:pPr>
              <w:rPr>
                <w:b/>
                <w:sz w:val="22"/>
                <w:szCs w:val="22"/>
              </w:rPr>
            </w:pPr>
            <w:r w:rsidRPr="00797064">
              <w:rPr>
                <w:b/>
                <w:sz w:val="22"/>
                <w:szCs w:val="22"/>
              </w:rPr>
              <w:t>Efektivnost (</w:t>
            </w:r>
            <w:proofErr w:type="spellStart"/>
            <w:r w:rsidRPr="00797064">
              <w:rPr>
                <w:b/>
                <w:sz w:val="22"/>
                <w:szCs w:val="22"/>
              </w:rPr>
              <w:t>Effectiveness</w:t>
            </w:r>
            <w:proofErr w:type="spellEnd"/>
            <w:r w:rsidRPr="00797064">
              <w:rPr>
                <w:b/>
                <w:sz w:val="22"/>
                <w:szCs w:val="22"/>
              </w:rPr>
              <w:t>)</w:t>
            </w:r>
          </w:p>
          <w:p w14:paraId="6FBFE85B" w14:textId="77777777" w:rsidR="00F44D7C" w:rsidRPr="00797064" w:rsidRDefault="00F44D7C" w:rsidP="00F44D7C">
            <w:pPr>
              <w:pStyle w:val="Odstavecseseznamem"/>
              <w:numPr>
                <w:ilvl w:val="0"/>
                <w:numId w:val="37"/>
              </w:numPr>
              <w:rPr>
                <w:sz w:val="22"/>
                <w:szCs w:val="22"/>
              </w:rPr>
            </w:pPr>
            <w:r w:rsidRPr="00797064">
              <w:rPr>
                <w:sz w:val="22"/>
                <w:szCs w:val="22"/>
              </w:rPr>
              <w:t>Do jaké míry bylo dosaženo cílů projektu/intervence?</w:t>
            </w:r>
          </w:p>
          <w:p w14:paraId="3041D143" w14:textId="77777777" w:rsidR="00F44D7C" w:rsidRPr="00797064" w:rsidRDefault="00F44D7C" w:rsidP="00F44D7C">
            <w:pPr>
              <w:pStyle w:val="Odstavecseseznamem"/>
              <w:numPr>
                <w:ilvl w:val="1"/>
                <w:numId w:val="37"/>
              </w:numPr>
              <w:ind w:left="1134"/>
              <w:rPr>
                <w:sz w:val="22"/>
                <w:szCs w:val="22"/>
              </w:rPr>
            </w:pPr>
            <w:r w:rsidRPr="00797064">
              <w:rPr>
                <w:sz w:val="22"/>
                <w:szCs w:val="22"/>
              </w:rPr>
              <w:t xml:space="preserve">Které cíle nebyly naplněny? </w:t>
            </w:r>
          </w:p>
          <w:p w14:paraId="6805C7E3" w14:textId="77777777" w:rsidR="00F44D7C" w:rsidRPr="00797064" w:rsidRDefault="00F44D7C" w:rsidP="00F44D7C">
            <w:pPr>
              <w:pStyle w:val="Odstavecseseznamem"/>
              <w:numPr>
                <w:ilvl w:val="0"/>
                <w:numId w:val="37"/>
              </w:numPr>
              <w:rPr>
                <w:sz w:val="22"/>
                <w:szCs w:val="22"/>
              </w:rPr>
            </w:pPr>
            <w:r w:rsidRPr="00797064">
              <w:rPr>
                <w:sz w:val="22"/>
                <w:szCs w:val="22"/>
              </w:rPr>
              <w:t>Které faktory ovlivnily dosažení nebo nedosažení těchto cílů?</w:t>
            </w:r>
          </w:p>
        </w:tc>
      </w:tr>
      <w:tr w:rsidR="00F44D7C" w:rsidRPr="00797064" w14:paraId="2C2BBD30" w14:textId="77777777" w:rsidTr="00AE1BEB">
        <w:tc>
          <w:tcPr>
            <w:tcW w:w="9072" w:type="dxa"/>
            <w:tcBorders>
              <w:top w:val="single" w:sz="4" w:space="0" w:color="auto"/>
              <w:left w:val="single" w:sz="4" w:space="0" w:color="auto"/>
              <w:bottom w:val="single" w:sz="4" w:space="0" w:color="auto"/>
              <w:right w:val="single" w:sz="4" w:space="0" w:color="auto"/>
            </w:tcBorders>
            <w:shd w:val="clear" w:color="auto" w:fill="auto"/>
          </w:tcPr>
          <w:p w14:paraId="5B0B758C" w14:textId="77777777" w:rsidR="00F44D7C" w:rsidRPr="00797064" w:rsidRDefault="00F44D7C" w:rsidP="00AE1BEB">
            <w:pPr>
              <w:rPr>
                <w:b/>
                <w:sz w:val="22"/>
                <w:szCs w:val="22"/>
              </w:rPr>
            </w:pPr>
            <w:r w:rsidRPr="00797064">
              <w:rPr>
                <w:b/>
                <w:sz w:val="22"/>
                <w:szCs w:val="22"/>
              </w:rPr>
              <w:t>Efektivita (</w:t>
            </w:r>
            <w:proofErr w:type="spellStart"/>
            <w:r w:rsidRPr="00797064">
              <w:rPr>
                <w:b/>
                <w:sz w:val="22"/>
                <w:szCs w:val="22"/>
              </w:rPr>
              <w:t>Efficiency</w:t>
            </w:r>
            <w:proofErr w:type="spellEnd"/>
            <w:r w:rsidRPr="00797064">
              <w:rPr>
                <w:b/>
                <w:sz w:val="22"/>
                <w:szCs w:val="22"/>
              </w:rPr>
              <w:t>)</w:t>
            </w:r>
          </w:p>
          <w:p w14:paraId="61A9685B" w14:textId="77777777" w:rsidR="00F44D7C" w:rsidRPr="00797064" w:rsidRDefault="00F44D7C" w:rsidP="00F44D7C">
            <w:pPr>
              <w:pStyle w:val="Odstavecseseznamem"/>
              <w:numPr>
                <w:ilvl w:val="0"/>
                <w:numId w:val="38"/>
              </w:numPr>
              <w:rPr>
                <w:sz w:val="22"/>
                <w:szCs w:val="22"/>
              </w:rPr>
            </w:pPr>
            <w:r w:rsidRPr="00797064">
              <w:rPr>
                <w:sz w:val="22"/>
                <w:szCs w:val="22"/>
              </w:rPr>
              <w:t>Bylo dosaženo cílů včas a v souladu s harmonogramem?</w:t>
            </w:r>
          </w:p>
          <w:p w14:paraId="3B15457F" w14:textId="77777777" w:rsidR="00F44D7C" w:rsidRPr="00797064" w:rsidRDefault="00F44D7C" w:rsidP="00F44D7C">
            <w:pPr>
              <w:pStyle w:val="Odstavecseseznamem"/>
              <w:numPr>
                <w:ilvl w:val="1"/>
                <w:numId w:val="38"/>
              </w:numPr>
              <w:ind w:left="1134"/>
              <w:rPr>
                <w:sz w:val="22"/>
                <w:szCs w:val="22"/>
              </w:rPr>
            </w:pPr>
            <w:r w:rsidRPr="00797064">
              <w:rPr>
                <w:sz w:val="22"/>
                <w:szCs w:val="22"/>
              </w:rPr>
              <w:t>Jaké postupy (aktivity) by mohly být (časově) efektivnější?</w:t>
            </w:r>
          </w:p>
          <w:p w14:paraId="3A17FC31" w14:textId="77777777" w:rsidR="00F44D7C" w:rsidRPr="00797064" w:rsidRDefault="00F44D7C" w:rsidP="00F44D7C">
            <w:pPr>
              <w:pStyle w:val="Odstavecseseznamem"/>
              <w:numPr>
                <w:ilvl w:val="0"/>
                <w:numId w:val="38"/>
              </w:numPr>
              <w:rPr>
                <w:sz w:val="22"/>
                <w:szCs w:val="22"/>
              </w:rPr>
            </w:pPr>
            <w:r w:rsidRPr="00797064">
              <w:rPr>
                <w:sz w:val="22"/>
                <w:szCs w:val="22"/>
              </w:rPr>
              <w:t>Byly cíle plněny z finančního hlediska (</w:t>
            </w:r>
            <w:proofErr w:type="spellStart"/>
            <w:r w:rsidRPr="00797064">
              <w:rPr>
                <w:sz w:val="22"/>
                <w:szCs w:val="22"/>
              </w:rPr>
              <w:t>value</w:t>
            </w:r>
            <w:proofErr w:type="spellEnd"/>
            <w:r w:rsidRPr="00797064">
              <w:rPr>
                <w:sz w:val="22"/>
                <w:szCs w:val="22"/>
              </w:rPr>
              <w:t xml:space="preserve"> </w:t>
            </w:r>
            <w:proofErr w:type="spellStart"/>
            <w:r w:rsidRPr="00797064">
              <w:rPr>
                <w:sz w:val="22"/>
                <w:szCs w:val="22"/>
              </w:rPr>
              <w:t>for</w:t>
            </w:r>
            <w:proofErr w:type="spellEnd"/>
            <w:r w:rsidRPr="00797064">
              <w:rPr>
                <w:sz w:val="22"/>
                <w:szCs w:val="22"/>
              </w:rPr>
              <w:t xml:space="preserve"> </w:t>
            </w:r>
            <w:proofErr w:type="spellStart"/>
            <w:r w:rsidRPr="00797064">
              <w:rPr>
                <w:sz w:val="22"/>
                <w:szCs w:val="22"/>
              </w:rPr>
              <w:t>money</w:t>
            </w:r>
            <w:proofErr w:type="spellEnd"/>
            <w:r w:rsidRPr="00797064">
              <w:rPr>
                <w:sz w:val="22"/>
                <w:szCs w:val="22"/>
              </w:rPr>
              <w:t>) hospodárně?</w:t>
            </w:r>
          </w:p>
          <w:p w14:paraId="4532C296" w14:textId="77777777" w:rsidR="00F44D7C" w:rsidRPr="00797064" w:rsidRDefault="00F44D7C" w:rsidP="00F44D7C">
            <w:pPr>
              <w:pStyle w:val="Odstavecseseznamem"/>
              <w:numPr>
                <w:ilvl w:val="1"/>
                <w:numId w:val="38"/>
              </w:numPr>
              <w:ind w:left="1134"/>
              <w:rPr>
                <w:sz w:val="22"/>
                <w:szCs w:val="22"/>
              </w:rPr>
            </w:pPr>
            <w:r w:rsidRPr="00797064">
              <w:rPr>
                <w:sz w:val="22"/>
                <w:szCs w:val="22"/>
              </w:rPr>
              <w:t>Jaké postupy (aktivity) by mohly být finančně hospodárnější?</w:t>
            </w:r>
          </w:p>
          <w:p w14:paraId="475FC5B7" w14:textId="77777777" w:rsidR="00F44D7C" w:rsidRPr="00797064" w:rsidRDefault="00F44D7C" w:rsidP="00F44D7C">
            <w:pPr>
              <w:pStyle w:val="Odstavecseseznamem"/>
              <w:numPr>
                <w:ilvl w:val="0"/>
                <w:numId w:val="38"/>
              </w:numPr>
              <w:rPr>
                <w:sz w:val="22"/>
                <w:szCs w:val="22"/>
              </w:rPr>
            </w:pPr>
            <w:r w:rsidRPr="00797064">
              <w:rPr>
                <w:sz w:val="22"/>
                <w:szCs w:val="22"/>
              </w:rPr>
              <w:t xml:space="preserve">Byl projekt/intervence realizován nejefektivnějším možným způsobem? </w:t>
            </w:r>
          </w:p>
          <w:p w14:paraId="4030D36C" w14:textId="77777777" w:rsidR="00F44D7C" w:rsidRPr="00797064" w:rsidRDefault="00F44D7C" w:rsidP="00F44D7C">
            <w:pPr>
              <w:pStyle w:val="Odstavecseseznamem"/>
              <w:numPr>
                <w:ilvl w:val="1"/>
                <w:numId w:val="38"/>
              </w:numPr>
              <w:ind w:left="1168"/>
              <w:rPr>
                <w:sz w:val="22"/>
                <w:szCs w:val="22"/>
              </w:rPr>
            </w:pPr>
            <w:r w:rsidRPr="00797064">
              <w:rPr>
                <w:sz w:val="22"/>
                <w:szCs w:val="22"/>
              </w:rPr>
              <w:t>Jaký postup by byl efektivnější?</w:t>
            </w:r>
          </w:p>
        </w:tc>
      </w:tr>
      <w:tr w:rsidR="00F44D7C" w:rsidRPr="00797064" w14:paraId="5912B182" w14:textId="77777777" w:rsidTr="00AE1BEB">
        <w:tc>
          <w:tcPr>
            <w:tcW w:w="9072" w:type="dxa"/>
            <w:tcBorders>
              <w:top w:val="single" w:sz="4" w:space="0" w:color="auto"/>
              <w:left w:val="single" w:sz="4" w:space="0" w:color="auto"/>
              <w:bottom w:val="single" w:sz="4" w:space="0" w:color="auto"/>
              <w:right w:val="single" w:sz="4" w:space="0" w:color="auto"/>
            </w:tcBorders>
            <w:shd w:val="clear" w:color="auto" w:fill="auto"/>
          </w:tcPr>
          <w:p w14:paraId="2505A3F2" w14:textId="77777777" w:rsidR="00F44D7C" w:rsidRPr="00797064" w:rsidRDefault="00F44D7C" w:rsidP="00AE1BEB">
            <w:pPr>
              <w:rPr>
                <w:b/>
                <w:sz w:val="22"/>
                <w:szCs w:val="22"/>
              </w:rPr>
            </w:pPr>
            <w:r w:rsidRPr="00797064">
              <w:rPr>
                <w:b/>
                <w:sz w:val="22"/>
                <w:szCs w:val="22"/>
              </w:rPr>
              <w:t>Dopady (</w:t>
            </w:r>
            <w:proofErr w:type="spellStart"/>
            <w:r w:rsidRPr="00797064">
              <w:rPr>
                <w:b/>
                <w:sz w:val="22"/>
                <w:szCs w:val="22"/>
              </w:rPr>
              <w:t>Impact</w:t>
            </w:r>
            <w:proofErr w:type="spellEnd"/>
            <w:r w:rsidRPr="00797064">
              <w:rPr>
                <w:b/>
                <w:sz w:val="22"/>
                <w:szCs w:val="22"/>
              </w:rPr>
              <w:t>)</w:t>
            </w:r>
          </w:p>
          <w:p w14:paraId="646F35A8" w14:textId="77777777" w:rsidR="00F44D7C" w:rsidRPr="00797064" w:rsidRDefault="00F44D7C" w:rsidP="00F44D7C">
            <w:pPr>
              <w:pStyle w:val="Odstavecseseznamem"/>
              <w:numPr>
                <w:ilvl w:val="0"/>
                <w:numId w:val="39"/>
              </w:numPr>
              <w:rPr>
                <w:sz w:val="22"/>
                <w:szCs w:val="22"/>
              </w:rPr>
            </w:pPr>
            <w:r w:rsidRPr="00797064">
              <w:rPr>
                <w:sz w:val="22"/>
                <w:szCs w:val="22"/>
              </w:rPr>
              <w:t>K jakým změnám díky projektům došlo?</w:t>
            </w:r>
          </w:p>
          <w:p w14:paraId="196A5775" w14:textId="77777777" w:rsidR="00F44D7C" w:rsidRPr="00797064" w:rsidRDefault="00F44D7C" w:rsidP="00F44D7C">
            <w:pPr>
              <w:pStyle w:val="Odstavecseseznamem"/>
              <w:numPr>
                <w:ilvl w:val="1"/>
                <w:numId w:val="39"/>
              </w:numPr>
              <w:ind w:left="1134"/>
              <w:rPr>
                <w:sz w:val="22"/>
                <w:szCs w:val="22"/>
              </w:rPr>
            </w:pPr>
            <w:r w:rsidRPr="00797064">
              <w:rPr>
                <w:sz w:val="22"/>
                <w:szCs w:val="22"/>
              </w:rPr>
              <w:t>Jak to lze (interně) prokázat?</w:t>
            </w:r>
          </w:p>
          <w:p w14:paraId="1FA9ECC9" w14:textId="77777777" w:rsidR="00F44D7C" w:rsidRPr="00797064" w:rsidRDefault="00F44D7C" w:rsidP="00F44D7C">
            <w:pPr>
              <w:pStyle w:val="Odstavecseseznamem"/>
              <w:numPr>
                <w:ilvl w:val="0"/>
                <w:numId w:val="39"/>
              </w:numPr>
              <w:rPr>
                <w:sz w:val="22"/>
                <w:szCs w:val="22"/>
              </w:rPr>
            </w:pPr>
            <w:r w:rsidRPr="00797064">
              <w:rPr>
                <w:sz w:val="22"/>
                <w:szCs w:val="22"/>
              </w:rPr>
              <w:t>Jaký konkrétní vliv měly dílčí aktivity na beneficienty?</w:t>
            </w:r>
          </w:p>
          <w:p w14:paraId="54EDA738" w14:textId="77777777" w:rsidR="00F44D7C" w:rsidRPr="00797064" w:rsidRDefault="00F44D7C" w:rsidP="00F44D7C">
            <w:pPr>
              <w:pStyle w:val="Odstavecseseznamem"/>
              <w:numPr>
                <w:ilvl w:val="1"/>
                <w:numId w:val="39"/>
              </w:numPr>
              <w:ind w:left="1134"/>
              <w:rPr>
                <w:sz w:val="22"/>
                <w:szCs w:val="22"/>
              </w:rPr>
            </w:pPr>
            <w:r w:rsidRPr="00797064">
              <w:rPr>
                <w:sz w:val="22"/>
                <w:szCs w:val="22"/>
              </w:rPr>
              <w:t>Jaká byla očekávání a byla splněna?</w:t>
            </w:r>
          </w:p>
          <w:p w14:paraId="3C350522" w14:textId="77777777" w:rsidR="00F44D7C" w:rsidRPr="00797064" w:rsidRDefault="00F44D7C" w:rsidP="00F44D7C">
            <w:pPr>
              <w:pStyle w:val="Odstavecseseznamem"/>
              <w:numPr>
                <w:ilvl w:val="0"/>
                <w:numId w:val="39"/>
              </w:numPr>
              <w:rPr>
                <w:sz w:val="22"/>
                <w:szCs w:val="22"/>
              </w:rPr>
            </w:pPr>
            <w:r w:rsidRPr="00797064">
              <w:rPr>
                <w:sz w:val="22"/>
                <w:szCs w:val="22"/>
              </w:rPr>
              <w:t>Kolik osob bylo (takto) ovlivněno?</w:t>
            </w:r>
          </w:p>
        </w:tc>
      </w:tr>
      <w:tr w:rsidR="00F44D7C" w:rsidRPr="00797064" w14:paraId="791AF772" w14:textId="77777777" w:rsidTr="00AE1BEB">
        <w:tc>
          <w:tcPr>
            <w:tcW w:w="9072" w:type="dxa"/>
            <w:tcBorders>
              <w:top w:val="single" w:sz="4" w:space="0" w:color="auto"/>
              <w:left w:val="single" w:sz="4" w:space="0" w:color="auto"/>
              <w:bottom w:val="single" w:sz="4" w:space="0" w:color="auto"/>
              <w:right w:val="single" w:sz="4" w:space="0" w:color="auto"/>
            </w:tcBorders>
            <w:shd w:val="clear" w:color="auto" w:fill="auto"/>
          </w:tcPr>
          <w:p w14:paraId="3D309EFE" w14:textId="77777777" w:rsidR="00F44D7C" w:rsidRPr="00797064" w:rsidRDefault="00F44D7C" w:rsidP="00AE1BEB">
            <w:pPr>
              <w:rPr>
                <w:b/>
                <w:sz w:val="22"/>
                <w:szCs w:val="22"/>
              </w:rPr>
            </w:pPr>
            <w:r w:rsidRPr="00797064">
              <w:rPr>
                <w:b/>
                <w:sz w:val="22"/>
                <w:szCs w:val="22"/>
              </w:rPr>
              <w:t>Udržitelnost (</w:t>
            </w:r>
            <w:proofErr w:type="spellStart"/>
            <w:r w:rsidRPr="00797064">
              <w:rPr>
                <w:b/>
                <w:sz w:val="22"/>
                <w:szCs w:val="22"/>
              </w:rPr>
              <w:t>Sustainability</w:t>
            </w:r>
            <w:proofErr w:type="spellEnd"/>
            <w:r w:rsidRPr="00797064">
              <w:rPr>
                <w:b/>
                <w:sz w:val="22"/>
                <w:szCs w:val="22"/>
              </w:rPr>
              <w:t>)</w:t>
            </w:r>
          </w:p>
          <w:p w14:paraId="0D505D27" w14:textId="77777777" w:rsidR="00F44D7C" w:rsidRPr="00797064" w:rsidRDefault="00F44D7C" w:rsidP="00F44D7C">
            <w:pPr>
              <w:pStyle w:val="Odstavecseseznamem"/>
              <w:numPr>
                <w:ilvl w:val="0"/>
                <w:numId w:val="39"/>
              </w:numPr>
              <w:rPr>
                <w:sz w:val="22"/>
                <w:szCs w:val="22"/>
              </w:rPr>
            </w:pPr>
            <w:r w:rsidRPr="00797064">
              <w:rPr>
                <w:sz w:val="22"/>
                <w:szCs w:val="22"/>
              </w:rPr>
              <w:t>Které aktivity pokračovaly/jí i po skončení? V jaké formě a míře?</w:t>
            </w:r>
          </w:p>
          <w:p w14:paraId="5F1263B4" w14:textId="77777777" w:rsidR="00F44D7C" w:rsidRPr="00797064" w:rsidRDefault="00F44D7C" w:rsidP="00F44D7C">
            <w:pPr>
              <w:pStyle w:val="Odstavecseseznamem"/>
              <w:numPr>
                <w:ilvl w:val="1"/>
                <w:numId w:val="39"/>
              </w:numPr>
              <w:ind w:left="1134"/>
              <w:rPr>
                <w:sz w:val="22"/>
                <w:szCs w:val="22"/>
              </w:rPr>
            </w:pPr>
            <w:r w:rsidRPr="00797064">
              <w:rPr>
                <w:sz w:val="22"/>
                <w:szCs w:val="22"/>
              </w:rPr>
              <w:t>Jaké je opotřebení dodané techniky?</w:t>
            </w:r>
          </w:p>
          <w:p w14:paraId="5F87D59E" w14:textId="77777777" w:rsidR="00F44D7C" w:rsidRPr="00797064" w:rsidRDefault="00F44D7C" w:rsidP="00F44D7C">
            <w:pPr>
              <w:pStyle w:val="Odstavecseseznamem"/>
              <w:numPr>
                <w:ilvl w:val="0"/>
                <w:numId w:val="39"/>
              </w:numPr>
              <w:rPr>
                <w:sz w:val="22"/>
                <w:szCs w:val="22"/>
              </w:rPr>
            </w:pPr>
            <w:r w:rsidRPr="00797064">
              <w:rPr>
                <w:sz w:val="22"/>
                <w:szCs w:val="22"/>
              </w:rPr>
              <w:t>Co ovlivnilo/ovlivňuje udržitelnost?</w:t>
            </w:r>
          </w:p>
        </w:tc>
      </w:tr>
      <w:tr w:rsidR="00F44D7C" w:rsidRPr="00797064" w14:paraId="00AB1FB1" w14:textId="77777777" w:rsidTr="00AE1BEB">
        <w:tc>
          <w:tcPr>
            <w:tcW w:w="9072" w:type="dxa"/>
            <w:tcBorders>
              <w:top w:val="single" w:sz="4" w:space="0" w:color="auto"/>
              <w:left w:val="single" w:sz="4" w:space="0" w:color="auto"/>
              <w:bottom w:val="single" w:sz="4" w:space="0" w:color="auto"/>
              <w:right w:val="single" w:sz="4" w:space="0" w:color="auto"/>
            </w:tcBorders>
            <w:shd w:val="clear" w:color="auto" w:fill="auto"/>
          </w:tcPr>
          <w:p w14:paraId="1A93C395" w14:textId="77777777" w:rsidR="00F44D7C" w:rsidRPr="00797064" w:rsidRDefault="00F44D7C" w:rsidP="00AE1BEB">
            <w:pPr>
              <w:rPr>
                <w:b/>
                <w:sz w:val="22"/>
                <w:szCs w:val="22"/>
              </w:rPr>
            </w:pPr>
            <w:r w:rsidRPr="00797064">
              <w:rPr>
                <w:b/>
                <w:sz w:val="22"/>
                <w:szCs w:val="22"/>
              </w:rPr>
              <w:t>Zohlednění průřezových principů</w:t>
            </w:r>
          </w:p>
          <w:p w14:paraId="31C2E5A6" w14:textId="77777777" w:rsidR="00F44D7C" w:rsidRPr="00797064" w:rsidRDefault="00F44D7C" w:rsidP="00F44D7C">
            <w:pPr>
              <w:pStyle w:val="Prosttext"/>
              <w:numPr>
                <w:ilvl w:val="0"/>
                <w:numId w:val="4"/>
              </w:numPr>
              <w:jc w:val="both"/>
              <w:rPr>
                <w:rFonts w:ascii="Times New Roman" w:hAnsi="Times New Roman" w:cs="Times New Roman"/>
                <w:sz w:val="22"/>
                <w:szCs w:val="22"/>
              </w:rPr>
            </w:pPr>
            <w:r w:rsidRPr="00797064">
              <w:rPr>
                <w:rFonts w:ascii="Times New Roman" w:hAnsi="Times New Roman" w:cs="Times New Roman"/>
                <w:sz w:val="22"/>
                <w:szCs w:val="22"/>
              </w:rPr>
              <w:t>řádná (demokratická) správa věcí veřejných;</w:t>
            </w:r>
          </w:p>
          <w:p w14:paraId="1CF0E5D4" w14:textId="77777777" w:rsidR="00F44D7C" w:rsidRPr="00797064" w:rsidRDefault="00F44D7C" w:rsidP="00F44D7C">
            <w:pPr>
              <w:pStyle w:val="Prosttext"/>
              <w:numPr>
                <w:ilvl w:val="0"/>
                <w:numId w:val="4"/>
              </w:numPr>
              <w:jc w:val="both"/>
              <w:rPr>
                <w:rFonts w:ascii="Times New Roman" w:hAnsi="Times New Roman" w:cs="Times New Roman"/>
                <w:sz w:val="22"/>
                <w:szCs w:val="22"/>
              </w:rPr>
            </w:pPr>
            <w:r w:rsidRPr="00797064">
              <w:rPr>
                <w:rFonts w:ascii="Times New Roman" w:hAnsi="Times New Roman" w:cs="Times New Roman"/>
                <w:sz w:val="22"/>
                <w:szCs w:val="22"/>
              </w:rPr>
              <w:t>šetrnost k životnímu prostředí a klimatu;</w:t>
            </w:r>
          </w:p>
          <w:p w14:paraId="60ADA54B" w14:textId="77777777" w:rsidR="00F44D7C" w:rsidRPr="00797064" w:rsidRDefault="00F44D7C" w:rsidP="00F44D7C">
            <w:pPr>
              <w:pStyle w:val="Prosttext"/>
              <w:numPr>
                <w:ilvl w:val="0"/>
                <w:numId w:val="4"/>
              </w:numPr>
              <w:jc w:val="both"/>
              <w:rPr>
                <w:rFonts w:ascii="Times New Roman" w:hAnsi="Times New Roman" w:cs="Times New Roman"/>
                <w:sz w:val="22"/>
                <w:szCs w:val="22"/>
              </w:rPr>
            </w:pPr>
            <w:r w:rsidRPr="00797064">
              <w:rPr>
                <w:rFonts w:ascii="Times New Roman" w:hAnsi="Times New Roman" w:cs="Times New Roman"/>
                <w:sz w:val="22"/>
                <w:szCs w:val="22"/>
              </w:rPr>
              <w:t>dodržování lidských práv příjemců včetně rovnosti mužů a žen.</w:t>
            </w:r>
          </w:p>
        </w:tc>
      </w:tr>
      <w:tr w:rsidR="00F44D7C" w:rsidRPr="00797064" w14:paraId="48246FB5" w14:textId="77777777" w:rsidTr="00AE1BEB">
        <w:tc>
          <w:tcPr>
            <w:tcW w:w="9072" w:type="dxa"/>
            <w:tcBorders>
              <w:top w:val="single" w:sz="4" w:space="0" w:color="auto"/>
              <w:left w:val="single" w:sz="4" w:space="0" w:color="auto"/>
              <w:bottom w:val="single" w:sz="4" w:space="0" w:color="auto"/>
              <w:right w:val="single" w:sz="4" w:space="0" w:color="auto"/>
            </w:tcBorders>
            <w:shd w:val="clear" w:color="auto" w:fill="auto"/>
          </w:tcPr>
          <w:p w14:paraId="3FEB7CED" w14:textId="77777777" w:rsidR="00F44D7C" w:rsidRPr="00797064" w:rsidRDefault="00F44D7C" w:rsidP="00AE1BEB">
            <w:pPr>
              <w:rPr>
                <w:b/>
                <w:sz w:val="22"/>
                <w:szCs w:val="22"/>
              </w:rPr>
            </w:pPr>
            <w:r w:rsidRPr="00797064">
              <w:rPr>
                <w:b/>
                <w:sz w:val="22"/>
                <w:szCs w:val="22"/>
              </w:rPr>
              <w:t>Vnější prezentace (</w:t>
            </w:r>
            <w:proofErr w:type="spellStart"/>
            <w:r w:rsidRPr="00797064">
              <w:rPr>
                <w:b/>
                <w:sz w:val="22"/>
                <w:szCs w:val="22"/>
              </w:rPr>
              <w:t>vizibilita</w:t>
            </w:r>
            <w:proofErr w:type="spellEnd"/>
            <w:r w:rsidRPr="00797064">
              <w:rPr>
                <w:b/>
                <w:sz w:val="22"/>
                <w:szCs w:val="22"/>
              </w:rPr>
              <w:t>) v partnerské zemi</w:t>
            </w:r>
          </w:p>
        </w:tc>
      </w:tr>
    </w:tbl>
    <w:p w14:paraId="7192B5B6" w14:textId="77777777" w:rsidR="00F44D7C" w:rsidRPr="00797064" w:rsidRDefault="00F44D7C" w:rsidP="00F16E61">
      <w:pPr>
        <w:rPr>
          <w:b/>
          <w:sz w:val="22"/>
          <w:szCs w:val="22"/>
        </w:rPr>
      </w:pPr>
    </w:p>
    <w:p w14:paraId="7A3D3225" w14:textId="2640FADD" w:rsidR="00F44D7C" w:rsidRPr="00797064" w:rsidRDefault="00F44D7C" w:rsidP="00F44D7C">
      <w:pPr>
        <w:rPr>
          <w:b/>
          <w:sz w:val="22"/>
          <w:szCs w:val="22"/>
        </w:rPr>
      </w:pPr>
      <w:r w:rsidRPr="00797064">
        <w:rPr>
          <w:b/>
          <w:sz w:val="22"/>
          <w:szCs w:val="22"/>
        </w:rPr>
        <w:t>Příloha 8 – Fotodokumentace (na přiloženém CD)</w:t>
      </w:r>
    </w:p>
    <w:p w14:paraId="0FEFB69C" w14:textId="77777777" w:rsidR="00F44D7C" w:rsidRPr="00797064" w:rsidRDefault="00F44D7C" w:rsidP="00F16E61">
      <w:pPr>
        <w:rPr>
          <w:sz w:val="22"/>
          <w:szCs w:val="22"/>
        </w:rPr>
      </w:pPr>
    </w:p>
    <w:p w14:paraId="0BC47572" w14:textId="77777777" w:rsidR="00636E48" w:rsidRPr="00797064" w:rsidRDefault="00636E48" w:rsidP="00636E48">
      <w:pPr>
        <w:pStyle w:val="Odstavecseseznamem"/>
        <w:ind w:left="720"/>
        <w:rPr>
          <w:sz w:val="22"/>
          <w:szCs w:val="22"/>
        </w:rPr>
      </w:pPr>
    </w:p>
    <w:p w14:paraId="1AFE6DEB" w14:textId="77777777" w:rsidR="00415528" w:rsidRPr="00797064" w:rsidRDefault="00415528" w:rsidP="00415528">
      <w:pPr>
        <w:pStyle w:val="Odstavecseseznamem"/>
        <w:ind w:left="1080"/>
        <w:rPr>
          <w:sz w:val="22"/>
          <w:szCs w:val="22"/>
        </w:rPr>
      </w:pPr>
    </w:p>
    <w:p w14:paraId="22FD440B" w14:textId="67D642B7" w:rsidR="00415528" w:rsidRPr="00797064" w:rsidRDefault="00415528" w:rsidP="00415528">
      <w:pPr>
        <w:rPr>
          <w:sz w:val="22"/>
          <w:szCs w:val="22"/>
        </w:rPr>
      </w:pPr>
    </w:p>
    <w:p w14:paraId="428DD620" w14:textId="77777777" w:rsidR="00415528" w:rsidRPr="00797064" w:rsidRDefault="00415528" w:rsidP="00415528">
      <w:pPr>
        <w:rPr>
          <w:sz w:val="22"/>
          <w:szCs w:val="22"/>
        </w:rPr>
      </w:pPr>
    </w:p>
    <w:p w14:paraId="1B820553" w14:textId="77777777" w:rsidR="0062317D" w:rsidRPr="00797064" w:rsidRDefault="0062317D">
      <w:pPr>
        <w:rPr>
          <w:sz w:val="22"/>
          <w:szCs w:val="22"/>
        </w:rPr>
      </w:pPr>
      <w:r w:rsidRPr="00797064">
        <w:rPr>
          <w:sz w:val="22"/>
          <w:szCs w:val="22"/>
        </w:rPr>
        <w:br w:type="page"/>
      </w:r>
    </w:p>
    <w:p w14:paraId="7F048479" w14:textId="5467E18E" w:rsidR="00804C5F" w:rsidRPr="00797064" w:rsidRDefault="006839EB" w:rsidP="00804C5F">
      <w:pPr>
        <w:rPr>
          <w:b/>
          <w:sz w:val="22"/>
          <w:szCs w:val="22"/>
        </w:rPr>
      </w:pPr>
      <w:r w:rsidRPr="00797064">
        <w:rPr>
          <w:b/>
          <w:sz w:val="22"/>
          <w:szCs w:val="22"/>
        </w:rPr>
        <w:lastRenderedPageBreak/>
        <w:t>P</w:t>
      </w:r>
      <w:r w:rsidR="0087530D">
        <w:rPr>
          <w:b/>
          <w:sz w:val="22"/>
          <w:szCs w:val="22"/>
        </w:rPr>
        <w:t>říloha</w:t>
      </w:r>
      <w:r w:rsidRPr="00797064">
        <w:rPr>
          <w:b/>
          <w:sz w:val="22"/>
          <w:szCs w:val="22"/>
        </w:rPr>
        <w:t xml:space="preserve"> 9</w:t>
      </w:r>
      <w:r w:rsidR="00C6335F" w:rsidRPr="00797064">
        <w:rPr>
          <w:b/>
          <w:sz w:val="22"/>
          <w:szCs w:val="22"/>
        </w:rPr>
        <w:t xml:space="preserve"> - </w:t>
      </w:r>
      <w:r w:rsidR="00804C5F" w:rsidRPr="00797064">
        <w:rPr>
          <w:b/>
          <w:sz w:val="22"/>
          <w:szCs w:val="22"/>
        </w:rPr>
        <w:t>zadávací podmínky (</w:t>
      </w:r>
      <w:proofErr w:type="spellStart"/>
      <w:r w:rsidR="00804C5F" w:rsidRPr="00797064">
        <w:rPr>
          <w:b/>
          <w:i/>
          <w:sz w:val="22"/>
          <w:szCs w:val="22"/>
        </w:rPr>
        <w:t>Terms</w:t>
      </w:r>
      <w:proofErr w:type="spellEnd"/>
      <w:r w:rsidR="00804C5F" w:rsidRPr="00797064">
        <w:rPr>
          <w:b/>
          <w:i/>
          <w:sz w:val="22"/>
          <w:szCs w:val="22"/>
        </w:rPr>
        <w:t xml:space="preserve"> </w:t>
      </w:r>
      <w:proofErr w:type="spellStart"/>
      <w:r w:rsidR="00804C5F" w:rsidRPr="00797064">
        <w:rPr>
          <w:b/>
          <w:i/>
          <w:sz w:val="22"/>
          <w:szCs w:val="22"/>
        </w:rPr>
        <w:t>of</w:t>
      </w:r>
      <w:proofErr w:type="spellEnd"/>
      <w:r w:rsidR="00804C5F" w:rsidRPr="00797064">
        <w:rPr>
          <w:b/>
          <w:i/>
          <w:sz w:val="22"/>
          <w:szCs w:val="22"/>
        </w:rPr>
        <w:t xml:space="preserve"> Reference</w:t>
      </w:r>
      <w:r w:rsidR="00804C5F" w:rsidRPr="00797064">
        <w:rPr>
          <w:b/>
          <w:sz w:val="22"/>
          <w:szCs w:val="22"/>
        </w:rPr>
        <w:t>).</w:t>
      </w:r>
    </w:p>
    <w:p w14:paraId="5EA22286" w14:textId="77777777" w:rsidR="00C6335F" w:rsidRPr="00797064" w:rsidRDefault="00C6335F" w:rsidP="00804C5F">
      <w:pPr>
        <w:rPr>
          <w:sz w:val="22"/>
          <w:szCs w:val="22"/>
        </w:rPr>
      </w:pPr>
    </w:p>
    <w:tbl>
      <w:tblPr>
        <w:tblpPr w:leftFromText="1928" w:rightFromText="142" w:vertAnchor="page" w:horzAnchor="page" w:tblpXSpec="center" w:tblpY="625"/>
        <w:tblW w:w="10980" w:type="dxa"/>
        <w:tblLayout w:type="fixed"/>
        <w:tblCellMar>
          <w:left w:w="0" w:type="dxa"/>
          <w:right w:w="0" w:type="dxa"/>
        </w:tblCellMar>
        <w:tblLook w:val="04A0" w:firstRow="1" w:lastRow="0" w:firstColumn="1" w:lastColumn="0" w:noHBand="0" w:noVBand="1"/>
      </w:tblPr>
      <w:tblGrid>
        <w:gridCol w:w="1080"/>
        <w:gridCol w:w="4680"/>
        <w:gridCol w:w="5220"/>
      </w:tblGrid>
      <w:tr w:rsidR="00C6335F" w:rsidRPr="00797064" w14:paraId="0BCECDC8" w14:textId="77777777" w:rsidTr="002C4C06">
        <w:trPr>
          <w:trHeight w:hRule="exact" w:val="1134"/>
        </w:trPr>
        <w:tc>
          <w:tcPr>
            <w:tcW w:w="1080" w:type="dxa"/>
            <w:tcBorders>
              <w:right w:val="single" w:sz="18" w:space="0" w:color="FF0000"/>
            </w:tcBorders>
            <w:shd w:val="clear" w:color="auto" w:fill="auto"/>
            <w:vAlign w:val="center"/>
          </w:tcPr>
          <w:p w14:paraId="0E8B766E" w14:textId="2EDD7AA2" w:rsidR="00C6335F" w:rsidRPr="00797064" w:rsidRDefault="00C6335F" w:rsidP="002C4C06">
            <w:pPr>
              <w:jc w:val="right"/>
            </w:pPr>
            <w:r w:rsidRPr="00797064">
              <w:rPr>
                <w:noProof/>
              </w:rPr>
              <w:drawing>
                <wp:inline distT="0" distB="0" distL="0" distR="0" wp14:anchorId="38A0DEAD" wp14:editId="2442B9C5">
                  <wp:extent cx="721995" cy="721995"/>
                  <wp:effectExtent l="0" t="0" r="0" b="0"/>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inline>
              </w:drawing>
            </w:r>
          </w:p>
        </w:tc>
        <w:tc>
          <w:tcPr>
            <w:tcW w:w="4680" w:type="dxa"/>
            <w:tcBorders>
              <w:left w:val="single" w:sz="18" w:space="0" w:color="FF0000"/>
              <w:right w:val="single" w:sz="18" w:space="0" w:color="FF0000"/>
            </w:tcBorders>
            <w:shd w:val="clear" w:color="auto" w:fill="auto"/>
            <w:noWrap/>
            <w:tcMar>
              <w:top w:w="0" w:type="dxa"/>
              <w:left w:w="369" w:type="dxa"/>
            </w:tcMar>
          </w:tcPr>
          <w:p w14:paraId="174B1CCD" w14:textId="77777777" w:rsidR="00C6335F" w:rsidRPr="00797064" w:rsidRDefault="00C6335F" w:rsidP="002C4C06">
            <w:pPr>
              <w:pStyle w:val="Nzevuradu"/>
              <w:spacing w:before="240" w:line="240" w:lineRule="auto"/>
              <w:ind w:left="0"/>
              <w:rPr>
                <w:sz w:val="26"/>
                <w:szCs w:val="26"/>
              </w:rPr>
            </w:pPr>
            <w:r w:rsidRPr="00797064">
              <w:rPr>
                <w:sz w:val="26"/>
                <w:szCs w:val="26"/>
              </w:rPr>
              <w:t>Ministerstvo zahrani</w:t>
            </w:r>
            <w:r w:rsidRPr="00797064">
              <w:rPr>
                <w:rFonts w:ascii="Lucida Grande" w:hAnsi="Lucida Grande" w:cs="Lucida Grande"/>
                <w:sz w:val="26"/>
                <w:szCs w:val="26"/>
              </w:rPr>
              <w:t>č</w:t>
            </w:r>
            <w:r w:rsidRPr="00797064">
              <w:rPr>
                <w:sz w:val="26"/>
                <w:szCs w:val="26"/>
              </w:rPr>
              <w:t>ních v</w:t>
            </w:r>
            <w:r w:rsidRPr="00797064">
              <w:rPr>
                <w:rFonts w:ascii="Lucida Grande" w:hAnsi="Lucida Grande" w:cs="Lucida Grande"/>
                <w:sz w:val="26"/>
                <w:szCs w:val="26"/>
              </w:rPr>
              <w:t>ě</w:t>
            </w:r>
            <w:r w:rsidRPr="00797064">
              <w:rPr>
                <w:sz w:val="26"/>
                <w:szCs w:val="26"/>
              </w:rPr>
              <w:t xml:space="preserve">cí </w:t>
            </w:r>
            <w:r w:rsidRPr="00797064">
              <w:rPr>
                <w:rFonts w:ascii="Lucida Grande" w:hAnsi="Lucida Grande" w:cs="Lucida Grande"/>
                <w:sz w:val="26"/>
                <w:szCs w:val="26"/>
              </w:rPr>
              <w:t>Č</w:t>
            </w:r>
            <w:r w:rsidRPr="00797064">
              <w:rPr>
                <w:sz w:val="26"/>
                <w:szCs w:val="26"/>
              </w:rPr>
              <w:t>eské republiky</w:t>
            </w:r>
          </w:p>
          <w:p w14:paraId="379C98D9" w14:textId="77777777" w:rsidR="00C6335F" w:rsidRPr="00797064" w:rsidRDefault="00C6335F" w:rsidP="002C4C06">
            <w:pPr>
              <w:pStyle w:val="Nzevuradu"/>
              <w:spacing w:before="120" w:line="240" w:lineRule="auto"/>
              <w:ind w:left="0"/>
              <w:rPr>
                <w:rFonts w:ascii="Cambria" w:hAnsi="Cambria"/>
              </w:rPr>
            </w:pPr>
          </w:p>
        </w:tc>
        <w:tc>
          <w:tcPr>
            <w:tcW w:w="5220" w:type="dxa"/>
            <w:tcBorders>
              <w:left w:val="single" w:sz="18" w:space="0" w:color="000080"/>
            </w:tcBorders>
            <w:shd w:val="clear" w:color="auto" w:fill="auto"/>
            <w:noWrap/>
            <w:tcMar>
              <w:left w:w="369" w:type="dxa"/>
            </w:tcMar>
            <w:vAlign w:val="center"/>
          </w:tcPr>
          <w:p w14:paraId="0DA09567" w14:textId="77777777" w:rsidR="00C6335F" w:rsidRPr="00797064" w:rsidRDefault="00C6335F" w:rsidP="002C4C06">
            <w:pPr>
              <w:pStyle w:val="Adresa"/>
              <w:spacing w:line="240" w:lineRule="auto"/>
              <w:ind w:right="0"/>
              <w:rPr>
                <w:sz w:val="26"/>
                <w:szCs w:val="26"/>
              </w:rPr>
            </w:pPr>
            <w:r w:rsidRPr="00797064">
              <w:rPr>
                <w:sz w:val="26"/>
                <w:szCs w:val="26"/>
              </w:rPr>
              <w:t xml:space="preserve">Ministry </w:t>
            </w:r>
            <w:proofErr w:type="spellStart"/>
            <w:r w:rsidRPr="00797064">
              <w:rPr>
                <w:sz w:val="26"/>
                <w:szCs w:val="26"/>
              </w:rPr>
              <w:t>of</w:t>
            </w:r>
            <w:proofErr w:type="spellEnd"/>
            <w:r w:rsidRPr="00797064">
              <w:rPr>
                <w:sz w:val="26"/>
                <w:szCs w:val="26"/>
              </w:rPr>
              <w:t xml:space="preserve"> </w:t>
            </w:r>
            <w:proofErr w:type="spellStart"/>
            <w:r w:rsidRPr="00797064">
              <w:rPr>
                <w:sz w:val="26"/>
                <w:szCs w:val="26"/>
              </w:rPr>
              <w:t>Foreign</w:t>
            </w:r>
            <w:proofErr w:type="spellEnd"/>
            <w:r w:rsidRPr="00797064">
              <w:rPr>
                <w:sz w:val="26"/>
                <w:szCs w:val="26"/>
              </w:rPr>
              <w:t xml:space="preserve"> </w:t>
            </w:r>
            <w:proofErr w:type="spellStart"/>
            <w:r w:rsidRPr="00797064">
              <w:rPr>
                <w:sz w:val="26"/>
                <w:szCs w:val="26"/>
              </w:rPr>
              <w:t>Affairs</w:t>
            </w:r>
            <w:proofErr w:type="spellEnd"/>
            <w:r w:rsidRPr="00797064">
              <w:rPr>
                <w:sz w:val="26"/>
                <w:szCs w:val="26"/>
              </w:rPr>
              <w:t xml:space="preserve"> </w:t>
            </w:r>
          </w:p>
          <w:p w14:paraId="6490385A" w14:textId="77777777" w:rsidR="00C6335F" w:rsidRPr="00797064" w:rsidRDefault="00C6335F" w:rsidP="002C4C06">
            <w:pPr>
              <w:pStyle w:val="Adresa"/>
              <w:spacing w:line="240" w:lineRule="auto"/>
              <w:ind w:right="0"/>
            </w:pPr>
            <w:proofErr w:type="spellStart"/>
            <w:r w:rsidRPr="00797064">
              <w:rPr>
                <w:sz w:val="26"/>
                <w:szCs w:val="26"/>
              </w:rPr>
              <w:t>of</w:t>
            </w:r>
            <w:proofErr w:type="spellEnd"/>
            <w:r w:rsidRPr="00797064">
              <w:rPr>
                <w:sz w:val="26"/>
                <w:szCs w:val="26"/>
              </w:rPr>
              <w:t xml:space="preserve"> </w:t>
            </w:r>
            <w:proofErr w:type="spellStart"/>
            <w:r w:rsidRPr="00797064">
              <w:rPr>
                <w:sz w:val="26"/>
                <w:szCs w:val="26"/>
              </w:rPr>
              <w:t>the</w:t>
            </w:r>
            <w:proofErr w:type="spellEnd"/>
            <w:r w:rsidRPr="00797064">
              <w:rPr>
                <w:sz w:val="26"/>
                <w:szCs w:val="26"/>
              </w:rPr>
              <w:t xml:space="preserve"> Czech Republic</w:t>
            </w:r>
          </w:p>
        </w:tc>
      </w:tr>
    </w:tbl>
    <w:p w14:paraId="17B93984" w14:textId="77777777" w:rsidR="00C6335F" w:rsidRPr="00797064" w:rsidRDefault="00C6335F" w:rsidP="00C6335F">
      <w:pPr>
        <w:pStyle w:val="Prosttext"/>
        <w:jc w:val="center"/>
        <w:rPr>
          <w:rFonts w:ascii="Times New Roman" w:eastAsia="MS Mincho" w:hAnsi="Times New Roman" w:cs="Times New Roman"/>
          <w:b/>
          <w:bCs/>
          <w:color w:val="000000"/>
          <w:sz w:val="24"/>
          <w:szCs w:val="24"/>
        </w:rPr>
      </w:pPr>
    </w:p>
    <w:p w14:paraId="37E037D9" w14:textId="77777777" w:rsidR="00C6335F" w:rsidRPr="00797064" w:rsidRDefault="00C6335F" w:rsidP="00C6335F">
      <w:pPr>
        <w:jc w:val="center"/>
        <w:rPr>
          <w:b/>
          <w:bCs/>
          <w:caps/>
        </w:rPr>
      </w:pPr>
      <w:r w:rsidRPr="00797064">
        <w:rPr>
          <w:b/>
          <w:bCs/>
          <w:caps/>
        </w:rPr>
        <w:t xml:space="preserve">Ministerstvo zahraničních věcí ČR </w:t>
      </w:r>
    </w:p>
    <w:p w14:paraId="2FCB50D5" w14:textId="77777777" w:rsidR="00C6335F" w:rsidRPr="00797064" w:rsidRDefault="00C6335F" w:rsidP="00C6335F">
      <w:pPr>
        <w:jc w:val="center"/>
        <w:rPr>
          <w:b/>
          <w:bCs/>
          <w:caps/>
        </w:rPr>
      </w:pPr>
      <w:r w:rsidRPr="00797064">
        <w:rPr>
          <w:b/>
          <w:bCs/>
          <w:caps/>
        </w:rPr>
        <w:t>vyhlašuje</w:t>
      </w:r>
    </w:p>
    <w:p w14:paraId="25E8BC6B" w14:textId="77777777" w:rsidR="00C6335F" w:rsidRPr="00797064" w:rsidRDefault="00C6335F" w:rsidP="00C6335F">
      <w:pPr>
        <w:jc w:val="center"/>
        <w:rPr>
          <w:b/>
          <w:bCs/>
          <w:caps/>
        </w:rPr>
      </w:pPr>
    </w:p>
    <w:p w14:paraId="6C9121D2" w14:textId="77777777" w:rsidR="00C6335F" w:rsidRPr="00797064" w:rsidRDefault="00C6335F" w:rsidP="00C6335F">
      <w:pPr>
        <w:jc w:val="center"/>
        <w:rPr>
          <w:b/>
          <w:bCs/>
          <w:caps/>
        </w:rPr>
      </w:pPr>
      <w:r w:rsidRPr="00797064">
        <w:rPr>
          <w:b/>
          <w:bCs/>
          <w:caps/>
        </w:rPr>
        <w:t xml:space="preserve">výběrové řízení </w:t>
      </w:r>
    </w:p>
    <w:p w14:paraId="16CB6409" w14:textId="3F29BEE1" w:rsidR="00C6335F" w:rsidRPr="00797064" w:rsidRDefault="006103D7" w:rsidP="00C6335F">
      <w:pPr>
        <w:pStyle w:val="Zkladntext"/>
        <w:rPr>
          <w:rFonts w:eastAsia="MS Mincho"/>
        </w:rPr>
      </w:pPr>
      <w:r w:rsidRPr="00797064">
        <w:rPr>
          <w:rFonts w:eastAsia="MS Mincho"/>
        </w:rPr>
        <w:t xml:space="preserve"> na EVALUACI </w:t>
      </w:r>
      <w:proofErr w:type="spellStart"/>
      <w:r w:rsidRPr="00797064">
        <w:rPr>
          <w:rFonts w:eastAsia="MS Mincho"/>
        </w:rPr>
        <w:t>P</w:t>
      </w:r>
      <w:r w:rsidR="00C6335F" w:rsidRPr="00797064">
        <w:rPr>
          <w:rFonts w:eastAsia="MS Mincho"/>
        </w:rPr>
        <w:t>ROJEKTů</w:t>
      </w:r>
      <w:proofErr w:type="spellEnd"/>
      <w:r w:rsidR="00C6335F" w:rsidRPr="00797064">
        <w:rPr>
          <w:rFonts w:eastAsia="MS Mincho"/>
        </w:rPr>
        <w:t xml:space="preserve"> ZAHRANIČNÍ ROZVOJOVÉ SPOLUPRÁCE v KOSOVU</w:t>
      </w:r>
    </w:p>
    <w:p w14:paraId="32433206" w14:textId="77777777" w:rsidR="00C6335F" w:rsidRPr="00797064" w:rsidRDefault="00C6335F" w:rsidP="00C6335F">
      <w:pPr>
        <w:pStyle w:val="Prosttext"/>
        <w:jc w:val="both"/>
        <w:rPr>
          <w:rFonts w:ascii="Times New Roman" w:eastAsia="MS Mincho" w:hAnsi="Times New Roman" w:cs="Times New Roman"/>
          <w:sz w:val="24"/>
          <w:szCs w:val="24"/>
        </w:rPr>
      </w:pPr>
    </w:p>
    <w:p w14:paraId="56E2CB99" w14:textId="77777777" w:rsidR="00C6335F" w:rsidRPr="00797064" w:rsidRDefault="00C6335F" w:rsidP="00C6335F">
      <w:pPr>
        <w:pStyle w:val="Prosttext"/>
        <w:spacing w:after="120"/>
        <w:jc w:val="both"/>
        <w:rPr>
          <w:rFonts w:ascii="Times New Roman" w:eastAsia="MS Mincho" w:hAnsi="Times New Roman" w:cs="Times New Roman"/>
          <w:b/>
          <w:sz w:val="22"/>
          <w:szCs w:val="22"/>
          <w:u w:val="single"/>
        </w:rPr>
      </w:pPr>
    </w:p>
    <w:p w14:paraId="55A987FE" w14:textId="77777777" w:rsidR="00C6335F" w:rsidRPr="00797064" w:rsidRDefault="00C6335F" w:rsidP="00C6335F">
      <w:pPr>
        <w:pStyle w:val="Prosttext"/>
        <w:spacing w:after="120"/>
        <w:jc w:val="both"/>
        <w:rPr>
          <w:rFonts w:ascii="Times New Roman" w:eastAsia="MS Mincho" w:hAnsi="Times New Roman" w:cs="Times New Roman"/>
          <w:b/>
          <w:sz w:val="22"/>
          <w:szCs w:val="22"/>
          <w:u w:val="single"/>
        </w:rPr>
      </w:pPr>
      <w:r w:rsidRPr="00797064">
        <w:rPr>
          <w:rFonts w:ascii="Times New Roman" w:eastAsia="MS Mincho" w:hAnsi="Times New Roman" w:cs="Times New Roman"/>
          <w:b/>
          <w:sz w:val="22"/>
          <w:szCs w:val="22"/>
          <w:u w:val="single"/>
        </w:rPr>
        <w:t>Předmět výběrového řízení</w:t>
      </w:r>
    </w:p>
    <w:p w14:paraId="63D30C30" w14:textId="77777777" w:rsidR="00C6335F" w:rsidRPr="00797064" w:rsidRDefault="00C6335F" w:rsidP="00C6335F">
      <w:pPr>
        <w:pStyle w:val="Prosttext"/>
        <w:spacing w:after="120"/>
        <w:jc w:val="both"/>
        <w:rPr>
          <w:rFonts w:ascii="Times New Roman" w:eastAsia="MS Mincho" w:hAnsi="Times New Roman" w:cs="Times New Roman"/>
          <w:sz w:val="22"/>
          <w:szCs w:val="22"/>
        </w:rPr>
      </w:pPr>
      <w:r w:rsidRPr="00797064">
        <w:rPr>
          <w:rFonts w:ascii="Times New Roman" w:eastAsia="MS Mincho" w:hAnsi="Times New Roman" w:cs="Times New Roman"/>
          <w:sz w:val="22"/>
          <w:szCs w:val="22"/>
        </w:rPr>
        <w:t xml:space="preserve">Předmětem výběrového řízení je evaluace projektů </w:t>
      </w:r>
      <w:r w:rsidRPr="00797064">
        <w:rPr>
          <w:rFonts w:ascii="Times New Roman" w:eastAsia="MS Mincho" w:hAnsi="Times New Roman" w:cs="Times New Roman"/>
          <w:b/>
          <w:sz w:val="22"/>
          <w:szCs w:val="22"/>
        </w:rPr>
        <w:t>zahraniční rozvojové spolupráce</w:t>
      </w:r>
      <w:r w:rsidRPr="00797064">
        <w:rPr>
          <w:rFonts w:ascii="Times New Roman" w:eastAsia="MS Mincho" w:hAnsi="Times New Roman" w:cs="Times New Roman"/>
          <w:sz w:val="22"/>
          <w:szCs w:val="22"/>
        </w:rPr>
        <w:t xml:space="preserve"> („ZRS“) ČR v Kosovu, v sektoru sociální infrastruktury a služeb (dle členění OECD-DAC</w:t>
      </w:r>
      <w:r w:rsidRPr="00797064">
        <w:rPr>
          <w:rStyle w:val="Znakapoznpodarou"/>
          <w:rFonts w:ascii="Times New Roman" w:eastAsia="MS Mincho" w:hAnsi="Times New Roman" w:cs="Times New Roman"/>
          <w:sz w:val="22"/>
          <w:szCs w:val="22"/>
        </w:rPr>
        <w:footnoteReference w:id="18"/>
      </w:r>
      <w:r w:rsidRPr="00797064">
        <w:rPr>
          <w:rFonts w:ascii="Times New Roman" w:eastAsia="MS Mincho" w:hAnsi="Times New Roman" w:cs="Times New Roman"/>
          <w:sz w:val="22"/>
          <w:szCs w:val="22"/>
        </w:rPr>
        <w:t xml:space="preserve">), realizovaného v gesci České rozvojové agentury. Konkrétně se jedná </w:t>
      </w:r>
      <w:r w:rsidRPr="00797064">
        <w:rPr>
          <w:rFonts w:ascii="Times New Roman" w:eastAsia="MS Mincho" w:hAnsi="Times New Roman" w:cs="Times New Roman"/>
          <w:sz w:val="22"/>
          <w:szCs w:val="22"/>
          <w:u w:val="single"/>
        </w:rPr>
        <w:t>de facto o dva projekty</w:t>
      </w:r>
      <w:r w:rsidRPr="00797064">
        <w:rPr>
          <w:rFonts w:ascii="Times New Roman" w:eastAsia="MS Mincho" w:hAnsi="Times New Roman" w:cs="Times New Roman"/>
          <w:sz w:val="22"/>
          <w:szCs w:val="22"/>
        </w:rPr>
        <w:t>, ovšem řešené formou 1 dotace a 2 veřejných zakázek v následujícím členění:</w:t>
      </w:r>
    </w:p>
    <w:p w14:paraId="32878360" w14:textId="77777777" w:rsidR="00C6335F" w:rsidRPr="00797064" w:rsidRDefault="00C6335F" w:rsidP="00C6335F">
      <w:pPr>
        <w:pStyle w:val="Prosttext"/>
        <w:spacing w:after="120"/>
        <w:jc w:val="both"/>
        <w:rPr>
          <w:rFonts w:ascii="Times New Roman" w:hAnsi="Times New Roman" w:cs="Times New Roman"/>
          <w:b/>
          <w:sz w:val="22"/>
          <w:szCs w:val="22"/>
        </w:rPr>
      </w:pPr>
      <w:r w:rsidRPr="00797064">
        <w:rPr>
          <w:rFonts w:ascii="Times New Roman" w:eastAsia="MS Mincho" w:hAnsi="Times New Roman" w:cs="Times New Roman"/>
          <w:b/>
          <w:sz w:val="22"/>
          <w:szCs w:val="22"/>
        </w:rPr>
        <w:t>„Podpora i</w:t>
      </w:r>
      <w:r w:rsidRPr="00797064">
        <w:rPr>
          <w:rFonts w:ascii="Times New Roman" w:hAnsi="Times New Roman" w:cs="Times New Roman"/>
          <w:b/>
          <w:sz w:val="22"/>
          <w:szCs w:val="22"/>
        </w:rPr>
        <w:t>ntegrace sluchově postižených do společnosti, Kosovo“ (veřejná zakázka)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5394"/>
      </w:tblGrid>
      <w:tr w:rsidR="00C6335F" w:rsidRPr="00797064" w14:paraId="63D03406" w14:textId="77777777" w:rsidTr="002C4C06">
        <w:trPr>
          <w:trHeight w:val="173"/>
        </w:trPr>
        <w:tc>
          <w:tcPr>
            <w:tcW w:w="3960" w:type="dxa"/>
            <w:shd w:val="clear" w:color="auto" w:fill="auto"/>
          </w:tcPr>
          <w:p w14:paraId="13C7CFF8" w14:textId="77777777" w:rsidR="00C6335F" w:rsidRPr="00797064" w:rsidRDefault="00C6335F" w:rsidP="002C4C06">
            <w:pPr>
              <w:pStyle w:val="Prosttext"/>
              <w:spacing w:after="120"/>
              <w:jc w:val="both"/>
              <w:rPr>
                <w:rFonts w:ascii="Times New Roman" w:hAnsi="Times New Roman" w:cs="Times New Roman"/>
              </w:rPr>
            </w:pPr>
            <w:r w:rsidRPr="00797064">
              <w:rPr>
                <w:rFonts w:ascii="Times New Roman" w:hAnsi="Times New Roman" w:cs="Times New Roman"/>
              </w:rPr>
              <w:t>gestor:</w:t>
            </w:r>
          </w:p>
        </w:tc>
        <w:tc>
          <w:tcPr>
            <w:tcW w:w="5674" w:type="dxa"/>
            <w:shd w:val="clear" w:color="auto" w:fill="auto"/>
          </w:tcPr>
          <w:p w14:paraId="73822B9E" w14:textId="77777777" w:rsidR="00C6335F" w:rsidRPr="00797064" w:rsidRDefault="00C6335F" w:rsidP="002C4C06">
            <w:pPr>
              <w:pStyle w:val="Prosttext"/>
              <w:spacing w:after="120"/>
              <w:jc w:val="both"/>
              <w:rPr>
                <w:rFonts w:ascii="Times New Roman" w:hAnsi="Times New Roman" w:cs="Arial"/>
              </w:rPr>
            </w:pPr>
            <w:r w:rsidRPr="00797064">
              <w:rPr>
                <w:rFonts w:ascii="Times New Roman" w:hAnsi="Times New Roman" w:cs="Arial"/>
              </w:rPr>
              <w:t>Česká rozvojová agentura</w:t>
            </w:r>
          </w:p>
        </w:tc>
      </w:tr>
      <w:tr w:rsidR="00C6335F" w:rsidRPr="00797064" w14:paraId="1484B1FF" w14:textId="77777777" w:rsidTr="002C4C06">
        <w:trPr>
          <w:trHeight w:val="172"/>
        </w:trPr>
        <w:tc>
          <w:tcPr>
            <w:tcW w:w="3960" w:type="dxa"/>
            <w:shd w:val="clear" w:color="auto" w:fill="auto"/>
          </w:tcPr>
          <w:p w14:paraId="4568AC1C" w14:textId="77777777" w:rsidR="00C6335F" w:rsidRPr="00797064" w:rsidRDefault="00C6335F" w:rsidP="002C4C06">
            <w:pPr>
              <w:pStyle w:val="Prosttext"/>
              <w:spacing w:after="120"/>
              <w:jc w:val="both"/>
              <w:rPr>
                <w:rFonts w:ascii="Times New Roman" w:hAnsi="Times New Roman" w:cs="Arial"/>
              </w:rPr>
            </w:pPr>
            <w:r w:rsidRPr="00797064">
              <w:rPr>
                <w:rFonts w:ascii="Times New Roman" w:hAnsi="Times New Roman" w:cs="Arial"/>
              </w:rPr>
              <w:t>realizátor:</w:t>
            </w:r>
          </w:p>
        </w:tc>
        <w:tc>
          <w:tcPr>
            <w:tcW w:w="5674" w:type="dxa"/>
            <w:shd w:val="clear" w:color="auto" w:fill="auto"/>
          </w:tcPr>
          <w:p w14:paraId="5B9F9785" w14:textId="77777777" w:rsidR="00C6335F" w:rsidRPr="00797064" w:rsidRDefault="00C6335F" w:rsidP="002C4C06">
            <w:pPr>
              <w:pStyle w:val="Prosttext"/>
              <w:spacing w:after="120"/>
              <w:jc w:val="both"/>
              <w:rPr>
                <w:rFonts w:ascii="Times New Roman" w:hAnsi="Times New Roman" w:cs="Arial"/>
              </w:rPr>
            </w:pPr>
            <w:r w:rsidRPr="00797064">
              <w:rPr>
                <w:rFonts w:ascii="Times New Roman" w:hAnsi="Times New Roman" w:cs="Arial"/>
              </w:rPr>
              <w:t>Člověk v tísni, o.p.s.</w:t>
            </w:r>
          </w:p>
        </w:tc>
      </w:tr>
      <w:tr w:rsidR="00C6335F" w:rsidRPr="00797064" w14:paraId="4339B387" w14:textId="77777777" w:rsidTr="002C4C06">
        <w:tc>
          <w:tcPr>
            <w:tcW w:w="3960" w:type="dxa"/>
            <w:shd w:val="clear" w:color="auto" w:fill="auto"/>
          </w:tcPr>
          <w:p w14:paraId="41AD2D99" w14:textId="77777777" w:rsidR="00C6335F" w:rsidRPr="00797064" w:rsidRDefault="00C6335F" w:rsidP="002C4C06">
            <w:pPr>
              <w:pStyle w:val="Prosttext"/>
              <w:spacing w:after="120"/>
              <w:jc w:val="both"/>
              <w:rPr>
                <w:rFonts w:ascii="Times New Roman" w:hAnsi="Times New Roman" w:cs="Times New Roman"/>
              </w:rPr>
            </w:pPr>
            <w:r w:rsidRPr="00797064">
              <w:rPr>
                <w:rFonts w:ascii="Times New Roman" w:hAnsi="Times New Roman" w:cs="Times New Roman"/>
              </w:rPr>
              <w:t xml:space="preserve">období realizace: </w:t>
            </w:r>
          </w:p>
        </w:tc>
        <w:tc>
          <w:tcPr>
            <w:tcW w:w="5674" w:type="dxa"/>
            <w:shd w:val="clear" w:color="auto" w:fill="auto"/>
          </w:tcPr>
          <w:p w14:paraId="2BBB15A2" w14:textId="77777777" w:rsidR="00C6335F" w:rsidRPr="00797064" w:rsidRDefault="00C6335F" w:rsidP="002C4C06">
            <w:pPr>
              <w:pStyle w:val="Prosttext"/>
              <w:spacing w:after="120"/>
              <w:jc w:val="both"/>
              <w:rPr>
                <w:rFonts w:ascii="Times New Roman" w:hAnsi="Times New Roman" w:cs="Arial"/>
              </w:rPr>
            </w:pPr>
            <w:r w:rsidRPr="00797064">
              <w:rPr>
                <w:rFonts w:ascii="Times New Roman" w:hAnsi="Times New Roman" w:cs="Times New Roman"/>
                <w:spacing w:val="-10"/>
              </w:rPr>
              <w:t xml:space="preserve">2010 </w:t>
            </w:r>
            <w:r w:rsidRPr="00797064">
              <w:rPr>
                <w:rFonts w:ascii="Times New Roman" w:hAnsi="Times New Roman" w:cs="Times New Roman"/>
              </w:rPr>
              <w:t xml:space="preserve">– </w:t>
            </w:r>
            <w:r w:rsidRPr="00797064">
              <w:rPr>
                <w:rFonts w:ascii="Times New Roman" w:hAnsi="Times New Roman" w:cs="Times New Roman"/>
                <w:spacing w:val="-10"/>
              </w:rPr>
              <w:t>2011</w:t>
            </w:r>
          </w:p>
        </w:tc>
      </w:tr>
      <w:tr w:rsidR="00C6335F" w:rsidRPr="00797064" w14:paraId="472C15BC" w14:textId="77777777" w:rsidTr="002C4C06">
        <w:tc>
          <w:tcPr>
            <w:tcW w:w="3960" w:type="dxa"/>
            <w:shd w:val="clear" w:color="auto" w:fill="auto"/>
          </w:tcPr>
          <w:p w14:paraId="17A92D6B" w14:textId="77777777" w:rsidR="00C6335F" w:rsidRPr="00797064" w:rsidRDefault="00C6335F" w:rsidP="002C4C06">
            <w:pPr>
              <w:pStyle w:val="Prosttext"/>
              <w:spacing w:after="120"/>
              <w:jc w:val="both"/>
              <w:rPr>
                <w:rFonts w:ascii="Times New Roman" w:hAnsi="Times New Roman" w:cs="Times New Roman"/>
              </w:rPr>
            </w:pPr>
            <w:r w:rsidRPr="00797064">
              <w:rPr>
                <w:rFonts w:ascii="Times New Roman" w:hAnsi="Times New Roman" w:cs="Times New Roman"/>
              </w:rPr>
              <w:t xml:space="preserve">celkové čerpání prostředků ze ZRS ČR: </w:t>
            </w:r>
          </w:p>
        </w:tc>
        <w:tc>
          <w:tcPr>
            <w:tcW w:w="5674" w:type="dxa"/>
            <w:shd w:val="clear" w:color="auto" w:fill="auto"/>
          </w:tcPr>
          <w:p w14:paraId="50402083" w14:textId="77777777" w:rsidR="00C6335F" w:rsidRPr="00797064" w:rsidRDefault="00C6335F" w:rsidP="002C4C06">
            <w:pPr>
              <w:pStyle w:val="Prosttext"/>
              <w:spacing w:after="120"/>
              <w:jc w:val="both"/>
              <w:rPr>
                <w:rFonts w:ascii="Times New Roman" w:hAnsi="Times New Roman" w:cs="Arial"/>
              </w:rPr>
            </w:pPr>
            <w:r w:rsidRPr="00797064">
              <w:rPr>
                <w:rFonts w:ascii="Times New Roman" w:hAnsi="Times New Roman" w:cs="Times New Roman"/>
              </w:rPr>
              <w:t>1,4 mil. Kč</w:t>
            </w:r>
          </w:p>
        </w:tc>
      </w:tr>
    </w:tbl>
    <w:p w14:paraId="014AA677" w14:textId="77777777" w:rsidR="00C6335F" w:rsidRPr="00797064" w:rsidRDefault="00C6335F" w:rsidP="00C6335F">
      <w:pPr>
        <w:pStyle w:val="Prosttext"/>
        <w:spacing w:after="120"/>
        <w:jc w:val="both"/>
        <w:rPr>
          <w:rFonts w:ascii="Times New Roman" w:eastAsia="MS Mincho" w:hAnsi="Times New Roman" w:cs="Times New Roman"/>
          <w:b/>
          <w:sz w:val="22"/>
          <w:szCs w:val="22"/>
        </w:rPr>
      </w:pPr>
    </w:p>
    <w:p w14:paraId="27E0DC8D" w14:textId="77777777" w:rsidR="00C6335F" w:rsidRPr="00797064" w:rsidRDefault="00C6335F" w:rsidP="00C6335F">
      <w:pPr>
        <w:pStyle w:val="Prosttext"/>
        <w:spacing w:after="120"/>
        <w:jc w:val="both"/>
        <w:rPr>
          <w:rFonts w:ascii="Times New Roman" w:hAnsi="Times New Roman" w:cs="Times New Roman"/>
          <w:b/>
          <w:sz w:val="22"/>
          <w:szCs w:val="22"/>
        </w:rPr>
      </w:pPr>
      <w:r w:rsidRPr="00797064">
        <w:rPr>
          <w:rFonts w:ascii="Times New Roman" w:eastAsia="MS Mincho" w:hAnsi="Times New Roman" w:cs="Times New Roman"/>
          <w:b/>
          <w:sz w:val="22"/>
          <w:szCs w:val="22"/>
        </w:rPr>
        <w:t>„Podpora i</w:t>
      </w:r>
      <w:r w:rsidRPr="00797064">
        <w:rPr>
          <w:rFonts w:ascii="Times New Roman" w:hAnsi="Times New Roman" w:cs="Times New Roman"/>
          <w:b/>
          <w:sz w:val="22"/>
          <w:szCs w:val="22"/>
        </w:rPr>
        <w:t>ntegrace zrakově postižených v Kosovu“ (dotace)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5394"/>
      </w:tblGrid>
      <w:tr w:rsidR="00C6335F" w:rsidRPr="00797064" w14:paraId="3B778136" w14:textId="77777777" w:rsidTr="002C4C06">
        <w:trPr>
          <w:trHeight w:val="173"/>
        </w:trPr>
        <w:tc>
          <w:tcPr>
            <w:tcW w:w="3960" w:type="dxa"/>
            <w:shd w:val="clear" w:color="auto" w:fill="auto"/>
          </w:tcPr>
          <w:p w14:paraId="7879E556" w14:textId="77777777" w:rsidR="00C6335F" w:rsidRPr="00797064" w:rsidRDefault="00C6335F" w:rsidP="002C4C06">
            <w:pPr>
              <w:pStyle w:val="Prosttext"/>
              <w:spacing w:after="120"/>
              <w:jc w:val="both"/>
              <w:rPr>
                <w:rFonts w:ascii="Times New Roman" w:hAnsi="Times New Roman" w:cs="Times New Roman"/>
              </w:rPr>
            </w:pPr>
            <w:r w:rsidRPr="00797064">
              <w:rPr>
                <w:rFonts w:ascii="Times New Roman" w:hAnsi="Times New Roman" w:cs="Times New Roman"/>
              </w:rPr>
              <w:t>gestor:</w:t>
            </w:r>
          </w:p>
        </w:tc>
        <w:tc>
          <w:tcPr>
            <w:tcW w:w="5674" w:type="dxa"/>
            <w:shd w:val="clear" w:color="auto" w:fill="auto"/>
          </w:tcPr>
          <w:p w14:paraId="776010F5" w14:textId="77777777" w:rsidR="00C6335F" w:rsidRPr="00797064" w:rsidRDefault="00C6335F" w:rsidP="002C4C06">
            <w:pPr>
              <w:pStyle w:val="Prosttext"/>
              <w:spacing w:after="120"/>
              <w:jc w:val="both"/>
              <w:rPr>
                <w:rFonts w:ascii="Times New Roman" w:hAnsi="Times New Roman" w:cs="Arial"/>
              </w:rPr>
            </w:pPr>
            <w:r w:rsidRPr="00797064">
              <w:rPr>
                <w:rFonts w:ascii="Times New Roman" w:hAnsi="Times New Roman" w:cs="Arial"/>
              </w:rPr>
              <w:t>Česká rozvojová agentura</w:t>
            </w:r>
          </w:p>
        </w:tc>
      </w:tr>
      <w:tr w:rsidR="00C6335F" w:rsidRPr="00797064" w14:paraId="3440A175" w14:textId="77777777" w:rsidTr="002C4C06">
        <w:trPr>
          <w:trHeight w:val="172"/>
        </w:trPr>
        <w:tc>
          <w:tcPr>
            <w:tcW w:w="3960" w:type="dxa"/>
            <w:shd w:val="clear" w:color="auto" w:fill="auto"/>
          </w:tcPr>
          <w:p w14:paraId="72A4D858" w14:textId="77777777" w:rsidR="00C6335F" w:rsidRPr="00797064" w:rsidRDefault="00C6335F" w:rsidP="002C4C06">
            <w:pPr>
              <w:pStyle w:val="Prosttext"/>
              <w:spacing w:after="120"/>
              <w:jc w:val="both"/>
              <w:rPr>
                <w:rFonts w:ascii="Times New Roman" w:hAnsi="Times New Roman" w:cs="Arial"/>
              </w:rPr>
            </w:pPr>
            <w:r w:rsidRPr="00797064">
              <w:rPr>
                <w:rFonts w:ascii="Times New Roman" w:hAnsi="Times New Roman" w:cs="Arial"/>
              </w:rPr>
              <w:t>realizátor:</w:t>
            </w:r>
          </w:p>
        </w:tc>
        <w:tc>
          <w:tcPr>
            <w:tcW w:w="5674" w:type="dxa"/>
            <w:shd w:val="clear" w:color="auto" w:fill="auto"/>
          </w:tcPr>
          <w:p w14:paraId="390C9F1B" w14:textId="77777777" w:rsidR="00C6335F" w:rsidRPr="00797064" w:rsidRDefault="00C6335F" w:rsidP="002C4C06">
            <w:pPr>
              <w:pStyle w:val="Prosttext"/>
              <w:spacing w:after="120"/>
              <w:jc w:val="both"/>
              <w:rPr>
                <w:rFonts w:ascii="Times New Roman" w:hAnsi="Times New Roman" w:cs="Arial"/>
              </w:rPr>
            </w:pPr>
            <w:r w:rsidRPr="00797064">
              <w:rPr>
                <w:rFonts w:ascii="Times New Roman" w:hAnsi="Times New Roman" w:cs="Arial"/>
              </w:rPr>
              <w:t>Člověk v tísni, o.p.s.</w:t>
            </w:r>
          </w:p>
        </w:tc>
      </w:tr>
      <w:tr w:rsidR="00C6335F" w:rsidRPr="00797064" w14:paraId="6B662360" w14:textId="77777777" w:rsidTr="002C4C06">
        <w:tc>
          <w:tcPr>
            <w:tcW w:w="3960" w:type="dxa"/>
            <w:shd w:val="clear" w:color="auto" w:fill="auto"/>
          </w:tcPr>
          <w:p w14:paraId="2E7EC665" w14:textId="77777777" w:rsidR="00C6335F" w:rsidRPr="00797064" w:rsidRDefault="00C6335F" w:rsidP="002C4C06">
            <w:pPr>
              <w:pStyle w:val="Prosttext"/>
              <w:spacing w:after="120"/>
              <w:jc w:val="both"/>
              <w:rPr>
                <w:rFonts w:ascii="Times New Roman" w:hAnsi="Times New Roman" w:cs="Times New Roman"/>
              </w:rPr>
            </w:pPr>
            <w:r w:rsidRPr="00797064">
              <w:rPr>
                <w:rFonts w:ascii="Times New Roman" w:hAnsi="Times New Roman" w:cs="Times New Roman"/>
              </w:rPr>
              <w:t xml:space="preserve">období realizace: </w:t>
            </w:r>
          </w:p>
        </w:tc>
        <w:tc>
          <w:tcPr>
            <w:tcW w:w="5674" w:type="dxa"/>
            <w:shd w:val="clear" w:color="auto" w:fill="auto"/>
          </w:tcPr>
          <w:p w14:paraId="508DCFB5" w14:textId="77777777" w:rsidR="00C6335F" w:rsidRPr="00797064" w:rsidRDefault="00C6335F" w:rsidP="002C4C06">
            <w:pPr>
              <w:pStyle w:val="Prosttext"/>
              <w:spacing w:after="120"/>
              <w:jc w:val="both"/>
              <w:rPr>
                <w:rFonts w:ascii="Times New Roman" w:hAnsi="Times New Roman" w:cs="Arial"/>
              </w:rPr>
            </w:pPr>
            <w:r w:rsidRPr="00797064">
              <w:rPr>
                <w:rFonts w:ascii="Times New Roman" w:hAnsi="Times New Roman" w:cs="Times New Roman"/>
                <w:spacing w:val="-10"/>
              </w:rPr>
              <w:t xml:space="preserve">2011 </w:t>
            </w:r>
            <w:r w:rsidRPr="00797064">
              <w:rPr>
                <w:rFonts w:ascii="Times New Roman" w:hAnsi="Times New Roman" w:cs="Times New Roman"/>
              </w:rPr>
              <w:t xml:space="preserve">– </w:t>
            </w:r>
            <w:r w:rsidRPr="00797064">
              <w:rPr>
                <w:rFonts w:ascii="Times New Roman" w:hAnsi="Times New Roman" w:cs="Times New Roman"/>
                <w:spacing w:val="-10"/>
              </w:rPr>
              <w:t>2012</w:t>
            </w:r>
          </w:p>
        </w:tc>
      </w:tr>
      <w:tr w:rsidR="00C6335F" w:rsidRPr="00797064" w14:paraId="0DA33181" w14:textId="77777777" w:rsidTr="002C4C06">
        <w:tc>
          <w:tcPr>
            <w:tcW w:w="3960" w:type="dxa"/>
            <w:shd w:val="clear" w:color="auto" w:fill="auto"/>
          </w:tcPr>
          <w:p w14:paraId="486804CC" w14:textId="77777777" w:rsidR="00C6335F" w:rsidRPr="00797064" w:rsidRDefault="00C6335F" w:rsidP="002C4C06">
            <w:pPr>
              <w:pStyle w:val="Prosttext"/>
              <w:spacing w:after="120"/>
              <w:jc w:val="both"/>
              <w:rPr>
                <w:rFonts w:ascii="Times New Roman" w:hAnsi="Times New Roman" w:cs="Times New Roman"/>
              </w:rPr>
            </w:pPr>
            <w:r w:rsidRPr="00797064">
              <w:rPr>
                <w:rFonts w:ascii="Times New Roman" w:hAnsi="Times New Roman" w:cs="Times New Roman"/>
              </w:rPr>
              <w:t xml:space="preserve">celkové čerpání prostředků ze ZRS ČR: </w:t>
            </w:r>
          </w:p>
        </w:tc>
        <w:tc>
          <w:tcPr>
            <w:tcW w:w="5674" w:type="dxa"/>
            <w:shd w:val="clear" w:color="auto" w:fill="auto"/>
          </w:tcPr>
          <w:p w14:paraId="598CE7BD" w14:textId="77777777" w:rsidR="00C6335F" w:rsidRPr="00797064" w:rsidRDefault="00C6335F" w:rsidP="002C4C06">
            <w:pPr>
              <w:pStyle w:val="Prosttext"/>
              <w:spacing w:after="120"/>
              <w:jc w:val="both"/>
              <w:rPr>
                <w:rFonts w:ascii="Times New Roman" w:hAnsi="Times New Roman" w:cs="Arial"/>
              </w:rPr>
            </w:pPr>
            <w:r w:rsidRPr="00797064">
              <w:rPr>
                <w:rFonts w:ascii="Times New Roman" w:hAnsi="Times New Roman" w:cs="Times New Roman"/>
              </w:rPr>
              <w:t>5,95 mil. Kč</w:t>
            </w:r>
          </w:p>
        </w:tc>
      </w:tr>
    </w:tbl>
    <w:p w14:paraId="48AECE4C" w14:textId="77777777" w:rsidR="00C6335F" w:rsidRPr="00797064" w:rsidRDefault="00C6335F" w:rsidP="00C6335F">
      <w:pPr>
        <w:pStyle w:val="Prosttext"/>
        <w:spacing w:after="120"/>
        <w:jc w:val="both"/>
        <w:rPr>
          <w:rFonts w:ascii="Times New Roman" w:hAnsi="Times New Roman" w:cs="Times New Roman"/>
          <w:b/>
          <w:sz w:val="24"/>
          <w:szCs w:val="24"/>
        </w:rPr>
      </w:pPr>
    </w:p>
    <w:p w14:paraId="752D086E" w14:textId="77777777" w:rsidR="00C6335F" w:rsidRPr="00797064" w:rsidRDefault="00C6335F" w:rsidP="00C6335F">
      <w:pPr>
        <w:pStyle w:val="Prosttext"/>
        <w:spacing w:after="120"/>
        <w:jc w:val="both"/>
        <w:rPr>
          <w:rFonts w:ascii="Times New Roman" w:hAnsi="Times New Roman" w:cs="Times New Roman"/>
          <w:b/>
          <w:sz w:val="22"/>
          <w:szCs w:val="22"/>
        </w:rPr>
      </w:pPr>
      <w:r w:rsidRPr="00797064">
        <w:rPr>
          <w:rFonts w:ascii="Times New Roman" w:eastAsia="MS Mincho" w:hAnsi="Times New Roman" w:cs="Times New Roman"/>
          <w:b/>
          <w:sz w:val="22"/>
          <w:szCs w:val="22"/>
        </w:rPr>
        <w:t>„Podpora i</w:t>
      </w:r>
      <w:r w:rsidRPr="00797064">
        <w:rPr>
          <w:rFonts w:ascii="Times New Roman" w:hAnsi="Times New Roman" w:cs="Times New Roman"/>
          <w:b/>
          <w:sz w:val="22"/>
          <w:szCs w:val="22"/>
        </w:rPr>
        <w:t>ntegrace nevidomých a slabozrakých lidí do společnosti II“ (veřejná zakázka)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5394"/>
      </w:tblGrid>
      <w:tr w:rsidR="00C6335F" w:rsidRPr="00797064" w14:paraId="5E3A46E9" w14:textId="77777777" w:rsidTr="002C4C06">
        <w:trPr>
          <w:trHeight w:val="173"/>
        </w:trPr>
        <w:tc>
          <w:tcPr>
            <w:tcW w:w="3960" w:type="dxa"/>
            <w:shd w:val="clear" w:color="auto" w:fill="auto"/>
          </w:tcPr>
          <w:p w14:paraId="5BA96775" w14:textId="77777777" w:rsidR="00C6335F" w:rsidRPr="00797064" w:rsidRDefault="00C6335F" w:rsidP="002C4C06">
            <w:pPr>
              <w:pStyle w:val="Prosttext"/>
              <w:spacing w:after="120"/>
              <w:jc w:val="both"/>
              <w:rPr>
                <w:rFonts w:ascii="Times New Roman" w:hAnsi="Times New Roman" w:cs="Times New Roman"/>
              </w:rPr>
            </w:pPr>
            <w:r w:rsidRPr="00797064">
              <w:rPr>
                <w:rFonts w:ascii="Times New Roman" w:hAnsi="Times New Roman" w:cs="Times New Roman"/>
              </w:rPr>
              <w:t>gestor:</w:t>
            </w:r>
          </w:p>
        </w:tc>
        <w:tc>
          <w:tcPr>
            <w:tcW w:w="5674" w:type="dxa"/>
            <w:shd w:val="clear" w:color="auto" w:fill="auto"/>
          </w:tcPr>
          <w:p w14:paraId="0CF2EB51" w14:textId="77777777" w:rsidR="00C6335F" w:rsidRPr="00797064" w:rsidRDefault="00C6335F" w:rsidP="002C4C06">
            <w:pPr>
              <w:pStyle w:val="Prosttext"/>
              <w:spacing w:after="120"/>
              <w:jc w:val="both"/>
              <w:rPr>
                <w:rFonts w:ascii="Times New Roman" w:hAnsi="Times New Roman" w:cs="Arial"/>
              </w:rPr>
            </w:pPr>
            <w:r w:rsidRPr="00797064">
              <w:rPr>
                <w:rFonts w:ascii="Times New Roman" w:hAnsi="Times New Roman" w:cs="Arial"/>
              </w:rPr>
              <w:t>Česká rozvojová agentura</w:t>
            </w:r>
          </w:p>
        </w:tc>
      </w:tr>
      <w:tr w:rsidR="00C6335F" w:rsidRPr="00797064" w14:paraId="557CDF24" w14:textId="77777777" w:rsidTr="002C4C06">
        <w:trPr>
          <w:trHeight w:val="172"/>
        </w:trPr>
        <w:tc>
          <w:tcPr>
            <w:tcW w:w="3960" w:type="dxa"/>
            <w:shd w:val="clear" w:color="auto" w:fill="auto"/>
          </w:tcPr>
          <w:p w14:paraId="7CBF333B" w14:textId="77777777" w:rsidR="00C6335F" w:rsidRPr="00797064" w:rsidRDefault="00C6335F" w:rsidP="002C4C06">
            <w:pPr>
              <w:pStyle w:val="Prosttext"/>
              <w:spacing w:after="120"/>
              <w:jc w:val="both"/>
              <w:rPr>
                <w:rFonts w:ascii="Times New Roman" w:hAnsi="Times New Roman" w:cs="Arial"/>
              </w:rPr>
            </w:pPr>
            <w:r w:rsidRPr="00797064">
              <w:rPr>
                <w:rFonts w:ascii="Times New Roman" w:hAnsi="Times New Roman" w:cs="Arial"/>
              </w:rPr>
              <w:t>realizátor:</w:t>
            </w:r>
          </w:p>
        </w:tc>
        <w:tc>
          <w:tcPr>
            <w:tcW w:w="5674" w:type="dxa"/>
            <w:shd w:val="clear" w:color="auto" w:fill="auto"/>
          </w:tcPr>
          <w:p w14:paraId="4E1D4F6D" w14:textId="77777777" w:rsidR="00C6335F" w:rsidRPr="00797064" w:rsidRDefault="00C6335F" w:rsidP="002C4C06">
            <w:pPr>
              <w:pStyle w:val="Prosttext"/>
              <w:spacing w:after="120"/>
              <w:jc w:val="both"/>
              <w:rPr>
                <w:rFonts w:ascii="Times New Roman" w:hAnsi="Times New Roman" w:cs="Arial"/>
              </w:rPr>
            </w:pPr>
            <w:r w:rsidRPr="00797064">
              <w:rPr>
                <w:rFonts w:ascii="Times New Roman" w:hAnsi="Times New Roman" w:cs="Arial"/>
              </w:rPr>
              <w:t>Člověk v tísni, o.p.s.</w:t>
            </w:r>
          </w:p>
        </w:tc>
      </w:tr>
      <w:tr w:rsidR="00C6335F" w:rsidRPr="00797064" w14:paraId="63B75EDD" w14:textId="77777777" w:rsidTr="002C4C06">
        <w:tc>
          <w:tcPr>
            <w:tcW w:w="3960" w:type="dxa"/>
            <w:shd w:val="clear" w:color="auto" w:fill="auto"/>
          </w:tcPr>
          <w:p w14:paraId="32893A0D" w14:textId="77777777" w:rsidR="00C6335F" w:rsidRPr="00797064" w:rsidRDefault="00C6335F" w:rsidP="002C4C06">
            <w:pPr>
              <w:pStyle w:val="Prosttext"/>
              <w:spacing w:after="120"/>
              <w:jc w:val="both"/>
              <w:rPr>
                <w:rFonts w:ascii="Times New Roman" w:hAnsi="Times New Roman" w:cs="Times New Roman"/>
              </w:rPr>
            </w:pPr>
            <w:r w:rsidRPr="00797064">
              <w:rPr>
                <w:rFonts w:ascii="Times New Roman" w:hAnsi="Times New Roman" w:cs="Times New Roman"/>
              </w:rPr>
              <w:t xml:space="preserve">období realizace: </w:t>
            </w:r>
          </w:p>
        </w:tc>
        <w:tc>
          <w:tcPr>
            <w:tcW w:w="5674" w:type="dxa"/>
            <w:shd w:val="clear" w:color="auto" w:fill="auto"/>
          </w:tcPr>
          <w:p w14:paraId="5584D39F" w14:textId="77777777" w:rsidR="00C6335F" w:rsidRPr="00797064" w:rsidRDefault="00C6335F" w:rsidP="002C4C06">
            <w:pPr>
              <w:pStyle w:val="Prosttext"/>
              <w:spacing w:after="120"/>
              <w:jc w:val="both"/>
              <w:rPr>
                <w:rFonts w:ascii="Times New Roman" w:hAnsi="Times New Roman" w:cs="Arial"/>
              </w:rPr>
            </w:pPr>
            <w:r w:rsidRPr="00797064">
              <w:rPr>
                <w:rFonts w:ascii="Times New Roman" w:hAnsi="Times New Roman" w:cs="Times New Roman"/>
                <w:spacing w:val="-10"/>
              </w:rPr>
              <w:t>2012</w:t>
            </w:r>
          </w:p>
        </w:tc>
      </w:tr>
      <w:tr w:rsidR="00C6335F" w:rsidRPr="00797064" w14:paraId="399F1E63" w14:textId="77777777" w:rsidTr="002C4C06">
        <w:tc>
          <w:tcPr>
            <w:tcW w:w="3960" w:type="dxa"/>
            <w:shd w:val="clear" w:color="auto" w:fill="auto"/>
          </w:tcPr>
          <w:p w14:paraId="0CBF37E7" w14:textId="77777777" w:rsidR="00C6335F" w:rsidRPr="00797064" w:rsidRDefault="00C6335F" w:rsidP="002C4C06">
            <w:pPr>
              <w:pStyle w:val="Prosttext"/>
              <w:spacing w:after="120"/>
              <w:jc w:val="both"/>
              <w:rPr>
                <w:rFonts w:ascii="Times New Roman" w:hAnsi="Times New Roman" w:cs="Times New Roman"/>
              </w:rPr>
            </w:pPr>
            <w:r w:rsidRPr="00797064">
              <w:rPr>
                <w:rFonts w:ascii="Times New Roman" w:hAnsi="Times New Roman" w:cs="Times New Roman"/>
              </w:rPr>
              <w:t xml:space="preserve">celkové čerpání prostředků ze ZRS ČR: </w:t>
            </w:r>
          </w:p>
        </w:tc>
        <w:tc>
          <w:tcPr>
            <w:tcW w:w="5674" w:type="dxa"/>
            <w:shd w:val="clear" w:color="auto" w:fill="auto"/>
          </w:tcPr>
          <w:p w14:paraId="1ED056D0" w14:textId="77777777" w:rsidR="00C6335F" w:rsidRPr="00797064" w:rsidRDefault="00C6335F" w:rsidP="002C4C06">
            <w:pPr>
              <w:pStyle w:val="Prosttext"/>
              <w:spacing w:after="120"/>
              <w:jc w:val="both"/>
              <w:rPr>
                <w:rFonts w:ascii="Times New Roman" w:hAnsi="Times New Roman" w:cs="Arial"/>
              </w:rPr>
            </w:pPr>
            <w:r w:rsidRPr="00797064">
              <w:rPr>
                <w:rFonts w:ascii="Times New Roman" w:hAnsi="Times New Roman" w:cs="Times New Roman"/>
              </w:rPr>
              <w:t>0,97 mil. Kč</w:t>
            </w:r>
          </w:p>
        </w:tc>
      </w:tr>
    </w:tbl>
    <w:p w14:paraId="285D97FB" w14:textId="77777777" w:rsidR="00C6335F" w:rsidRPr="00797064" w:rsidRDefault="00C6335F" w:rsidP="00C6335F">
      <w:pPr>
        <w:pStyle w:val="Prosttext"/>
        <w:spacing w:after="120"/>
        <w:jc w:val="both"/>
        <w:rPr>
          <w:rFonts w:ascii="Times New Roman" w:hAnsi="Times New Roman" w:cs="Times New Roman"/>
          <w:b/>
          <w:sz w:val="24"/>
          <w:szCs w:val="24"/>
        </w:rPr>
      </w:pPr>
    </w:p>
    <w:p w14:paraId="299C2DC2" w14:textId="77777777" w:rsidR="00C6335F" w:rsidRPr="00797064" w:rsidRDefault="00C6335F" w:rsidP="00C6335F">
      <w:pPr>
        <w:pStyle w:val="Zkladntext2"/>
        <w:keepNext/>
        <w:spacing w:after="120"/>
        <w:jc w:val="both"/>
        <w:rPr>
          <w:i w:val="0"/>
          <w:caps w:val="0"/>
          <w:sz w:val="22"/>
          <w:szCs w:val="22"/>
          <w:u w:val="single"/>
        </w:rPr>
      </w:pPr>
      <w:r w:rsidRPr="00797064">
        <w:rPr>
          <w:i w:val="0"/>
          <w:caps w:val="0"/>
          <w:sz w:val="22"/>
          <w:szCs w:val="22"/>
          <w:u w:val="single"/>
        </w:rPr>
        <w:t>Hlavní zúčastněné strany</w:t>
      </w:r>
    </w:p>
    <w:p w14:paraId="67944071" w14:textId="77777777" w:rsidR="00C6335F" w:rsidRPr="00797064" w:rsidRDefault="00C6335F" w:rsidP="00C6335F">
      <w:pPr>
        <w:spacing w:after="120"/>
        <w:jc w:val="both"/>
        <w:rPr>
          <w:sz w:val="22"/>
          <w:szCs w:val="22"/>
        </w:rPr>
      </w:pPr>
      <w:r w:rsidRPr="00797064">
        <w:rPr>
          <w:b/>
          <w:sz w:val="22"/>
          <w:szCs w:val="22"/>
        </w:rPr>
        <w:t xml:space="preserve">Česká rozvojová agentura </w:t>
      </w:r>
      <w:r w:rsidRPr="00797064">
        <w:rPr>
          <w:sz w:val="22"/>
          <w:szCs w:val="22"/>
        </w:rPr>
        <w:t>(„ČRA“) p</w:t>
      </w:r>
      <w:r w:rsidRPr="00797064">
        <w:rPr>
          <w:color w:val="000000"/>
          <w:sz w:val="22"/>
          <w:szCs w:val="22"/>
        </w:rPr>
        <w:t>ůsobí od 1. ledna 2008 jako implementační agentura pro plnění úkolů v oblasti ZRS ČR, zejména pro přípravu a realizaci bilaterálních rozvojových projektů. V současné době je v její gesci téměř celá šíře dvoustranných rozvojových projektů velkého rozsahu.</w:t>
      </w:r>
      <w:r w:rsidRPr="00797064">
        <w:rPr>
          <w:sz w:val="22"/>
          <w:szCs w:val="22"/>
        </w:rPr>
        <w:t xml:space="preserve"> ČRA je gestorem hodnoceného projektu.</w:t>
      </w:r>
    </w:p>
    <w:p w14:paraId="3D792E81" w14:textId="77777777" w:rsidR="00C6335F" w:rsidRPr="00797064" w:rsidRDefault="00C6335F" w:rsidP="00C6335F">
      <w:pPr>
        <w:spacing w:after="120"/>
        <w:jc w:val="both"/>
        <w:rPr>
          <w:sz w:val="22"/>
          <w:szCs w:val="22"/>
        </w:rPr>
      </w:pPr>
      <w:r w:rsidRPr="00797064">
        <w:rPr>
          <w:b/>
          <w:sz w:val="22"/>
          <w:szCs w:val="22"/>
        </w:rPr>
        <w:t xml:space="preserve">Ministerstvo zahraničních věcí ČR </w:t>
      </w:r>
      <w:r w:rsidRPr="00797064">
        <w:rPr>
          <w:sz w:val="22"/>
          <w:szCs w:val="22"/>
        </w:rPr>
        <w:t xml:space="preserve">(„MZV“) je v ZRS ČR odpovědné za koncepční řízení rozvojové spolupráce, včetně programování její bilaterální složky a vyhodnocování výsledků (evaluace).   </w:t>
      </w:r>
    </w:p>
    <w:p w14:paraId="6CF9E393" w14:textId="77777777" w:rsidR="00C6335F" w:rsidRPr="00797064" w:rsidRDefault="00C6335F" w:rsidP="00C6335F">
      <w:pPr>
        <w:spacing w:after="120"/>
        <w:jc w:val="both"/>
        <w:rPr>
          <w:sz w:val="22"/>
          <w:szCs w:val="22"/>
        </w:rPr>
      </w:pPr>
      <w:r w:rsidRPr="00797064">
        <w:rPr>
          <w:b/>
          <w:sz w:val="22"/>
          <w:szCs w:val="22"/>
        </w:rPr>
        <w:lastRenderedPageBreak/>
        <w:t xml:space="preserve">Zastupitelský úřad </w:t>
      </w:r>
      <w:r w:rsidRPr="00797064">
        <w:rPr>
          <w:sz w:val="22"/>
          <w:szCs w:val="22"/>
        </w:rPr>
        <w:t>(„ZÚ“)</w:t>
      </w:r>
      <w:r w:rsidRPr="00797064">
        <w:rPr>
          <w:b/>
          <w:sz w:val="22"/>
          <w:szCs w:val="22"/>
        </w:rPr>
        <w:t xml:space="preserve"> ČR v </w:t>
      </w:r>
      <w:proofErr w:type="spellStart"/>
      <w:r w:rsidRPr="00797064">
        <w:rPr>
          <w:b/>
          <w:sz w:val="22"/>
          <w:szCs w:val="22"/>
        </w:rPr>
        <w:t>Prištině</w:t>
      </w:r>
      <w:proofErr w:type="spellEnd"/>
      <w:r w:rsidRPr="00797064">
        <w:rPr>
          <w:sz w:val="22"/>
          <w:szCs w:val="22"/>
        </w:rPr>
        <w:t xml:space="preserve"> zastupuje Českou republiku v Kosovu včetně oblasti rozvojové spolupráce. Konkrétně je úkoly koordinace a monitoringu ZRS pověřen diplomatický pracovník ZÚ. </w:t>
      </w:r>
    </w:p>
    <w:p w14:paraId="499C8101" w14:textId="77777777" w:rsidR="00C6335F" w:rsidRPr="00797064" w:rsidRDefault="00C6335F" w:rsidP="00C6335F">
      <w:pPr>
        <w:spacing w:after="120"/>
        <w:jc w:val="both"/>
        <w:rPr>
          <w:i/>
          <w:sz w:val="22"/>
          <w:szCs w:val="22"/>
        </w:rPr>
      </w:pPr>
      <w:r w:rsidRPr="00797064">
        <w:rPr>
          <w:i/>
          <w:sz w:val="22"/>
          <w:szCs w:val="22"/>
        </w:rPr>
        <w:t>Realizátoři, partnerské organizace, sdružení konečných příjemců:</w:t>
      </w:r>
    </w:p>
    <w:p w14:paraId="140DCDEC" w14:textId="77777777" w:rsidR="00C6335F" w:rsidRPr="00797064" w:rsidRDefault="00C6335F" w:rsidP="00C6335F">
      <w:pPr>
        <w:spacing w:after="120"/>
        <w:jc w:val="both"/>
        <w:rPr>
          <w:sz w:val="22"/>
          <w:szCs w:val="22"/>
        </w:rPr>
      </w:pPr>
      <w:r w:rsidRPr="00797064">
        <w:rPr>
          <w:b/>
          <w:sz w:val="22"/>
          <w:szCs w:val="22"/>
        </w:rPr>
        <w:t xml:space="preserve">Člověk v tísni </w:t>
      </w:r>
      <w:r w:rsidRPr="00797064">
        <w:rPr>
          <w:sz w:val="22"/>
          <w:szCs w:val="22"/>
        </w:rPr>
        <w:t>realizoval hodnocené projekty na základě dotace a veřejných zakázek, poskytnuté resp. zadaných Českou rozvojovou agenturou po výběrových řízeních.</w:t>
      </w:r>
    </w:p>
    <w:p w14:paraId="70A17FF1" w14:textId="77777777" w:rsidR="00C6335F" w:rsidRPr="00797064" w:rsidRDefault="00C6335F" w:rsidP="00C6335F">
      <w:pPr>
        <w:autoSpaceDE w:val="0"/>
        <w:autoSpaceDN w:val="0"/>
        <w:adjustRightInd w:val="0"/>
        <w:spacing w:after="120"/>
        <w:rPr>
          <w:sz w:val="22"/>
          <w:szCs w:val="22"/>
        </w:rPr>
      </w:pPr>
      <w:r w:rsidRPr="00797064">
        <w:rPr>
          <w:sz w:val="22"/>
          <w:szCs w:val="22"/>
        </w:rPr>
        <w:t>V roli hlavních partnerských organizací projektů působily:</w:t>
      </w:r>
    </w:p>
    <w:p w14:paraId="7EB63D01" w14:textId="77777777" w:rsidR="00C6335F" w:rsidRPr="00797064" w:rsidRDefault="00C6335F" w:rsidP="00280D4C">
      <w:pPr>
        <w:numPr>
          <w:ilvl w:val="0"/>
          <w:numId w:val="16"/>
        </w:numPr>
        <w:autoSpaceDE w:val="0"/>
        <w:autoSpaceDN w:val="0"/>
        <w:adjustRightInd w:val="0"/>
        <w:spacing w:after="120"/>
        <w:rPr>
          <w:sz w:val="22"/>
          <w:szCs w:val="22"/>
        </w:rPr>
      </w:pPr>
      <w:r w:rsidRPr="00797064">
        <w:rPr>
          <w:b/>
          <w:sz w:val="22"/>
          <w:szCs w:val="22"/>
        </w:rPr>
        <w:t>Kosovská asociace neslyšících</w:t>
      </w:r>
      <w:r w:rsidRPr="00797064">
        <w:rPr>
          <w:sz w:val="22"/>
          <w:szCs w:val="22"/>
        </w:rPr>
        <w:t>;</w:t>
      </w:r>
    </w:p>
    <w:p w14:paraId="304F4454" w14:textId="77777777" w:rsidR="00C6335F" w:rsidRPr="00797064" w:rsidRDefault="00C6335F" w:rsidP="00280D4C">
      <w:pPr>
        <w:pStyle w:val="Zhlav"/>
        <w:numPr>
          <w:ilvl w:val="0"/>
          <w:numId w:val="16"/>
        </w:numPr>
        <w:tabs>
          <w:tab w:val="clear" w:pos="4320"/>
          <w:tab w:val="clear" w:pos="8640"/>
        </w:tabs>
        <w:spacing w:after="120"/>
        <w:rPr>
          <w:b/>
          <w:sz w:val="22"/>
          <w:szCs w:val="22"/>
          <w:lang w:val="cs-CZ" w:eastAsia="cs-CZ"/>
        </w:rPr>
      </w:pPr>
      <w:r w:rsidRPr="00797064">
        <w:rPr>
          <w:b/>
          <w:sz w:val="22"/>
          <w:szCs w:val="22"/>
          <w:lang w:val="cs-CZ" w:eastAsia="cs-CZ"/>
        </w:rPr>
        <w:t>Kosovská asociace zrakově postižených;</w:t>
      </w:r>
    </w:p>
    <w:p w14:paraId="6BFD12D2" w14:textId="77777777" w:rsidR="00C6335F" w:rsidRPr="00797064" w:rsidRDefault="00C6335F" w:rsidP="00280D4C">
      <w:pPr>
        <w:pStyle w:val="Prosttext"/>
        <w:numPr>
          <w:ilvl w:val="0"/>
          <w:numId w:val="16"/>
        </w:numPr>
        <w:spacing w:after="120"/>
        <w:jc w:val="both"/>
        <w:rPr>
          <w:rFonts w:ascii="Times New Roman" w:hAnsi="Times New Roman" w:cs="Times New Roman"/>
          <w:sz w:val="22"/>
          <w:szCs w:val="22"/>
        </w:rPr>
      </w:pPr>
      <w:r w:rsidRPr="00797064">
        <w:rPr>
          <w:rFonts w:ascii="Times New Roman" w:hAnsi="Times New Roman" w:cs="Times New Roman"/>
          <w:sz w:val="22"/>
          <w:szCs w:val="22"/>
        </w:rPr>
        <w:t>Ministerstvo vzdělání, vědy a technologie Kosova.</w:t>
      </w:r>
    </w:p>
    <w:p w14:paraId="66C7E6FE" w14:textId="77777777" w:rsidR="00C6335F" w:rsidRPr="00797064" w:rsidRDefault="00C6335F" w:rsidP="00C6335F">
      <w:pPr>
        <w:spacing w:before="40" w:after="120"/>
        <w:jc w:val="both"/>
        <w:rPr>
          <w:sz w:val="22"/>
          <w:szCs w:val="22"/>
        </w:rPr>
      </w:pPr>
      <w:r w:rsidRPr="00797064">
        <w:rPr>
          <w:sz w:val="22"/>
          <w:szCs w:val="22"/>
        </w:rPr>
        <w:t>Konečnými příjemci (beneficienty) projektů jsou sluchově a zrakově postižení obyvatelé Kosova.</w:t>
      </w:r>
    </w:p>
    <w:p w14:paraId="1DF57CE9" w14:textId="77777777" w:rsidR="00C6335F" w:rsidRPr="00797064" w:rsidRDefault="00C6335F" w:rsidP="00C6335F">
      <w:pPr>
        <w:pStyle w:val="Prosttext"/>
        <w:spacing w:after="120"/>
        <w:jc w:val="both"/>
        <w:rPr>
          <w:rFonts w:ascii="Times New Roman" w:eastAsia="MS Mincho" w:hAnsi="Times New Roman" w:cs="Times New Roman"/>
          <w:b/>
          <w:sz w:val="22"/>
          <w:szCs w:val="22"/>
          <w:u w:val="single"/>
        </w:rPr>
      </w:pPr>
    </w:p>
    <w:p w14:paraId="6DC5B9ED" w14:textId="77777777" w:rsidR="00C6335F" w:rsidRPr="00797064" w:rsidRDefault="00C6335F" w:rsidP="00C6335F">
      <w:pPr>
        <w:pStyle w:val="Prosttext"/>
        <w:spacing w:after="120"/>
        <w:jc w:val="both"/>
        <w:rPr>
          <w:rFonts w:ascii="Times New Roman" w:eastAsia="MS Mincho" w:hAnsi="Times New Roman" w:cs="Times New Roman"/>
          <w:b/>
          <w:sz w:val="22"/>
          <w:szCs w:val="22"/>
          <w:u w:val="single"/>
        </w:rPr>
      </w:pPr>
      <w:r w:rsidRPr="00797064">
        <w:rPr>
          <w:rFonts w:ascii="Times New Roman" w:eastAsia="MS Mincho" w:hAnsi="Times New Roman" w:cs="Times New Roman"/>
          <w:b/>
          <w:sz w:val="22"/>
          <w:szCs w:val="22"/>
          <w:u w:val="single"/>
        </w:rPr>
        <w:t>Cíle evaluace, očekávání zadavatele od evaluace:</w:t>
      </w:r>
    </w:p>
    <w:p w14:paraId="557ABDA5" w14:textId="77777777" w:rsidR="00C6335F" w:rsidRPr="00797064" w:rsidRDefault="00C6335F" w:rsidP="00C6335F">
      <w:pPr>
        <w:pStyle w:val="Prosttext"/>
        <w:spacing w:after="120"/>
        <w:jc w:val="both"/>
        <w:rPr>
          <w:rFonts w:ascii="Times New Roman" w:hAnsi="Times New Roman" w:cs="Times New Roman"/>
          <w:sz w:val="22"/>
          <w:szCs w:val="22"/>
        </w:rPr>
      </w:pPr>
      <w:r w:rsidRPr="00797064">
        <w:rPr>
          <w:rFonts w:ascii="Times New Roman" w:hAnsi="Times New Roman" w:cs="Times New Roman"/>
          <w:sz w:val="22"/>
          <w:szCs w:val="22"/>
        </w:rPr>
        <w:t>Hlavním cílem evaluace je získat objektivně podložené závěry využitelné při rozhodování MZV ve spolupráci s ČRA o budoucím zaměření ZRS ČR v Kosovu. Dále zadavatel očekává informace pro rozhodování o realizaci projektů podobného typu také v dalších partnerských zemích ZRS ČR.</w:t>
      </w:r>
    </w:p>
    <w:p w14:paraId="60CA4938" w14:textId="77777777" w:rsidR="00C6335F" w:rsidRPr="00797064" w:rsidRDefault="00C6335F" w:rsidP="00C6335F">
      <w:pPr>
        <w:pStyle w:val="Prosttext"/>
        <w:spacing w:after="120"/>
        <w:jc w:val="both"/>
        <w:rPr>
          <w:rFonts w:ascii="Times New Roman" w:hAnsi="Times New Roman" w:cs="Times New Roman"/>
          <w:sz w:val="22"/>
          <w:szCs w:val="22"/>
        </w:rPr>
      </w:pPr>
      <w:r w:rsidRPr="00797064">
        <w:rPr>
          <w:rFonts w:ascii="Times New Roman" w:hAnsi="Times New Roman" w:cs="Times New Roman"/>
          <w:sz w:val="22"/>
          <w:szCs w:val="22"/>
        </w:rPr>
        <w:t xml:space="preserve">Závěry z evaluace mají poskytnout zadavateli vyhodnocení každého jednotlivého projektu z hlediska mezinárodně uznávaných evaluačních kritérií OECD-DAC, tj. </w:t>
      </w:r>
      <w:r w:rsidRPr="00797064">
        <w:rPr>
          <w:rFonts w:ascii="Times New Roman" w:hAnsi="Times New Roman" w:cs="Times New Roman"/>
          <w:b/>
          <w:sz w:val="22"/>
          <w:szCs w:val="22"/>
        </w:rPr>
        <w:t>relevance, efektivity (hospodárnosti), efektivnosti (účelnosti), udržitelnosti a dopadů</w:t>
      </w:r>
      <w:r w:rsidRPr="00797064">
        <w:rPr>
          <w:rFonts w:ascii="Times New Roman" w:hAnsi="Times New Roman" w:cs="Times New Roman"/>
          <w:sz w:val="22"/>
          <w:szCs w:val="22"/>
        </w:rPr>
        <w:t>. Stručné definice těchto kritérií dle OECD-DAC jsou následující:</w:t>
      </w:r>
      <w:r w:rsidRPr="00797064">
        <w:rPr>
          <w:rStyle w:val="Znakapoznpodarou"/>
          <w:rFonts w:ascii="Times New Roman" w:eastAsia="Calibri" w:hAnsi="Times New Roman" w:cs="Times New Roman"/>
          <w:sz w:val="22"/>
          <w:szCs w:val="22"/>
        </w:rPr>
        <w:t xml:space="preserve"> </w:t>
      </w:r>
      <w:r w:rsidRPr="00797064">
        <w:rPr>
          <w:rStyle w:val="Znakapoznpodarou"/>
          <w:rFonts w:ascii="Times New Roman" w:eastAsia="Calibri" w:hAnsi="Times New Roman" w:cs="Times New Roman"/>
          <w:sz w:val="22"/>
          <w:szCs w:val="22"/>
        </w:rPr>
        <w:footnoteReference w:id="19"/>
      </w:r>
    </w:p>
    <w:p w14:paraId="4B67C0DC" w14:textId="77777777" w:rsidR="00C6335F" w:rsidRPr="00797064" w:rsidRDefault="00C6335F" w:rsidP="00C6335F">
      <w:pPr>
        <w:pStyle w:val="Prosttext"/>
        <w:spacing w:after="120"/>
        <w:jc w:val="both"/>
        <w:rPr>
          <w:rFonts w:ascii="Times New Roman" w:hAnsi="Times New Roman" w:cs="Times New Roman"/>
          <w:sz w:val="22"/>
          <w:szCs w:val="22"/>
        </w:rPr>
      </w:pPr>
      <w:r w:rsidRPr="00797064">
        <w:rPr>
          <w:rFonts w:ascii="Times New Roman" w:hAnsi="Times New Roman" w:cs="Times New Roman"/>
          <w:sz w:val="22"/>
          <w:szCs w:val="22"/>
        </w:rPr>
        <w:t>Relevance – míra, ve které rozvojová intervence odpovídá potřebám, prioritám a koncepcím cílové skupiny, partnerské (přijímající) země a dárcovské země.</w:t>
      </w:r>
    </w:p>
    <w:p w14:paraId="665E97C1" w14:textId="77777777" w:rsidR="00C6335F" w:rsidRPr="00797064" w:rsidRDefault="00C6335F" w:rsidP="00C6335F">
      <w:pPr>
        <w:pStyle w:val="Prosttext"/>
        <w:spacing w:after="120"/>
        <w:jc w:val="both"/>
        <w:rPr>
          <w:rFonts w:ascii="Times New Roman" w:hAnsi="Times New Roman" w:cs="Times New Roman"/>
          <w:sz w:val="22"/>
          <w:szCs w:val="22"/>
        </w:rPr>
      </w:pPr>
      <w:r w:rsidRPr="00797064">
        <w:rPr>
          <w:rFonts w:ascii="Times New Roman" w:hAnsi="Times New Roman" w:cs="Times New Roman"/>
          <w:sz w:val="22"/>
          <w:szCs w:val="22"/>
        </w:rPr>
        <w:t xml:space="preserve">Efektivita –  poměřuje vstupy a výstupy intervence ve smyslu finanční a časové </w:t>
      </w:r>
      <w:proofErr w:type="gramStart"/>
      <w:r w:rsidRPr="00797064">
        <w:rPr>
          <w:rFonts w:ascii="Times New Roman" w:hAnsi="Times New Roman" w:cs="Times New Roman"/>
          <w:sz w:val="22"/>
          <w:szCs w:val="22"/>
        </w:rPr>
        <w:t>hospodárnosti, neboli</w:t>
      </w:r>
      <w:proofErr w:type="gramEnd"/>
      <w:r w:rsidRPr="00797064">
        <w:rPr>
          <w:rFonts w:ascii="Times New Roman" w:hAnsi="Times New Roman" w:cs="Times New Roman"/>
          <w:sz w:val="22"/>
          <w:szCs w:val="22"/>
        </w:rPr>
        <w:t xml:space="preserve"> míra využívání nejméně nákladných zdrojů k dosažení potřebných výsledků.</w:t>
      </w:r>
    </w:p>
    <w:p w14:paraId="55F0AD2A" w14:textId="77777777" w:rsidR="00C6335F" w:rsidRPr="00797064" w:rsidRDefault="00C6335F" w:rsidP="00C6335F">
      <w:pPr>
        <w:pStyle w:val="Prosttext"/>
        <w:spacing w:after="120"/>
        <w:jc w:val="both"/>
        <w:rPr>
          <w:rFonts w:ascii="Times New Roman" w:hAnsi="Times New Roman" w:cs="Times New Roman"/>
          <w:sz w:val="22"/>
          <w:szCs w:val="22"/>
        </w:rPr>
      </w:pPr>
      <w:r w:rsidRPr="00797064">
        <w:rPr>
          <w:rFonts w:ascii="Times New Roman" w:hAnsi="Times New Roman" w:cs="Times New Roman"/>
          <w:sz w:val="22"/>
          <w:szCs w:val="22"/>
        </w:rPr>
        <w:t>Efektivnost – míra dosažení cílů rozvojové intervence.</w:t>
      </w:r>
    </w:p>
    <w:p w14:paraId="0D300D3C" w14:textId="77777777" w:rsidR="00C6335F" w:rsidRPr="00797064" w:rsidRDefault="00C6335F" w:rsidP="00C6335F">
      <w:pPr>
        <w:pStyle w:val="Prosttext"/>
        <w:spacing w:after="120"/>
        <w:jc w:val="both"/>
        <w:rPr>
          <w:rFonts w:ascii="Times New Roman" w:hAnsi="Times New Roman" w:cs="Times New Roman"/>
          <w:sz w:val="22"/>
          <w:szCs w:val="22"/>
        </w:rPr>
      </w:pPr>
      <w:r w:rsidRPr="00797064">
        <w:rPr>
          <w:rFonts w:ascii="Times New Roman" w:hAnsi="Times New Roman" w:cs="Times New Roman"/>
          <w:sz w:val="22"/>
          <w:szCs w:val="22"/>
        </w:rPr>
        <w:t>Udržitelnost – míra, resp. pravděpodobnost, pokračování pozitivních důsledků projektu pro cílovou skupinu po ukončení aktivit a financování ze strany donora/ realizátora.</w:t>
      </w:r>
    </w:p>
    <w:p w14:paraId="07787CA2" w14:textId="77777777" w:rsidR="00C6335F" w:rsidRPr="00797064" w:rsidRDefault="00C6335F" w:rsidP="00C6335F">
      <w:pPr>
        <w:pStyle w:val="Prosttext"/>
        <w:spacing w:after="120"/>
        <w:jc w:val="both"/>
        <w:rPr>
          <w:rFonts w:ascii="Times New Roman" w:hAnsi="Times New Roman" w:cs="Times New Roman"/>
          <w:sz w:val="22"/>
          <w:szCs w:val="22"/>
        </w:rPr>
      </w:pPr>
      <w:r w:rsidRPr="00797064">
        <w:rPr>
          <w:rFonts w:ascii="Times New Roman" w:hAnsi="Times New Roman" w:cs="Times New Roman"/>
          <w:sz w:val="22"/>
          <w:szCs w:val="22"/>
        </w:rPr>
        <w:t>Dopady – pozitivní i negativní, přímé i nepřímé a zamýšlené i nezamýšlené důsledky rozvojové intervence pro cílovou skupinu a v partnerské zemi obecně; u kritéria dopadů se musí evaluace důkladně zabývat také vnějšími vlivy prostředí, ve kterém byl projekt realizován.</w:t>
      </w:r>
    </w:p>
    <w:p w14:paraId="3452116B" w14:textId="77777777" w:rsidR="00C6335F" w:rsidRPr="00797064" w:rsidRDefault="00C6335F" w:rsidP="00C6335F">
      <w:pPr>
        <w:pStyle w:val="Prosttext"/>
        <w:spacing w:after="120"/>
        <w:jc w:val="both"/>
        <w:rPr>
          <w:rFonts w:ascii="Times New Roman" w:hAnsi="Times New Roman" w:cs="Times New Roman"/>
          <w:sz w:val="22"/>
          <w:szCs w:val="22"/>
        </w:rPr>
      </w:pPr>
    </w:p>
    <w:p w14:paraId="4B73030C" w14:textId="77777777" w:rsidR="00C6335F" w:rsidRPr="00797064" w:rsidRDefault="00C6335F" w:rsidP="00C6335F">
      <w:pPr>
        <w:pStyle w:val="Prosttext"/>
        <w:spacing w:after="120"/>
        <w:jc w:val="both"/>
        <w:rPr>
          <w:rFonts w:ascii="Times New Roman" w:hAnsi="Times New Roman" w:cs="Times New Roman"/>
          <w:color w:val="0000FF"/>
          <w:sz w:val="22"/>
          <w:szCs w:val="22"/>
        </w:rPr>
      </w:pPr>
      <w:r w:rsidRPr="00797064">
        <w:rPr>
          <w:rFonts w:ascii="Times New Roman" w:hAnsi="Times New Roman" w:cs="Times New Roman"/>
          <w:sz w:val="22"/>
          <w:szCs w:val="22"/>
        </w:rPr>
        <w:t xml:space="preserve">Kromě kritérií OECD-DAC evaluace posoudí hodnocené projekty také z hlediska jejich </w:t>
      </w:r>
      <w:r w:rsidRPr="00797064">
        <w:rPr>
          <w:rFonts w:ascii="Times New Roman" w:hAnsi="Times New Roman" w:cs="Times New Roman"/>
          <w:b/>
          <w:sz w:val="22"/>
          <w:szCs w:val="22"/>
        </w:rPr>
        <w:t>vnější prezentace (</w:t>
      </w:r>
      <w:proofErr w:type="spellStart"/>
      <w:r w:rsidRPr="00797064">
        <w:rPr>
          <w:rFonts w:ascii="Times New Roman" w:hAnsi="Times New Roman" w:cs="Times New Roman"/>
          <w:b/>
          <w:sz w:val="22"/>
          <w:szCs w:val="22"/>
        </w:rPr>
        <w:t>vizibility</w:t>
      </w:r>
      <w:proofErr w:type="spellEnd"/>
      <w:r w:rsidRPr="00797064">
        <w:rPr>
          <w:rFonts w:ascii="Times New Roman" w:hAnsi="Times New Roman" w:cs="Times New Roman"/>
          <w:b/>
          <w:sz w:val="22"/>
          <w:szCs w:val="22"/>
        </w:rPr>
        <w:t>) v partnerské zemi</w:t>
      </w:r>
      <w:r w:rsidRPr="00797064">
        <w:rPr>
          <w:rFonts w:ascii="Times New Roman" w:hAnsi="Times New Roman" w:cs="Times New Roman"/>
          <w:sz w:val="22"/>
          <w:szCs w:val="22"/>
        </w:rPr>
        <w:t xml:space="preserve"> a z hlediska uplatnění </w:t>
      </w:r>
      <w:r w:rsidRPr="00797064">
        <w:rPr>
          <w:rFonts w:ascii="Times New Roman" w:hAnsi="Times New Roman" w:cs="Times New Roman"/>
          <w:b/>
          <w:sz w:val="22"/>
          <w:szCs w:val="22"/>
        </w:rPr>
        <w:t>průřezových principů ZRS ČR</w:t>
      </w:r>
      <w:r w:rsidRPr="00797064">
        <w:rPr>
          <w:rFonts w:ascii="Times New Roman" w:hAnsi="Times New Roman" w:cs="Times New Roman"/>
          <w:sz w:val="22"/>
          <w:szCs w:val="22"/>
        </w:rPr>
        <w:t>, kterými jsou:</w:t>
      </w:r>
    </w:p>
    <w:p w14:paraId="1648C0A6" w14:textId="77777777" w:rsidR="00C6335F" w:rsidRPr="00797064" w:rsidRDefault="00C6335F" w:rsidP="00280D4C">
      <w:pPr>
        <w:pStyle w:val="Prosttext"/>
        <w:numPr>
          <w:ilvl w:val="0"/>
          <w:numId w:val="4"/>
        </w:numPr>
        <w:spacing w:after="120"/>
        <w:jc w:val="both"/>
        <w:rPr>
          <w:rFonts w:ascii="Times New Roman" w:hAnsi="Times New Roman" w:cs="Times New Roman"/>
          <w:sz w:val="22"/>
          <w:szCs w:val="22"/>
        </w:rPr>
      </w:pPr>
      <w:r w:rsidRPr="00797064">
        <w:rPr>
          <w:rFonts w:ascii="Times New Roman" w:hAnsi="Times New Roman" w:cs="Times New Roman"/>
          <w:sz w:val="22"/>
          <w:szCs w:val="22"/>
        </w:rPr>
        <w:t>řádná (demokratická) správa věcí veřejných;</w:t>
      </w:r>
    </w:p>
    <w:p w14:paraId="00135941" w14:textId="77777777" w:rsidR="00C6335F" w:rsidRPr="00797064" w:rsidRDefault="00C6335F" w:rsidP="00280D4C">
      <w:pPr>
        <w:pStyle w:val="Prosttext"/>
        <w:numPr>
          <w:ilvl w:val="0"/>
          <w:numId w:val="4"/>
        </w:numPr>
        <w:spacing w:after="120"/>
        <w:jc w:val="both"/>
        <w:rPr>
          <w:rFonts w:ascii="Times New Roman" w:hAnsi="Times New Roman" w:cs="Times New Roman"/>
          <w:sz w:val="22"/>
          <w:szCs w:val="22"/>
        </w:rPr>
      </w:pPr>
      <w:r w:rsidRPr="00797064">
        <w:rPr>
          <w:rFonts w:ascii="Times New Roman" w:hAnsi="Times New Roman" w:cs="Times New Roman"/>
          <w:sz w:val="22"/>
          <w:szCs w:val="22"/>
        </w:rPr>
        <w:t>šetrnost k životnímu prostředí a klimatu;</w:t>
      </w:r>
    </w:p>
    <w:p w14:paraId="0153C7E4" w14:textId="77777777" w:rsidR="00C6335F" w:rsidRPr="00797064" w:rsidRDefault="00C6335F" w:rsidP="00280D4C">
      <w:pPr>
        <w:pStyle w:val="Prosttext"/>
        <w:numPr>
          <w:ilvl w:val="0"/>
          <w:numId w:val="4"/>
        </w:numPr>
        <w:spacing w:after="120"/>
        <w:jc w:val="both"/>
        <w:rPr>
          <w:rFonts w:ascii="Times New Roman" w:hAnsi="Times New Roman" w:cs="Times New Roman"/>
          <w:sz w:val="22"/>
          <w:szCs w:val="22"/>
        </w:rPr>
      </w:pPr>
      <w:r w:rsidRPr="00797064">
        <w:rPr>
          <w:rFonts w:ascii="Times New Roman" w:hAnsi="Times New Roman" w:cs="Times New Roman"/>
          <w:sz w:val="22"/>
          <w:szCs w:val="22"/>
        </w:rPr>
        <w:t>dodržování lidských práv příjemců včetně rovnosti mužů a žen.</w:t>
      </w:r>
      <w:r w:rsidRPr="00797064">
        <w:rPr>
          <w:rStyle w:val="Znakapoznpodarou"/>
          <w:rFonts w:ascii="Times New Roman" w:eastAsia="Calibri" w:hAnsi="Times New Roman" w:cs="Times New Roman"/>
          <w:sz w:val="22"/>
          <w:szCs w:val="22"/>
        </w:rPr>
        <w:footnoteReference w:id="20"/>
      </w:r>
    </w:p>
    <w:p w14:paraId="06282EEE" w14:textId="77777777" w:rsidR="00C6335F" w:rsidRPr="00797064" w:rsidRDefault="00C6335F" w:rsidP="00C6335F">
      <w:pPr>
        <w:spacing w:after="120"/>
        <w:jc w:val="both"/>
        <w:rPr>
          <w:sz w:val="22"/>
          <w:szCs w:val="22"/>
        </w:rPr>
      </w:pPr>
      <w:r w:rsidRPr="00797064">
        <w:rPr>
          <w:sz w:val="22"/>
          <w:szCs w:val="22"/>
        </w:rPr>
        <w:lastRenderedPageBreak/>
        <w:t>Naplňování průřezových principů v praxi lze ilustrovat jako využívání příležitostí, které se v kontextu projektu vyskytují, a vyvarování se pro ZRS ČR nežádoucích situací. Evaluátoři by měli zejména posoudit:</w:t>
      </w:r>
    </w:p>
    <w:p w14:paraId="4E9D0AF6" w14:textId="77777777" w:rsidR="00C6335F" w:rsidRPr="00797064" w:rsidRDefault="00C6335F" w:rsidP="00280D4C">
      <w:pPr>
        <w:numPr>
          <w:ilvl w:val="0"/>
          <w:numId w:val="15"/>
        </w:numPr>
        <w:spacing w:after="120" w:line="276" w:lineRule="auto"/>
        <w:jc w:val="both"/>
        <w:rPr>
          <w:sz w:val="22"/>
          <w:szCs w:val="22"/>
        </w:rPr>
      </w:pPr>
      <w:r w:rsidRPr="00797064">
        <w:rPr>
          <w:sz w:val="22"/>
          <w:szCs w:val="22"/>
        </w:rPr>
        <w:t xml:space="preserve">zda a jak průřezové principy (resp. některý z nich) </w:t>
      </w:r>
      <w:r w:rsidRPr="00797064">
        <w:rPr>
          <w:b/>
          <w:sz w:val="22"/>
          <w:szCs w:val="22"/>
        </w:rPr>
        <w:t>přímo souvisí se sektorovým zaměřením</w:t>
      </w:r>
      <w:r w:rsidRPr="00797064">
        <w:rPr>
          <w:sz w:val="22"/>
          <w:szCs w:val="22"/>
        </w:rPr>
        <w:t xml:space="preserve"> hodnoceného projektu;</w:t>
      </w:r>
    </w:p>
    <w:p w14:paraId="79BA6BD9" w14:textId="77777777" w:rsidR="00C6335F" w:rsidRPr="00797064" w:rsidRDefault="00C6335F" w:rsidP="00280D4C">
      <w:pPr>
        <w:numPr>
          <w:ilvl w:val="0"/>
          <w:numId w:val="15"/>
        </w:numPr>
        <w:spacing w:after="120" w:line="276" w:lineRule="auto"/>
        <w:jc w:val="both"/>
        <w:rPr>
          <w:sz w:val="22"/>
          <w:szCs w:val="22"/>
        </w:rPr>
      </w:pPr>
      <w:r w:rsidRPr="00797064">
        <w:rPr>
          <w:sz w:val="22"/>
          <w:szCs w:val="22"/>
        </w:rPr>
        <w:t>zda a jak zadavatel a/nebo realizátor zohlednili průřezové principy</w:t>
      </w:r>
      <w:r w:rsidRPr="00797064">
        <w:rPr>
          <w:b/>
          <w:sz w:val="22"/>
          <w:szCs w:val="22"/>
        </w:rPr>
        <w:t xml:space="preserve"> při formulaci projektu (mainstreaming)</w:t>
      </w:r>
      <w:r w:rsidRPr="00797064">
        <w:rPr>
          <w:sz w:val="22"/>
          <w:szCs w:val="22"/>
        </w:rPr>
        <w:t>;</w:t>
      </w:r>
    </w:p>
    <w:p w14:paraId="7FC84DC7" w14:textId="77777777" w:rsidR="00C6335F" w:rsidRPr="00797064" w:rsidRDefault="00C6335F" w:rsidP="00280D4C">
      <w:pPr>
        <w:numPr>
          <w:ilvl w:val="0"/>
          <w:numId w:val="15"/>
        </w:numPr>
        <w:spacing w:after="120" w:line="276" w:lineRule="auto"/>
        <w:jc w:val="both"/>
        <w:rPr>
          <w:sz w:val="22"/>
          <w:szCs w:val="22"/>
        </w:rPr>
      </w:pPr>
      <w:r w:rsidRPr="00797064">
        <w:rPr>
          <w:sz w:val="22"/>
          <w:szCs w:val="22"/>
        </w:rPr>
        <w:t>zda a jak realizátor zohlednil průřezové principy</w:t>
      </w:r>
      <w:r w:rsidRPr="00797064">
        <w:rPr>
          <w:b/>
          <w:sz w:val="22"/>
          <w:szCs w:val="22"/>
        </w:rPr>
        <w:t xml:space="preserve"> při realizaci projektu</w:t>
      </w:r>
      <w:r w:rsidRPr="00797064">
        <w:rPr>
          <w:sz w:val="22"/>
          <w:szCs w:val="22"/>
        </w:rPr>
        <w:t>;</w:t>
      </w:r>
    </w:p>
    <w:p w14:paraId="425CC580" w14:textId="77777777" w:rsidR="00C6335F" w:rsidRPr="00797064" w:rsidRDefault="00C6335F" w:rsidP="00280D4C">
      <w:pPr>
        <w:numPr>
          <w:ilvl w:val="0"/>
          <w:numId w:val="15"/>
        </w:numPr>
        <w:spacing w:after="120" w:line="276" w:lineRule="auto"/>
        <w:jc w:val="both"/>
        <w:rPr>
          <w:sz w:val="22"/>
          <w:szCs w:val="22"/>
        </w:rPr>
      </w:pPr>
      <w:r w:rsidRPr="00797064">
        <w:rPr>
          <w:sz w:val="22"/>
          <w:szCs w:val="22"/>
        </w:rPr>
        <w:t>zda realizátor během přípravy a realizace projektu (resp. zadavatel během formulace projektu) v rámci snahy o zohlednění průřezových principů narazil na</w:t>
      </w:r>
      <w:r w:rsidRPr="00797064">
        <w:rPr>
          <w:b/>
          <w:sz w:val="22"/>
          <w:szCs w:val="22"/>
        </w:rPr>
        <w:t xml:space="preserve"> protichůdné cíle, zájmy či hodnoty na straně příjemců projektu/partnerské země a jak tuto situaci řešil</w:t>
      </w:r>
      <w:r w:rsidRPr="00797064">
        <w:rPr>
          <w:sz w:val="22"/>
          <w:szCs w:val="22"/>
        </w:rPr>
        <w:t>.</w:t>
      </w:r>
    </w:p>
    <w:p w14:paraId="7C11A33A" w14:textId="77777777" w:rsidR="00C6335F" w:rsidRPr="00797064" w:rsidRDefault="00C6335F" w:rsidP="00C6335F">
      <w:pPr>
        <w:spacing w:after="120"/>
        <w:jc w:val="both"/>
        <w:rPr>
          <w:b/>
          <w:sz w:val="22"/>
          <w:szCs w:val="22"/>
        </w:rPr>
      </w:pPr>
      <w:r w:rsidRPr="00797064">
        <w:rPr>
          <w:sz w:val="22"/>
          <w:szCs w:val="22"/>
        </w:rPr>
        <w:t xml:space="preserve">Evaluační tým by tedy měl ke zmíněným aspektům vnímavě sbírat údaje a zjistit postoje konečných příjemců projektu (resp. i dalších relevantních osob). </w:t>
      </w:r>
      <w:r w:rsidRPr="00797064">
        <w:rPr>
          <w:b/>
          <w:sz w:val="22"/>
          <w:szCs w:val="22"/>
        </w:rPr>
        <w:t>U zjišťování názorů, pocitů a zkušeností cílové skupiny je důležité věnovat zvláštní pozornost zahrnutí jejích zranitelných členů</w:t>
      </w:r>
      <w:r w:rsidRPr="00797064">
        <w:rPr>
          <w:sz w:val="22"/>
          <w:szCs w:val="22"/>
        </w:rPr>
        <w:t xml:space="preserve"> (zpravidla žen, příslušníků rasových, etnických nebo náboženských menšin, starších osob). Ze získaných informací by měl učinit celkový </w:t>
      </w:r>
      <w:r w:rsidRPr="00797064">
        <w:rPr>
          <w:b/>
          <w:sz w:val="22"/>
          <w:szCs w:val="22"/>
        </w:rPr>
        <w:t>závěr, do jaké míry hodnocený projekt u jednotlivých průřezových principů využil existující příležitosti a vyvaroval se nežádoucích situací.</w:t>
      </w:r>
    </w:p>
    <w:p w14:paraId="4BAFDF35" w14:textId="77777777" w:rsidR="00C6335F" w:rsidRPr="00797064" w:rsidRDefault="00C6335F" w:rsidP="00C6335F">
      <w:pPr>
        <w:pStyle w:val="Prosttext"/>
        <w:spacing w:after="120"/>
        <w:jc w:val="both"/>
        <w:rPr>
          <w:rFonts w:ascii="Times New Roman" w:hAnsi="Times New Roman" w:cs="Times New Roman"/>
          <w:sz w:val="22"/>
          <w:szCs w:val="22"/>
        </w:rPr>
      </w:pPr>
      <w:r w:rsidRPr="00797064">
        <w:rPr>
          <w:rFonts w:ascii="Times New Roman" w:hAnsi="Times New Roman" w:cs="Times New Roman"/>
          <w:sz w:val="22"/>
          <w:szCs w:val="22"/>
        </w:rPr>
        <w:t xml:space="preserve">Od evaluačního týmu zadavatel očekává také komplexní </w:t>
      </w:r>
      <w:r w:rsidRPr="00797064">
        <w:rPr>
          <w:rFonts w:ascii="Times New Roman" w:hAnsi="Times New Roman" w:cs="Times New Roman"/>
          <w:b/>
          <w:sz w:val="22"/>
          <w:szCs w:val="22"/>
        </w:rPr>
        <w:t>posouzení intervenční logiky</w:t>
      </w:r>
      <w:r w:rsidRPr="00797064">
        <w:rPr>
          <w:rFonts w:ascii="Times New Roman" w:hAnsi="Times New Roman" w:cs="Times New Roman"/>
          <w:sz w:val="22"/>
          <w:szCs w:val="22"/>
        </w:rPr>
        <w:t xml:space="preserve"> hodnoceného projektu, vč. analýzy klíčových předpokladů a rizik pro dosažení cílů (bez ohledu na jejich dřívější pojmenování či nepojmenování ze strany realizátora či gestora). Pokud by evaluační tým shledal intervenční logiku v projektové dokumentaci za neúplně či nepřesně definovanou, je očekáváno provedení tzv. </w:t>
      </w:r>
      <w:r w:rsidRPr="00797064">
        <w:rPr>
          <w:rFonts w:ascii="Times New Roman" w:hAnsi="Times New Roman" w:cs="Times New Roman"/>
          <w:b/>
          <w:sz w:val="22"/>
          <w:szCs w:val="22"/>
        </w:rPr>
        <w:t>rekonstrukce intervenční logiky</w:t>
      </w:r>
      <w:r w:rsidRPr="00797064">
        <w:rPr>
          <w:rFonts w:ascii="Times New Roman" w:hAnsi="Times New Roman" w:cs="Times New Roman"/>
          <w:sz w:val="22"/>
          <w:szCs w:val="22"/>
        </w:rPr>
        <w:t xml:space="preserve"> jako součást prací na této evaluaci.</w:t>
      </w:r>
    </w:p>
    <w:p w14:paraId="3512C6E7" w14:textId="77777777" w:rsidR="00C6335F" w:rsidRPr="00797064" w:rsidRDefault="00C6335F" w:rsidP="00C6335F">
      <w:pPr>
        <w:pStyle w:val="Prosttext"/>
        <w:spacing w:after="120"/>
        <w:jc w:val="both"/>
        <w:rPr>
          <w:rFonts w:ascii="Times New Roman" w:hAnsi="Times New Roman" w:cs="Times New Roman"/>
          <w:sz w:val="22"/>
          <w:szCs w:val="22"/>
        </w:rPr>
      </w:pPr>
      <w:r w:rsidRPr="00797064">
        <w:rPr>
          <w:rFonts w:ascii="Times New Roman" w:hAnsi="Times New Roman" w:cs="Times New Roman"/>
          <w:b/>
          <w:sz w:val="22"/>
          <w:szCs w:val="22"/>
        </w:rPr>
        <w:t>Doporučení</w:t>
      </w:r>
      <w:r w:rsidRPr="00797064">
        <w:rPr>
          <w:rFonts w:ascii="Times New Roman" w:hAnsi="Times New Roman" w:cs="Times New Roman"/>
          <w:sz w:val="22"/>
          <w:szCs w:val="22"/>
        </w:rPr>
        <w:t xml:space="preserve"> adresovaná evaluačním týmem MZV, ČRA, realizátorovi či jinému aktéru ZRS, mají být zaměřena primárně na možné návaznosti na hodnocený projekt při plánování další ZRS v Kosovu. Může však jít také o doporučení procesní k danému typu projektu. Zadavatel je připraven ve zprávě obdržet i ponaučení širšího charakteru (</w:t>
      </w:r>
      <w:proofErr w:type="spellStart"/>
      <w:r w:rsidRPr="00797064">
        <w:rPr>
          <w:rFonts w:ascii="Times New Roman" w:hAnsi="Times New Roman" w:cs="Times New Roman"/>
          <w:i/>
          <w:sz w:val="22"/>
          <w:szCs w:val="22"/>
        </w:rPr>
        <w:t>lesssons</w:t>
      </w:r>
      <w:proofErr w:type="spellEnd"/>
      <w:r w:rsidRPr="00797064">
        <w:rPr>
          <w:rFonts w:ascii="Times New Roman" w:hAnsi="Times New Roman" w:cs="Times New Roman"/>
          <w:i/>
          <w:sz w:val="22"/>
          <w:szCs w:val="22"/>
        </w:rPr>
        <w:t xml:space="preserve"> </w:t>
      </w:r>
      <w:proofErr w:type="spellStart"/>
      <w:r w:rsidRPr="00797064">
        <w:rPr>
          <w:rFonts w:ascii="Times New Roman" w:hAnsi="Times New Roman" w:cs="Times New Roman"/>
          <w:i/>
          <w:sz w:val="22"/>
          <w:szCs w:val="22"/>
        </w:rPr>
        <w:t>learned</w:t>
      </w:r>
      <w:proofErr w:type="spellEnd"/>
      <w:r w:rsidRPr="00797064">
        <w:rPr>
          <w:rFonts w:ascii="Times New Roman" w:hAnsi="Times New Roman" w:cs="Times New Roman"/>
          <w:sz w:val="22"/>
          <w:szCs w:val="22"/>
        </w:rPr>
        <w:t xml:space="preserve">) pro řízení a realizaci ZRS, případně ponaučení pro řízení procesu evaluace, pokud jsou tato ponaučení dostatečně relevantní a využitelná také pro ZRS v jiných zemích a sektorech. </w:t>
      </w:r>
    </w:p>
    <w:p w14:paraId="2C654CCF" w14:textId="77777777" w:rsidR="00C6335F" w:rsidRPr="00797064" w:rsidRDefault="00C6335F" w:rsidP="00C6335F">
      <w:pPr>
        <w:pStyle w:val="Prosttext"/>
        <w:spacing w:after="120"/>
        <w:jc w:val="both"/>
        <w:rPr>
          <w:rFonts w:ascii="Times New Roman" w:eastAsia="MS Mincho" w:hAnsi="Times New Roman" w:cs="Times New Roman"/>
          <w:color w:val="99CC00"/>
          <w:sz w:val="22"/>
          <w:szCs w:val="22"/>
        </w:rPr>
      </w:pPr>
      <w:r w:rsidRPr="00797064">
        <w:rPr>
          <w:rFonts w:ascii="Times New Roman" w:hAnsi="Times New Roman" w:cs="Times New Roman"/>
          <w:color w:val="000000"/>
          <w:sz w:val="22"/>
          <w:szCs w:val="22"/>
        </w:rPr>
        <w:t xml:space="preserve">Spolu se zadavatelem bude na průběh evaluace dohlížet v poradenské roli také </w:t>
      </w:r>
      <w:r w:rsidRPr="00797064">
        <w:rPr>
          <w:rFonts w:ascii="Times New Roman" w:hAnsi="Times New Roman" w:cs="Times New Roman"/>
          <w:b/>
          <w:color w:val="000000"/>
          <w:sz w:val="22"/>
          <w:szCs w:val="22"/>
        </w:rPr>
        <w:t>referenční skupina</w:t>
      </w:r>
      <w:r w:rsidRPr="00797064">
        <w:rPr>
          <w:rFonts w:ascii="Times New Roman" w:hAnsi="Times New Roman" w:cs="Times New Roman"/>
          <w:color w:val="000000"/>
          <w:sz w:val="22"/>
          <w:szCs w:val="22"/>
        </w:rPr>
        <w:t xml:space="preserve">, složená ze zástupců MZV – odboru rozvojové spolupráce a humanitární pomoci („MZV-ORS“), MZV – odboru států jižní a jihovýchodní Evropy („MZV-OJVE“), Ministerstva práce a sociálních věcí a ZÚ </w:t>
      </w:r>
      <w:proofErr w:type="spellStart"/>
      <w:r w:rsidRPr="00797064">
        <w:rPr>
          <w:rFonts w:ascii="Times New Roman" w:hAnsi="Times New Roman" w:cs="Times New Roman"/>
          <w:color w:val="000000"/>
          <w:sz w:val="22"/>
          <w:szCs w:val="22"/>
        </w:rPr>
        <w:t>Priština</w:t>
      </w:r>
      <w:proofErr w:type="spellEnd"/>
      <w:r w:rsidRPr="00797064">
        <w:rPr>
          <w:rFonts w:ascii="Times New Roman" w:hAnsi="Times New Roman" w:cs="Times New Roman"/>
          <w:color w:val="000000"/>
          <w:sz w:val="22"/>
          <w:szCs w:val="22"/>
        </w:rPr>
        <w:t>. Komunikaci mezi evaluačním týmem a referenční skupinou bude zprostředkovávat zástupce MZV-ORS. Členové referenční skupiny budou mít právo připomínkovat zprávy odevzdané evaluačním týmem (viz níže).</w:t>
      </w:r>
    </w:p>
    <w:p w14:paraId="45406037" w14:textId="77777777" w:rsidR="00C6335F" w:rsidRPr="00797064" w:rsidRDefault="00C6335F" w:rsidP="00C6335F">
      <w:pPr>
        <w:pStyle w:val="Prosttext"/>
        <w:spacing w:after="120"/>
        <w:rPr>
          <w:rFonts w:ascii="Times New Roman" w:eastAsia="MS Mincho" w:hAnsi="Times New Roman" w:cs="Times New Roman"/>
          <w:sz w:val="22"/>
          <w:szCs w:val="22"/>
        </w:rPr>
      </w:pPr>
      <w:r w:rsidRPr="00797064">
        <w:rPr>
          <w:rFonts w:ascii="Times New Roman" w:eastAsia="MS Mincho" w:hAnsi="Times New Roman" w:cs="Times New Roman"/>
          <w:b/>
          <w:sz w:val="22"/>
          <w:szCs w:val="22"/>
        </w:rPr>
        <w:t>Výstupy požadované zadavatelem, termíny</w:t>
      </w:r>
      <w:r w:rsidRPr="00797064">
        <w:rPr>
          <w:rFonts w:ascii="Times New Roman" w:eastAsia="MS Mincho" w:hAnsi="Times New Roman" w:cs="Times New Roman"/>
          <w:sz w:val="22"/>
          <w:szCs w:val="22"/>
        </w:rPr>
        <w:t>:</w:t>
      </w:r>
    </w:p>
    <w:p w14:paraId="51B7EE9A" w14:textId="77777777" w:rsidR="00C6335F" w:rsidRPr="00797064" w:rsidRDefault="00C6335F" w:rsidP="00280D4C">
      <w:pPr>
        <w:pStyle w:val="Prosttext"/>
        <w:numPr>
          <w:ilvl w:val="0"/>
          <w:numId w:val="9"/>
        </w:numPr>
        <w:spacing w:after="120"/>
        <w:jc w:val="both"/>
        <w:rPr>
          <w:rFonts w:ascii="Times New Roman" w:eastAsia="MS Mincho" w:hAnsi="Times New Roman" w:cs="Times New Roman"/>
          <w:sz w:val="22"/>
          <w:szCs w:val="22"/>
        </w:rPr>
      </w:pPr>
      <w:r w:rsidRPr="00797064">
        <w:rPr>
          <w:rFonts w:ascii="Times New Roman" w:eastAsia="MS Mincho" w:hAnsi="Times New Roman" w:cs="Times New Roman"/>
          <w:sz w:val="22"/>
          <w:szCs w:val="22"/>
        </w:rPr>
        <w:t xml:space="preserve">Zadavatel požaduje po evaluačním týmu odevzdání jedné </w:t>
      </w:r>
      <w:r w:rsidRPr="00797064">
        <w:rPr>
          <w:rFonts w:ascii="Times New Roman" w:eastAsia="MS Mincho" w:hAnsi="Times New Roman" w:cs="Times New Roman"/>
          <w:b/>
          <w:sz w:val="22"/>
          <w:szCs w:val="22"/>
        </w:rPr>
        <w:t>průběžné zprávy</w:t>
      </w:r>
      <w:r w:rsidRPr="00797064">
        <w:rPr>
          <w:rFonts w:ascii="Times New Roman" w:eastAsia="MS Mincho" w:hAnsi="Times New Roman" w:cs="Times New Roman"/>
          <w:sz w:val="22"/>
          <w:szCs w:val="22"/>
        </w:rPr>
        <w:t xml:space="preserve"> a dvou </w:t>
      </w:r>
      <w:r w:rsidRPr="00797064">
        <w:rPr>
          <w:rFonts w:ascii="Times New Roman" w:eastAsia="MS Mincho" w:hAnsi="Times New Roman" w:cs="Times New Roman"/>
          <w:b/>
          <w:sz w:val="22"/>
          <w:szCs w:val="22"/>
        </w:rPr>
        <w:t xml:space="preserve">závěrečných evaluačních zpráv </w:t>
      </w:r>
      <w:r w:rsidRPr="00797064">
        <w:rPr>
          <w:rFonts w:ascii="Times New Roman" w:eastAsia="MS Mincho" w:hAnsi="Times New Roman" w:cs="Times New Roman"/>
          <w:sz w:val="22"/>
          <w:szCs w:val="22"/>
        </w:rPr>
        <w:t>(1. zpráva za problematiku sluchově postižených, 2. zpráva za problematiku zrakově postižených).</w:t>
      </w:r>
    </w:p>
    <w:p w14:paraId="184974DF" w14:textId="77777777" w:rsidR="00C6335F" w:rsidRPr="00797064" w:rsidRDefault="00C6335F" w:rsidP="00280D4C">
      <w:pPr>
        <w:pStyle w:val="Prosttext"/>
        <w:numPr>
          <w:ilvl w:val="0"/>
          <w:numId w:val="9"/>
        </w:numPr>
        <w:spacing w:after="120"/>
        <w:jc w:val="both"/>
        <w:rPr>
          <w:rFonts w:ascii="Times New Roman" w:eastAsia="MS Mincho" w:hAnsi="Times New Roman" w:cs="Times New Roman"/>
          <w:sz w:val="22"/>
          <w:szCs w:val="22"/>
        </w:rPr>
      </w:pPr>
      <w:r w:rsidRPr="00797064">
        <w:rPr>
          <w:rFonts w:ascii="Times New Roman" w:eastAsia="MS Mincho" w:hAnsi="Times New Roman" w:cs="Times New Roman"/>
          <w:sz w:val="22"/>
          <w:szCs w:val="22"/>
        </w:rPr>
        <w:t>Průběžná zpráva detailně rozpracovává metodologii hodnocení, popisuje okruhy otázek a hypotéz formulovaných na základě studia dokumentů a rozhovorů vedených v ČR, které mají být ověřeny na misi v partnerské zemi. Zpráva dále obsahuje harmonogram mise do partnerské země vč. plánu setkání, rozhovorů, fokusních skupin, pozorování, odborných měření, dotazníkových šetření, apod.</w:t>
      </w:r>
    </w:p>
    <w:p w14:paraId="55154A34" w14:textId="77777777" w:rsidR="00C6335F" w:rsidRPr="00797064" w:rsidRDefault="00C6335F" w:rsidP="00280D4C">
      <w:pPr>
        <w:pStyle w:val="Prosttext"/>
        <w:numPr>
          <w:ilvl w:val="0"/>
          <w:numId w:val="9"/>
        </w:numPr>
        <w:spacing w:after="120"/>
        <w:jc w:val="both"/>
        <w:rPr>
          <w:rFonts w:ascii="Times New Roman" w:eastAsia="MS Mincho" w:hAnsi="Times New Roman" w:cs="Times New Roman"/>
          <w:sz w:val="22"/>
          <w:szCs w:val="22"/>
        </w:rPr>
      </w:pPr>
      <w:r w:rsidRPr="00797064">
        <w:rPr>
          <w:rFonts w:ascii="Times New Roman" w:eastAsia="MS Mincho" w:hAnsi="Times New Roman" w:cs="Times New Roman"/>
          <w:sz w:val="22"/>
          <w:szCs w:val="22"/>
        </w:rPr>
        <w:t xml:space="preserve">Průběžná zpráva musí být odevzdána zadavateli v listinné (svázané) podobě i elektronické podobě, a sice </w:t>
      </w:r>
      <w:r w:rsidRPr="00797064">
        <w:rPr>
          <w:rFonts w:ascii="Times New Roman" w:eastAsia="MS Mincho" w:hAnsi="Times New Roman" w:cs="Times New Roman"/>
          <w:b/>
          <w:sz w:val="22"/>
          <w:szCs w:val="22"/>
        </w:rPr>
        <w:t>nejpozději</w:t>
      </w:r>
      <w:r w:rsidRPr="00797064">
        <w:rPr>
          <w:rFonts w:ascii="Times New Roman" w:eastAsia="MS Mincho" w:hAnsi="Times New Roman" w:cs="Times New Roman"/>
          <w:sz w:val="22"/>
          <w:szCs w:val="22"/>
        </w:rPr>
        <w:t xml:space="preserve"> </w:t>
      </w:r>
      <w:r w:rsidRPr="00797064">
        <w:rPr>
          <w:rFonts w:ascii="Times New Roman" w:eastAsia="MS Mincho" w:hAnsi="Times New Roman" w:cs="Times New Roman"/>
          <w:b/>
          <w:sz w:val="22"/>
          <w:szCs w:val="22"/>
        </w:rPr>
        <w:t>5 pracovních dnů před odjezdem týmu na evaluační misi</w:t>
      </w:r>
      <w:r w:rsidRPr="00797064">
        <w:rPr>
          <w:rFonts w:ascii="Times New Roman" w:eastAsia="MS Mincho" w:hAnsi="Times New Roman" w:cs="Times New Roman"/>
          <w:sz w:val="22"/>
          <w:szCs w:val="22"/>
        </w:rPr>
        <w:t xml:space="preserve"> do partnerské země.</w:t>
      </w:r>
    </w:p>
    <w:p w14:paraId="2CCC99C3" w14:textId="77777777" w:rsidR="00C6335F" w:rsidRPr="00797064" w:rsidRDefault="00C6335F" w:rsidP="00280D4C">
      <w:pPr>
        <w:pStyle w:val="Prosttext"/>
        <w:numPr>
          <w:ilvl w:val="0"/>
          <w:numId w:val="9"/>
        </w:numPr>
        <w:spacing w:after="120"/>
        <w:jc w:val="both"/>
        <w:rPr>
          <w:rFonts w:ascii="Times New Roman" w:eastAsia="MS Mincho" w:hAnsi="Times New Roman" w:cs="Times New Roman"/>
          <w:sz w:val="22"/>
          <w:szCs w:val="22"/>
        </w:rPr>
      </w:pPr>
      <w:r w:rsidRPr="00797064">
        <w:rPr>
          <w:rFonts w:ascii="Times New Roman" w:eastAsia="MS Mincho" w:hAnsi="Times New Roman" w:cs="Times New Roman"/>
          <w:sz w:val="22"/>
          <w:szCs w:val="22"/>
        </w:rPr>
        <w:lastRenderedPageBreak/>
        <w:t xml:space="preserve">Podoba závěrečné evaluační zprávy se musí řídit </w:t>
      </w:r>
      <w:r w:rsidRPr="00797064">
        <w:rPr>
          <w:rFonts w:ascii="Times New Roman" w:eastAsia="MS Mincho" w:hAnsi="Times New Roman" w:cs="Times New Roman"/>
          <w:b/>
          <w:sz w:val="22"/>
          <w:szCs w:val="22"/>
        </w:rPr>
        <w:t>osnovou evaluační zprávy ZRS ČR</w:t>
      </w:r>
      <w:r w:rsidRPr="00797064">
        <w:rPr>
          <w:rStyle w:val="Znakapoznpodarou"/>
          <w:rFonts w:ascii="Times New Roman" w:eastAsia="MS Mincho" w:hAnsi="Times New Roman" w:cs="Times New Roman"/>
          <w:b/>
          <w:sz w:val="22"/>
          <w:szCs w:val="22"/>
        </w:rPr>
        <w:footnoteReference w:id="21"/>
      </w:r>
      <w:r w:rsidRPr="00797064">
        <w:rPr>
          <w:rFonts w:ascii="Times New Roman" w:eastAsia="MS Mincho" w:hAnsi="Times New Roman" w:cs="Times New Roman"/>
          <w:sz w:val="22"/>
          <w:szCs w:val="22"/>
        </w:rPr>
        <w:t>; délka textu max. 25 stran A4 (bez příloh), manažerské shrnutí v délce max. 4 strany A4.</w:t>
      </w:r>
    </w:p>
    <w:p w14:paraId="4033A4C2" w14:textId="77777777" w:rsidR="00C6335F" w:rsidRPr="00797064" w:rsidRDefault="00C6335F" w:rsidP="00280D4C">
      <w:pPr>
        <w:pStyle w:val="Prosttext"/>
        <w:numPr>
          <w:ilvl w:val="0"/>
          <w:numId w:val="9"/>
        </w:numPr>
        <w:spacing w:after="120"/>
        <w:jc w:val="both"/>
        <w:rPr>
          <w:rFonts w:ascii="Times New Roman" w:eastAsia="MS Mincho" w:hAnsi="Times New Roman" w:cs="Times New Roman"/>
          <w:sz w:val="22"/>
          <w:szCs w:val="22"/>
        </w:rPr>
      </w:pPr>
      <w:r w:rsidRPr="00797064">
        <w:rPr>
          <w:rFonts w:ascii="Times New Roman" w:eastAsia="MS Mincho" w:hAnsi="Times New Roman" w:cs="Times New Roman"/>
          <w:sz w:val="22"/>
          <w:szCs w:val="22"/>
        </w:rPr>
        <w:t xml:space="preserve">Evaluační zpráva je vyžadována v českém jazyce (s anglickým shrnutím, viz také osnova v příloze). Pokud se vybraný dodavatel rozhodne zpracovat zprávu také v anglickém jazyce (např. z důvodu způsobu práce mezinárodního týmu, ve prospěch komunikace se zúčastněnými organizacemi v partnerské zemi apod.), zadavatel je na tuto variantu připraven, pouze očekává domluvu na postupu prací v době podpisu smlouvy. Zůstává každopádně odpovědností dodavatele, aby termíny stanovené v tomto zadání nebyly zpracováním dvou jazykových verzí překročeny a aby česká verze zprávy neutrpěla na kvalitě či úplnosti.   </w:t>
      </w:r>
    </w:p>
    <w:p w14:paraId="184474EE" w14:textId="77777777" w:rsidR="00C6335F" w:rsidRPr="00797064" w:rsidRDefault="00C6335F" w:rsidP="00280D4C">
      <w:pPr>
        <w:pStyle w:val="Prosttext"/>
        <w:numPr>
          <w:ilvl w:val="0"/>
          <w:numId w:val="9"/>
        </w:numPr>
        <w:spacing w:after="120"/>
        <w:jc w:val="both"/>
        <w:rPr>
          <w:rFonts w:ascii="Times New Roman" w:eastAsia="MS Mincho" w:hAnsi="Times New Roman" w:cs="Times New Roman"/>
          <w:sz w:val="22"/>
          <w:szCs w:val="22"/>
        </w:rPr>
      </w:pPr>
      <w:r w:rsidRPr="00797064">
        <w:rPr>
          <w:rFonts w:ascii="Times New Roman" w:eastAsia="MS Mincho" w:hAnsi="Times New Roman" w:cs="Times New Roman"/>
          <w:sz w:val="22"/>
          <w:szCs w:val="22"/>
        </w:rPr>
        <w:t>Závěrečné evaluační zprávy je nutné odevzdat zadavateli v listinné podobě v 1 svázaném výtisku i v elektronické podobě na CD.</w:t>
      </w:r>
    </w:p>
    <w:p w14:paraId="154688C2" w14:textId="77777777" w:rsidR="00C6335F" w:rsidRPr="00797064" w:rsidRDefault="00C6335F" w:rsidP="00280D4C">
      <w:pPr>
        <w:pStyle w:val="Prosttext"/>
        <w:numPr>
          <w:ilvl w:val="0"/>
          <w:numId w:val="9"/>
        </w:numPr>
        <w:spacing w:after="120"/>
        <w:jc w:val="both"/>
        <w:rPr>
          <w:rFonts w:ascii="Times New Roman" w:eastAsia="MS Mincho" w:hAnsi="Times New Roman" w:cs="Times New Roman"/>
          <w:sz w:val="22"/>
          <w:szCs w:val="22"/>
        </w:rPr>
      </w:pPr>
      <w:r w:rsidRPr="00797064">
        <w:rPr>
          <w:rFonts w:ascii="Times New Roman" w:eastAsia="MS Mincho" w:hAnsi="Times New Roman" w:cs="Times New Roman"/>
          <w:b/>
          <w:sz w:val="22"/>
          <w:szCs w:val="22"/>
        </w:rPr>
        <w:t>Pracovní verze</w:t>
      </w:r>
      <w:r w:rsidRPr="00797064">
        <w:rPr>
          <w:rFonts w:ascii="Times New Roman" w:eastAsia="MS Mincho" w:hAnsi="Times New Roman" w:cs="Times New Roman"/>
          <w:sz w:val="22"/>
          <w:szCs w:val="22"/>
        </w:rPr>
        <w:t xml:space="preserve"> závěrečných </w:t>
      </w:r>
      <w:r w:rsidRPr="00797064">
        <w:rPr>
          <w:rFonts w:ascii="Times New Roman" w:eastAsia="MS Mincho" w:hAnsi="Times New Roman" w:cs="Times New Roman"/>
          <w:b/>
          <w:sz w:val="22"/>
          <w:szCs w:val="22"/>
        </w:rPr>
        <w:t>evaluačních zpráv</w:t>
      </w:r>
      <w:r w:rsidRPr="00797064">
        <w:rPr>
          <w:rFonts w:ascii="Times New Roman" w:eastAsia="MS Mincho" w:hAnsi="Times New Roman" w:cs="Times New Roman"/>
          <w:sz w:val="22"/>
          <w:szCs w:val="22"/>
        </w:rPr>
        <w:t xml:space="preserve"> musí být odevzdány zadavateli k připomínkám </w:t>
      </w:r>
      <w:proofErr w:type="gramStart"/>
      <w:r w:rsidRPr="00797064">
        <w:rPr>
          <w:rFonts w:ascii="Times New Roman" w:eastAsia="MS Mincho" w:hAnsi="Times New Roman" w:cs="Times New Roman"/>
          <w:sz w:val="22"/>
          <w:szCs w:val="22"/>
        </w:rPr>
        <w:t xml:space="preserve">do      </w:t>
      </w:r>
      <w:r w:rsidRPr="00797064">
        <w:rPr>
          <w:rFonts w:ascii="Times New Roman" w:eastAsia="MS Mincho" w:hAnsi="Times New Roman" w:cs="Times New Roman"/>
          <w:b/>
          <w:sz w:val="22"/>
          <w:szCs w:val="22"/>
        </w:rPr>
        <w:t>12</w:t>
      </w:r>
      <w:proofErr w:type="gramEnd"/>
      <w:r w:rsidRPr="00797064">
        <w:rPr>
          <w:rFonts w:ascii="Times New Roman" w:eastAsia="MS Mincho" w:hAnsi="Times New Roman" w:cs="Times New Roman"/>
          <w:b/>
          <w:sz w:val="22"/>
          <w:szCs w:val="22"/>
        </w:rPr>
        <w:t>. srpna 2013</w:t>
      </w:r>
      <w:r w:rsidRPr="00797064">
        <w:rPr>
          <w:rFonts w:ascii="Times New Roman" w:eastAsia="MS Mincho" w:hAnsi="Times New Roman" w:cs="Times New Roman"/>
          <w:sz w:val="22"/>
          <w:szCs w:val="22"/>
        </w:rPr>
        <w:t xml:space="preserve">. Zadavatel shromáždí připomínky od referenční skupiny a předá tyto zpracovateli, který je povinen obsahové připomínky písemně vypořádat (tzn. zapracovat do textu zprávy, nebo se zdůvodněním odmítnout, v každém případě písemnou formou). Pokud je k zaslání připomínek vyzván také realizátor projektu, evaluační tým se musí zabývat i jeho podněty. </w:t>
      </w:r>
    </w:p>
    <w:p w14:paraId="4DF93A17" w14:textId="77777777" w:rsidR="00C6335F" w:rsidRPr="00797064" w:rsidRDefault="00C6335F" w:rsidP="00280D4C">
      <w:pPr>
        <w:pStyle w:val="Prosttext"/>
        <w:numPr>
          <w:ilvl w:val="0"/>
          <w:numId w:val="9"/>
        </w:numPr>
        <w:spacing w:after="120"/>
        <w:jc w:val="both"/>
        <w:rPr>
          <w:rFonts w:ascii="Times New Roman" w:eastAsia="MS Mincho" w:hAnsi="Times New Roman" w:cs="Times New Roman"/>
          <w:sz w:val="22"/>
          <w:szCs w:val="22"/>
        </w:rPr>
      </w:pPr>
      <w:r w:rsidRPr="00797064">
        <w:rPr>
          <w:rFonts w:ascii="Times New Roman" w:eastAsia="MS Mincho" w:hAnsi="Times New Roman" w:cs="Times New Roman"/>
          <w:sz w:val="22"/>
          <w:szCs w:val="22"/>
        </w:rPr>
        <w:t xml:space="preserve">Zadavatel od týmu očekává </w:t>
      </w:r>
      <w:r w:rsidRPr="00797064">
        <w:rPr>
          <w:rFonts w:ascii="Times New Roman" w:eastAsia="MS Mincho" w:hAnsi="Times New Roman" w:cs="Times New Roman"/>
          <w:b/>
          <w:sz w:val="22"/>
          <w:szCs w:val="22"/>
        </w:rPr>
        <w:t>představení evaluačních zpráv</w:t>
      </w:r>
      <w:r w:rsidRPr="00797064">
        <w:rPr>
          <w:rFonts w:ascii="Times New Roman" w:eastAsia="MS Mincho" w:hAnsi="Times New Roman" w:cs="Times New Roman"/>
          <w:sz w:val="22"/>
          <w:szCs w:val="22"/>
        </w:rPr>
        <w:t>, tj. zejména hlavních závěrů a doporučení, na prezentaci s diskusí uspořádané ze strany MZV-ORS. Termín prezentace bude stanoven po vzájemné dohodě v dostatečném časovém předstihu (předpokládáno je září 2013). Evaluační tým zašle vizuální osnovu prezentace (</w:t>
      </w:r>
      <w:proofErr w:type="spellStart"/>
      <w:r w:rsidRPr="00797064">
        <w:rPr>
          <w:rFonts w:ascii="Times New Roman" w:eastAsia="MS Mincho" w:hAnsi="Times New Roman" w:cs="Times New Roman"/>
          <w:sz w:val="22"/>
          <w:szCs w:val="22"/>
        </w:rPr>
        <w:t>powerpoint</w:t>
      </w:r>
      <w:proofErr w:type="spellEnd"/>
      <w:r w:rsidRPr="00797064">
        <w:rPr>
          <w:rFonts w:ascii="Times New Roman" w:eastAsia="MS Mincho" w:hAnsi="Times New Roman" w:cs="Times New Roman"/>
          <w:sz w:val="22"/>
          <w:szCs w:val="22"/>
        </w:rPr>
        <w:t>) předem zadavateli k odsouhlasení.</w:t>
      </w:r>
    </w:p>
    <w:p w14:paraId="6D36665C" w14:textId="77777777" w:rsidR="00C6335F" w:rsidRPr="00797064" w:rsidRDefault="00C6335F" w:rsidP="00280D4C">
      <w:pPr>
        <w:pStyle w:val="Prosttext"/>
        <w:numPr>
          <w:ilvl w:val="0"/>
          <w:numId w:val="9"/>
        </w:numPr>
        <w:spacing w:after="120"/>
        <w:jc w:val="both"/>
        <w:rPr>
          <w:rFonts w:ascii="Times New Roman" w:eastAsia="MS Mincho" w:hAnsi="Times New Roman" w:cs="Times New Roman"/>
          <w:sz w:val="22"/>
          <w:szCs w:val="22"/>
        </w:rPr>
      </w:pPr>
      <w:r w:rsidRPr="00797064">
        <w:rPr>
          <w:rFonts w:ascii="Times New Roman" w:eastAsia="MS Mincho" w:hAnsi="Times New Roman" w:cs="Times New Roman"/>
          <w:b/>
          <w:sz w:val="22"/>
          <w:szCs w:val="22"/>
        </w:rPr>
        <w:t>Finální verze evaluačních zpráv</w:t>
      </w:r>
      <w:r w:rsidRPr="00797064">
        <w:rPr>
          <w:rFonts w:ascii="Times New Roman" w:eastAsia="MS Mincho" w:hAnsi="Times New Roman" w:cs="Times New Roman"/>
          <w:sz w:val="22"/>
          <w:szCs w:val="22"/>
        </w:rPr>
        <w:t xml:space="preserve">, včetně přehledu o způsobu zohlednění jak písemných připomínek referenční skupiny, gestora a realizátora, tak případně dalších podnětů z osobní prezentace zprávy, musí být odevzdána zadavateli do </w:t>
      </w:r>
      <w:r w:rsidRPr="00797064">
        <w:rPr>
          <w:rFonts w:ascii="Times New Roman" w:eastAsia="MS Mincho" w:hAnsi="Times New Roman" w:cs="Times New Roman"/>
          <w:b/>
          <w:sz w:val="22"/>
          <w:szCs w:val="22"/>
        </w:rPr>
        <w:t>10. října 2013.</w:t>
      </w:r>
    </w:p>
    <w:p w14:paraId="5B01C7BD" w14:textId="77777777" w:rsidR="00C6335F" w:rsidRPr="00797064" w:rsidRDefault="00C6335F" w:rsidP="00C6335F">
      <w:pPr>
        <w:pStyle w:val="Prosttext"/>
        <w:spacing w:after="120"/>
        <w:rPr>
          <w:rFonts w:ascii="Times New Roman" w:eastAsia="MS Mincho" w:hAnsi="Times New Roman" w:cs="Times New Roman"/>
          <w:b/>
          <w:sz w:val="22"/>
          <w:szCs w:val="22"/>
        </w:rPr>
      </w:pPr>
      <w:r w:rsidRPr="00797064">
        <w:rPr>
          <w:rFonts w:ascii="Times New Roman" w:eastAsia="MS Mincho" w:hAnsi="Times New Roman" w:cs="Times New Roman"/>
          <w:b/>
          <w:sz w:val="22"/>
          <w:szCs w:val="22"/>
        </w:rPr>
        <w:t>Další upřesnění:</w:t>
      </w:r>
    </w:p>
    <w:p w14:paraId="6E588249" w14:textId="77777777" w:rsidR="00C6335F" w:rsidRPr="00797064" w:rsidRDefault="00C6335F" w:rsidP="00280D4C">
      <w:pPr>
        <w:pStyle w:val="Prosttext"/>
        <w:numPr>
          <w:ilvl w:val="0"/>
          <w:numId w:val="9"/>
        </w:numPr>
        <w:spacing w:after="120"/>
        <w:ind w:left="714" w:hanging="357"/>
        <w:jc w:val="both"/>
        <w:rPr>
          <w:rFonts w:ascii="Times New Roman" w:eastAsia="MS Mincho" w:hAnsi="Times New Roman" w:cs="Times New Roman"/>
          <w:sz w:val="22"/>
          <w:szCs w:val="22"/>
        </w:rPr>
      </w:pPr>
      <w:r w:rsidRPr="00797064">
        <w:rPr>
          <w:rFonts w:ascii="Times New Roman" w:eastAsia="MS Mincho" w:hAnsi="Times New Roman" w:cs="Times New Roman"/>
          <w:sz w:val="22"/>
          <w:szCs w:val="22"/>
        </w:rPr>
        <w:t xml:space="preserve">Zkoumání výsledků projektu v partnerské (neboli přijímající) zemi formou evaluační mise je povinnou součástí procesu vyhodnocení. </w:t>
      </w:r>
      <w:r w:rsidRPr="00797064">
        <w:rPr>
          <w:rFonts w:ascii="Times New Roman" w:eastAsia="MS Mincho" w:hAnsi="Times New Roman" w:cs="Times New Roman"/>
          <w:b/>
          <w:sz w:val="22"/>
          <w:szCs w:val="22"/>
        </w:rPr>
        <w:t>Minimální délka výzkumu</w:t>
      </w:r>
      <w:r w:rsidRPr="00797064">
        <w:rPr>
          <w:rFonts w:ascii="Times New Roman" w:eastAsia="MS Mincho" w:hAnsi="Times New Roman" w:cs="Times New Roman"/>
          <w:sz w:val="22"/>
          <w:szCs w:val="22"/>
        </w:rPr>
        <w:t xml:space="preserve"> v partnerské zemi, věnovaná </w:t>
      </w:r>
      <w:r w:rsidRPr="00797064">
        <w:rPr>
          <w:rFonts w:ascii="Times New Roman" w:eastAsia="MS Mincho" w:hAnsi="Times New Roman" w:cs="Times New Roman"/>
          <w:b/>
          <w:sz w:val="22"/>
          <w:szCs w:val="22"/>
        </w:rPr>
        <w:t>jednomu projektu</w:t>
      </w:r>
      <w:r w:rsidRPr="00797064">
        <w:rPr>
          <w:rFonts w:ascii="Times New Roman" w:eastAsia="MS Mincho" w:hAnsi="Times New Roman" w:cs="Times New Roman"/>
          <w:sz w:val="22"/>
          <w:szCs w:val="22"/>
        </w:rPr>
        <w:t xml:space="preserve">, je </w:t>
      </w:r>
      <w:r w:rsidRPr="00797064">
        <w:rPr>
          <w:rFonts w:ascii="Times New Roman" w:eastAsia="MS Mincho" w:hAnsi="Times New Roman" w:cs="Times New Roman"/>
          <w:b/>
          <w:sz w:val="22"/>
          <w:szCs w:val="22"/>
        </w:rPr>
        <w:t>5 dnů</w:t>
      </w:r>
      <w:r w:rsidRPr="00797064">
        <w:rPr>
          <w:rFonts w:ascii="Times New Roman" w:eastAsia="MS Mincho" w:hAnsi="Times New Roman" w:cs="Times New Roman"/>
          <w:sz w:val="22"/>
          <w:szCs w:val="22"/>
        </w:rPr>
        <w:t xml:space="preserve"> - v závislosti na charakteru projektu, jeho geografickém rozprostření (1 lokalita versus vyšší počet navzájem vzdálených lokalit), podmínkách místní dopravy po partnerské zemi, počtu relevantních úřadů, apod. Zejména se však odvíjí od metod zvolených evaluačním týmem. </w:t>
      </w:r>
    </w:p>
    <w:p w14:paraId="548B288C" w14:textId="77777777" w:rsidR="00C6335F" w:rsidRPr="00797064" w:rsidRDefault="00C6335F" w:rsidP="00280D4C">
      <w:pPr>
        <w:pStyle w:val="Prosttext"/>
        <w:numPr>
          <w:ilvl w:val="0"/>
          <w:numId w:val="9"/>
        </w:numPr>
        <w:spacing w:after="120"/>
        <w:ind w:left="714" w:hanging="357"/>
        <w:jc w:val="both"/>
        <w:rPr>
          <w:rFonts w:ascii="Times New Roman" w:eastAsia="MS Mincho" w:hAnsi="Times New Roman" w:cs="Times New Roman"/>
          <w:sz w:val="22"/>
          <w:szCs w:val="22"/>
        </w:rPr>
      </w:pPr>
      <w:r w:rsidRPr="00797064">
        <w:rPr>
          <w:rFonts w:ascii="Times New Roman" w:eastAsia="MS Mincho" w:hAnsi="Times New Roman" w:cs="Times New Roman"/>
          <w:sz w:val="22"/>
          <w:szCs w:val="22"/>
        </w:rPr>
        <w:t xml:space="preserve">Předpokládá se, že v průběhu vyhodnocení zpracovatel povede rozhovory se zástupci MZV, ČRA, ZÚ </w:t>
      </w:r>
      <w:proofErr w:type="spellStart"/>
      <w:r w:rsidRPr="00797064">
        <w:rPr>
          <w:rFonts w:ascii="Times New Roman" w:eastAsia="MS Mincho" w:hAnsi="Times New Roman" w:cs="Times New Roman"/>
          <w:sz w:val="22"/>
          <w:szCs w:val="22"/>
        </w:rPr>
        <w:t>Priština</w:t>
      </w:r>
      <w:proofErr w:type="spellEnd"/>
      <w:r w:rsidRPr="00797064">
        <w:rPr>
          <w:rFonts w:ascii="Times New Roman" w:eastAsia="MS Mincho" w:hAnsi="Times New Roman" w:cs="Times New Roman"/>
          <w:sz w:val="22"/>
          <w:szCs w:val="22"/>
        </w:rPr>
        <w:t>, realizátorem projektu; se zástupci konečných příjemců a partnerských organizací realizátora v Kosovu; dále s představiteli tamější státní správy a samosprávy (a s dalšími respondenty dle potřeby).</w:t>
      </w:r>
      <w:r w:rsidRPr="00797064">
        <w:rPr>
          <w:rStyle w:val="Znakapoznpodarou"/>
          <w:rFonts w:ascii="Times New Roman" w:eastAsia="MS Mincho" w:hAnsi="Times New Roman" w:cs="Times New Roman"/>
          <w:sz w:val="22"/>
          <w:szCs w:val="22"/>
        </w:rPr>
        <w:footnoteReference w:id="22"/>
      </w:r>
    </w:p>
    <w:p w14:paraId="799F70C7" w14:textId="77777777" w:rsidR="00C6335F" w:rsidRPr="00797064" w:rsidRDefault="00C6335F" w:rsidP="00280D4C">
      <w:pPr>
        <w:pStyle w:val="Prosttext"/>
        <w:numPr>
          <w:ilvl w:val="0"/>
          <w:numId w:val="9"/>
        </w:numPr>
        <w:spacing w:after="120"/>
        <w:ind w:left="714" w:hanging="357"/>
        <w:jc w:val="both"/>
        <w:rPr>
          <w:rFonts w:ascii="Times New Roman" w:eastAsia="MS Mincho" w:hAnsi="Times New Roman" w:cs="Times New Roman"/>
          <w:sz w:val="22"/>
          <w:szCs w:val="22"/>
        </w:rPr>
      </w:pPr>
      <w:r w:rsidRPr="00797064">
        <w:rPr>
          <w:rFonts w:ascii="Times New Roman" w:eastAsia="MS Mincho" w:hAnsi="Times New Roman" w:cs="Times New Roman"/>
          <w:sz w:val="22"/>
          <w:szCs w:val="22"/>
        </w:rPr>
        <w:t xml:space="preserve">Od evaluátorů se očekává také detailní konzultace se ZÚ </w:t>
      </w:r>
      <w:proofErr w:type="spellStart"/>
      <w:proofErr w:type="gramStart"/>
      <w:r w:rsidRPr="00797064">
        <w:rPr>
          <w:rFonts w:ascii="Times New Roman" w:eastAsia="MS Mincho" w:hAnsi="Times New Roman" w:cs="Times New Roman"/>
          <w:sz w:val="22"/>
          <w:szCs w:val="22"/>
        </w:rPr>
        <w:t>Priština</w:t>
      </w:r>
      <w:proofErr w:type="spellEnd"/>
      <w:proofErr w:type="gramEnd"/>
      <w:r w:rsidRPr="00797064">
        <w:rPr>
          <w:rFonts w:ascii="Times New Roman" w:eastAsia="MS Mincho" w:hAnsi="Times New Roman" w:cs="Times New Roman"/>
          <w:sz w:val="22"/>
          <w:szCs w:val="22"/>
        </w:rPr>
        <w:t xml:space="preserve">. Evaluační tým se může na zastupitelský úřad obrátit se žádostí o logistickou podporu nebo s žádostí o zprostředkování rozhovorů na ministerstvech ad. </w:t>
      </w:r>
      <w:proofErr w:type="gramStart"/>
      <w:r w:rsidRPr="00797064">
        <w:rPr>
          <w:rFonts w:ascii="Times New Roman" w:eastAsia="MS Mincho" w:hAnsi="Times New Roman" w:cs="Times New Roman"/>
          <w:sz w:val="22"/>
          <w:szCs w:val="22"/>
        </w:rPr>
        <w:t>úřadech</w:t>
      </w:r>
      <w:proofErr w:type="gramEnd"/>
      <w:r w:rsidRPr="00797064">
        <w:rPr>
          <w:rFonts w:ascii="Times New Roman" w:eastAsia="MS Mincho" w:hAnsi="Times New Roman" w:cs="Times New Roman"/>
          <w:sz w:val="22"/>
          <w:szCs w:val="22"/>
        </w:rPr>
        <w:t xml:space="preserve"> partnerské země; měl by však asistence ZÚ využívat jen v míře nezbytně nutné.</w:t>
      </w:r>
    </w:p>
    <w:p w14:paraId="74B66E09" w14:textId="77777777" w:rsidR="00C6335F" w:rsidRPr="00797064" w:rsidRDefault="00C6335F" w:rsidP="00280D4C">
      <w:pPr>
        <w:pStyle w:val="Prosttext"/>
        <w:numPr>
          <w:ilvl w:val="0"/>
          <w:numId w:val="9"/>
        </w:numPr>
        <w:spacing w:after="120"/>
        <w:ind w:left="714" w:hanging="357"/>
        <w:jc w:val="both"/>
        <w:rPr>
          <w:rFonts w:ascii="Times New Roman" w:eastAsia="MS Mincho" w:hAnsi="Times New Roman" w:cs="Times New Roman"/>
          <w:sz w:val="22"/>
          <w:szCs w:val="22"/>
        </w:rPr>
      </w:pPr>
      <w:r w:rsidRPr="00797064">
        <w:rPr>
          <w:rFonts w:ascii="Times New Roman" w:eastAsia="MS Mincho" w:hAnsi="Times New Roman" w:cs="Times New Roman"/>
          <w:sz w:val="22"/>
          <w:szCs w:val="22"/>
        </w:rPr>
        <w:t xml:space="preserve">MZV evaluačnímu týmu doporučuje, aby těžiště svých zjištění, závěrů a doporučení začal písemně formulovat ještě na misi v partnerské zemi. Dále dává ke zvážení, zda evaluační tým uspořádá na závěr své mise </w:t>
      </w:r>
      <w:proofErr w:type="spellStart"/>
      <w:r w:rsidRPr="00797064">
        <w:rPr>
          <w:rFonts w:ascii="Times New Roman" w:eastAsia="MS Mincho" w:hAnsi="Times New Roman" w:cs="Times New Roman"/>
          <w:sz w:val="22"/>
          <w:szCs w:val="22"/>
        </w:rPr>
        <w:t>debrífink</w:t>
      </w:r>
      <w:proofErr w:type="spellEnd"/>
      <w:r w:rsidRPr="00797064">
        <w:rPr>
          <w:rFonts w:ascii="Times New Roman" w:eastAsia="MS Mincho" w:hAnsi="Times New Roman" w:cs="Times New Roman"/>
          <w:sz w:val="22"/>
          <w:szCs w:val="22"/>
        </w:rPr>
        <w:t xml:space="preserve"> pro zúčastněné strany (relevantní úřady partnerské země, zástupce příjemců projektu, místní implementační partnery a realizátora, ZÚ </w:t>
      </w:r>
      <w:proofErr w:type="spellStart"/>
      <w:r w:rsidRPr="00797064">
        <w:rPr>
          <w:rFonts w:ascii="Times New Roman" w:eastAsia="MS Mincho" w:hAnsi="Times New Roman" w:cs="Times New Roman"/>
          <w:sz w:val="22"/>
          <w:szCs w:val="22"/>
        </w:rPr>
        <w:t>Priština</w:t>
      </w:r>
      <w:proofErr w:type="spellEnd"/>
      <w:r w:rsidRPr="00797064">
        <w:rPr>
          <w:rFonts w:ascii="Times New Roman" w:eastAsia="MS Mincho" w:hAnsi="Times New Roman" w:cs="Times New Roman"/>
          <w:sz w:val="22"/>
          <w:szCs w:val="22"/>
        </w:rPr>
        <w:t xml:space="preserve"> apod.), na kterém lze závěry a doporučení otestovat v diskusi s těmito zainteresovanými aktéry a získat první zpětnou vazbu.</w:t>
      </w:r>
    </w:p>
    <w:p w14:paraId="15A85744" w14:textId="77777777" w:rsidR="00C6335F" w:rsidRPr="00797064" w:rsidRDefault="00C6335F" w:rsidP="00C6335F">
      <w:pPr>
        <w:pStyle w:val="Prosttext"/>
        <w:spacing w:after="120"/>
        <w:jc w:val="both"/>
        <w:rPr>
          <w:rFonts w:ascii="Times New Roman" w:eastAsia="MS Mincho" w:hAnsi="Times New Roman" w:cs="Times New Roman"/>
          <w:b/>
          <w:sz w:val="22"/>
          <w:szCs w:val="22"/>
          <w:u w:val="single"/>
        </w:rPr>
      </w:pPr>
    </w:p>
    <w:p w14:paraId="76289940" w14:textId="2D499837" w:rsidR="00C6335F" w:rsidRPr="00797064" w:rsidRDefault="00C6335F" w:rsidP="00C6335F">
      <w:pPr>
        <w:pStyle w:val="Prosttext"/>
        <w:spacing w:after="120"/>
        <w:jc w:val="both"/>
        <w:rPr>
          <w:rFonts w:ascii="Times New Roman" w:eastAsia="MS Mincho" w:hAnsi="Times New Roman" w:cs="Times New Roman"/>
          <w:b/>
          <w:sz w:val="22"/>
          <w:szCs w:val="22"/>
          <w:u w:val="single"/>
        </w:rPr>
      </w:pPr>
      <w:r w:rsidRPr="00797064">
        <w:rPr>
          <w:rFonts w:ascii="Times New Roman" w:eastAsia="MS Mincho" w:hAnsi="Times New Roman" w:cs="Times New Roman"/>
          <w:b/>
          <w:sz w:val="22"/>
          <w:szCs w:val="22"/>
          <w:u w:val="single"/>
        </w:rPr>
        <w:t>Podmínky vyhodnocení:</w:t>
      </w:r>
    </w:p>
    <w:p w14:paraId="0E8C2C61" w14:textId="77777777" w:rsidR="00C6335F" w:rsidRPr="00797064" w:rsidRDefault="00C6335F" w:rsidP="00C6335F">
      <w:pPr>
        <w:pStyle w:val="Prosttext"/>
        <w:spacing w:after="120"/>
        <w:jc w:val="both"/>
        <w:rPr>
          <w:rFonts w:ascii="Times New Roman" w:eastAsia="MS Mincho" w:hAnsi="Times New Roman" w:cs="Times New Roman"/>
          <w:sz w:val="22"/>
          <w:szCs w:val="22"/>
        </w:rPr>
      </w:pPr>
      <w:r w:rsidRPr="00797064">
        <w:rPr>
          <w:rFonts w:ascii="Times New Roman" w:eastAsia="MS Mincho" w:hAnsi="Times New Roman" w:cs="Times New Roman"/>
          <w:sz w:val="22"/>
          <w:szCs w:val="22"/>
        </w:rPr>
        <w:t>Evaluaci může provést</w:t>
      </w:r>
    </w:p>
    <w:p w14:paraId="328F5018" w14:textId="77777777" w:rsidR="00C6335F" w:rsidRPr="00797064" w:rsidRDefault="00C6335F" w:rsidP="00280D4C">
      <w:pPr>
        <w:pStyle w:val="Prosttext"/>
        <w:numPr>
          <w:ilvl w:val="0"/>
          <w:numId w:val="14"/>
        </w:numPr>
        <w:spacing w:after="120"/>
        <w:jc w:val="both"/>
        <w:rPr>
          <w:rFonts w:ascii="Times New Roman" w:eastAsia="MS Mincho" w:hAnsi="Times New Roman" w:cs="Times New Roman"/>
          <w:sz w:val="22"/>
          <w:szCs w:val="22"/>
        </w:rPr>
      </w:pPr>
      <w:r w:rsidRPr="00797064">
        <w:rPr>
          <w:rFonts w:ascii="Times New Roman" w:eastAsia="MS Mincho" w:hAnsi="Times New Roman" w:cs="Times New Roman"/>
          <w:sz w:val="22"/>
          <w:szCs w:val="22"/>
        </w:rPr>
        <w:t>tým složený z více fyzických osob (z nichž jedna působí jako vedoucí týmu s odpovědností za celý výstup vůči zadavateli);</w:t>
      </w:r>
    </w:p>
    <w:p w14:paraId="3F006DCE" w14:textId="77777777" w:rsidR="00C6335F" w:rsidRPr="00797064" w:rsidRDefault="00C6335F" w:rsidP="00280D4C">
      <w:pPr>
        <w:pStyle w:val="Prosttext"/>
        <w:numPr>
          <w:ilvl w:val="0"/>
          <w:numId w:val="14"/>
        </w:numPr>
        <w:spacing w:after="120"/>
        <w:jc w:val="both"/>
        <w:rPr>
          <w:rFonts w:ascii="Times New Roman" w:eastAsia="MS Mincho" w:hAnsi="Times New Roman" w:cs="Times New Roman"/>
          <w:sz w:val="22"/>
          <w:szCs w:val="22"/>
        </w:rPr>
      </w:pPr>
      <w:r w:rsidRPr="00797064">
        <w:rPr>
          <w:rFonts w:ascii="Times New Roman" w:eastAsia="MS Mincho" w:hAnsi="Times New Roman" w:cs="Times New Roman"/>
          <w:sz w:val="22"/>
          <w:szCs w:val="22"/>
        </w:rPr>
        <w:t>právnická osoba disponující adekvátním týmem expertů (z nichž jeden působí jako vedoucí týmu zajišťující komunikaci se zadavatelem).</w:t>
      </w:r>
    </w:p>
    <w:p w14:paraId="0E813D73" w14:textId="77777777" w:rsidR="00C6335F" w:rsidRPr="00797064" w:rsidRDefault="00C6335F" w:rsidP="00C6335F">
      <w:pPr>
        <w:pStyle w:val="Prosttext"/>
        <w:spacing w:after="120"/>
        <w:jc w:val="both"/>
        <w:rPr>
          <w:rFonts w:ascii="Times New Roman" w:eastAsia="MS Mincho" w:hAnsi="Times New Roman" w:cs="Times New Roman"/>
          <w:b/>
          <w:sz w:val="22"/>
          <w:szCs w:val="22"/>
        </w:rPr>
      </w:pPr>
      <w:r w:rsidRPr="00797064">
        <w:rPr>
          <w:rFonts w:ascii="Times New Roman" w:eastAsia="MS Mincho" w:hAnsi="Times New Roman" w:cs="Times New Roman"/>
          <w:sz w:val="22"/>
          <w:szCs w:val="22"/>
        </w:rPr>
        <w:t xml:space="preserve">Zadavatel považuje za optimální tým složený </w:t>
      </w:r>
      <w:proofErr w:type="gramStart"/>
      <w:r w:rsidRPr="00797064">
        <w:rPr>
          <w:rFonts w:ascii="Times New Roman" w:eastAsia="MS Mincho" w:hAnsi="Times New Roman" w:cs="Times New Roman"/>
          <w:sz w:val="22"/>
          <w:szCs w:val="22"/>
        </w:rPr>
        <w:t>ze</w:t>
      </w:r>
      <w:proofErr w:type="gramEnd"/>
      <w:r w:rsidRPr="00797064">
        <w:rPr>
          <w:rFonts w:ascii="Times New Roman" w:eastAsia="MS Mincho" w:hAnsi="Times New Roman" w:cs="Times New Roman"/>
          <w:b/>
          <w:sz w:val="22"/>
          <w:szCs w:val="22"/>
        </w:rPr>
        <w:t xml:space="preserve"> 2-3 osob, tj. hlavního evaluátora </w:t>
      </w:r>
      <w:r w:rsidRPr="00797064">
        <w:rPr>
          <w:rFonts w:ascii="Times New Roman" w:eastAsia="MS Mincho" w:hAnsi="Times New Roman" w:cs="Times New Roman"/>
          <w:sz w:val="22"/>
          <w:szCs w:val="22"/>
        </w:rPr>
        <w:t xml:space="preserve">s odpovědností za celý proces vyhodnocení a odevzdání dohodnutých zpráv, jehož odbornost spočívá zejména v metodách evaluace; </w:t>
      </w:r>
      <w:r w:rsidRPr="00797064">
        <w:rPr>
          <w:rFonts w:ascii="Times New Roman" w:eastAsia="MS Mincho" w:hAnsi="Times New Roman" w:cs="Times New Roman"/>
          <w:b/>
          <w:sz w:val="22"/>
          <w:szCs w:val="22"/>
        </w:rPr>
        <w:t>experta na tematiku sluchově a/nebo zrakově postižených osob, resp. sociální služby pro takové skupiny obyvatel</w:t>
      </w:r>
      <w:r w:rsidRPr="00797064">
        <w:rPr>
          <w:rFonts w:ascii="Times New Roman" w:eastAsia="MS Mincho" w:hAnsi="Times New Roman" w:cs="Times New Roman"/>
          <w:sz w:val="22"/>
          <w:szCs w:val="22"/>
        </w:rPr>
        <w:t xml:space="preserve">; a případně též </w:t>
      </w:r>
      <w:r w:rsidRPr="00797064">
        <w:rPr>
          <w:rFonts w:ascii="Times New Roman" w:eastAsia="MS Mincho" w:hAnsi="Times New Roman" w:cs="Times New Roman"/>
          <w:b/>
          <w:bCs/>
          <w:sz w:val="22"/>
          <w:szCs w:val="22"/>
        </w:rPr>
        <w:t xml:space="preserve">kosovského </w:t>
      </w:r>
      <w:r w:rsidRPr="00797064">
        <w:rPr>
          <w:rFonts w:ascii="Times New Roman" w:eastAsia="MS Mincho" w:hAnsi="Times New Roman" w:cs="Times New Roman"/>
          <w:b/>
          <w:sz w:val="22"/>
          <w:szCs w:val="22"/>
        </w:rPr>
        <w:t>experta</w:t>
      </w:r>
      <w:r w:rsidRPr="00797064">
        <w:rPr>
          <w:rFonts w:ascii="Times New Roman" w:eastAsia="MS Mincho" w:hAnsi="Times New Roman" w:cs="Times New Roman"/>
          <w:sz w:val="22"/>
          <w:szCs w:val="22"/>
        </w:rPr>
        <w:t xml:space="preserve"> (nebo </w:t>
      </w:r>
      <w:proofErr w:type="spellStart"/>
      <w:r w:rsidRPr="00797064">
        <w:rPr>
          <w:rFonts w:ascii="Times New Roman" w:eastAsia="MS Mincho" w:hAnsi="Times New Roman" w:cs="Times New Roman"/>
          <w:sz w:val="22"/>
          <w:szCs w:val="22"/>
        </w:rPr>
        <w:t>juniorního</w:t>
      </w:r>
      <w:proofErr w:type="spellEnd"/>
      <w:r w:rsidRPr="00797064">
        <w:rPr>
          <w:rFonts w:ascii="Times New Roman" w:eastAsia="MS Mincho" w:hAnsi="Times New Roman" w:cs="Times New Roman"/>
          <w:sz w:val="22"/>
          <w:szCs w:val="22"/>
        </w:rPr>
        <w:t xml:space="preserve"> člena týmu) s důkladnou znalostí místního prostředí.</w:t>
      </w:r>
    </w:p>
    <w:p w14:paraId="0F1F0E71" w14:textId="77777777" w:rsidR="00C6335F" w:rsidRPr="00797064" w:rsidRDefault="00C6335F" w:rsidP="00C6335F">
      <w:pPr>
        <w:pStyle w:val="Prosttext"/>
        <w:spacing w:after="120"/>
        <w:jc w:val="both"/>
        <w:rPr>
          <w:rFonts w:ascii="Times New Roman" w:eastAsia="MS Mincho" w:hAnsi="Times New Roman" w:cs="Times New Roman"/>
          <w:sz w:val="22"/>
          <w:szCs w:val="22"/>
        </w:rPr>
      </w:pPr>
      <w:r w:rsidRPr="00797064">
        <w:rPr>
          <w:rFonts w:ascii="Times New Roman" w:eastAsia="MS Mincho" w:hAnsi="Times New Roman" w:cs="Times New Roman"/>
          <w:sz w:val="22"/>
          <w:szCs w:val="22"/>
        </w:rPr>
        <w:t>Členové evaluačního týmu</w:t>
      </w:r>
      <w:r w:rsidRPr="00797064">
        <w:rPr>
          <w:rFonts w:ascii="Times New Roman" w:eastAsia="MS Mincho" w:hAnsi="Times New Roman" w:cs="Times New Roman"/>
          <w:b/>
          <w:sz w:val="22"/>
          <w:szCs w:val="22"/>
        </w:rPr>
        <w:t xml:space="preserve"> </w:t>
      </w:r>
      <w:r w:rsidRPr="00797064">
        <w:rPr>
          <w:rFonts w:ascii="Times New Roman" w:hAnsi="Times New Roman" w:cs="Times New Roman"/>
          <w:sz w:val="22"/>
          <w:szCs w:val="22"/>
        </w:rPr>
        <w:t xml:space="preserve">musí splňovat všechny níže uvedené </w:t>
      </w:r>
      <w:r w:rsidRPr="00797064">
        <w:rPr>
          <w:rFonts w:ascii="Times New Roman" w:hAnsi="Times New Roman" w:cs="Times New Roman"/>
          <w:b/>
          <w:sz w:val="22"/>
          <w:szCs w:val="22"/>
        </w:rPr>
        <w:t xml:space="preserve">podmínky nezávislosti </w:t>
      </w:r>
      <w:r w:rsidRPr="00797064">
        <w:rPr>
          <w:rFonts w:ascii="Times New Roman" w:hAnsi="Times New Roman" w:cs="Times New Roman"/>
          <w:sz w:val="22"/>
          <w:szCs w:val="22"/>
        </w:rPr>
        <w:t>současně (podmínky platí pro všechny projekty zahrnuté do této evaluace). Splnění nezávislosti potvrzují čestným prohlášením odevzdaným zadavateli evaluace při podpisu smlouvy. Podmínky nezávislosti jsou definovány takto:</w:t>
      </w:r>
    </w:p>
    <w:p w14:paraId="3579B83A" w14:textId="77777777" w:rsidR="00C6335F" w:rsidRPr="00797064" w:rsidRDefault="00C6335F" w:rsidP="00C6335F">
      <w:pPr>
        <w:spacing w:after="120"/>
        <w:jc w:val="both"/>
        <w:rPr>
          <w:sz w:val="22"/>
          <w:szCs w:val="22"/>
        </w:rPr>
      </w:pPr>
      <w:r w:rsidRPr="00797064">
        <w:rPr>
          <w:sz w:val="22"/>
          <w:szCs w:val="22"/>
          <w:u w:val="single"/>
        </w:rPr>
        <w:t>Žádný z členů</w:t>
      </w:r>
      <w:r w:rsidRPr="00797064">
        <w:rPr>
          <w:sz w:val="22"/>
          <w:szCs w:val="22"/>
        </w:rPr>
        <w:t xml:space="preserve"> evaluačního týmu se nepodílel na přípravě, výběru či realizaci hodnoceného projektu v jakékoli fázi. Nepodílel se ani na přípravě projektového návrhu, který s hodnoceným projektem soutěžil ve výběrovém řízení.</w:t>
      </w:r>
    </w:p>
    <w:p w14:paraId="199D653C" w14:textId="77777777" w:rsidR="00C6335F" w:rsidRPr="00797064" w:rsidRDefault="00C6335F" w:rsidP="00C6335F">
      <w:pPr>
        <w:spacing w:after="120"/>
        <w:jc w:val="both"/>
        <w:rPr>
          <w:sz w:val="22"/>
          <w:szCs w:val="22"/>
        </w:rPr>
      </w:pPr>
      <w:r w:rsidRPr="00797064">
        <w:rPr>
          <w:sz w:val="22"/>
          <w:szCs w:val="22"/>
          <w:u w:val="single"/>
        </w:rPr>
        <w:t>Žádný z členů</w:t>
      </w:r>
      <w:r w:rsidRPr="00797064">
        <w:rPr>
          <w:sz w:val="22"/>
          <w:szCs w:val="22"/>
        </w:rPr>
        <w:t xml:space="preserve"> evaluačního týmu není zaměstnancem gestora, ani jím nebyl v období </w:t>
      </w:r>
      <w:proofErr w:type="gramStart"/>
      <w:r w:rsidRPr="00797064">
        <w:rPr>
          <w:sz w:val="22"/>
          <w:szCs w:val="22"/>
        </w:rPr>
        <w:t>přípravy a  implementace</w:t>
      </w:r>
      <w:proofErr w:type="gramEnd"/>
      <w:r w:rsidRPr="00797064">
        <w:rPr>
          <w:sz w:val="22"/>
          <w:szCs w:val="22"/>
        </w:rPr>
        <w:t xml:space="preserve"> hodnoceného projektu; nepůsobí jako zaměstnanec či externí spolupracovník realizátora, ani nepůsobil v období přípravy a implementace hodnoceného projektu.  </w:t>
      </w:r>
    </w:p>
    <w:p w14:paraId="4641724F" w14:textId="77777777" w:rsidR="00C6335F" w:rsidRPr="00797064" w:rsidRDefault="00C6335F" w:rsidP="00C6335F">
      <w:pPr>
        <w:pStyle w:val="Prosttext"/>
        <w:spacing w:after="120"/>
        <w:jc w:val="both"/>
        <w:rPr>
          <w:rFonts w:ascii="Times New Roman" w:eastAsia="MS Mincho" w:hAnsi="Times New Roman" w:cs="Times New Roman"/>
          <w:b/>
          <w:sz w:val="22"/>
          <w:szCs w:val="22"/>
        </w:rPr>
      </w:pPr>
      <w:r w:rsidRPr="00797064">
        <w:rPr>
          <w:rFonts w:ascii="Times New Roman" w:hAnsi="Times New Roman" w:cs="Times New Roman"/>
          <w:sz w:val="22"/>
          <w:szCs w:val="22"/>
          <w:u w:val="single"/>
        </w:rPr>
        <w:t>Hlavní evaluátor</w:t>
      </w:r>
      <w:r w:rsidRPr="00797064">
        <w:rPr>
          <w:rFonts w:ascii="Times New Roman" w:hAnsi="Times New Roman" w:cs="Times New Roman"/>
          <w:sz w:val="22"/>
          <w:szCs w:val="22"/>
        </w:rPr>
        <w:t xml:space="preserve">, kromě výše definovaných podmínek, se nepodílel na realizaci projektů zahraniční rozvojové spolupráce ČR </w:t>
      </w:r>
      <w:r w:rsidRPr="00797064">
        <w:rPr>
          <w:rFonts w:ascii="Times New Roman" w:hAnsi="Times New Roman" w:cs="Times New Roman"/>
          <w:sz w:val="22"/>
          <w:szCs w:val="22"/>
          <w:u w:val="single"/>
        </w:rPr>
        <w:t>ani v zemi hodnoceného projektu, ani v sektoru hodnoceného projektu</w:t>
      </w:r>
      <w:r w:rsidRPr="00797064">
        <w:rPr>
          <w:rFonts w:ascii="Times New Roman" w:hAnsi="Times New Roman" w:cs="Times New Roman"/>
          <w:sz w:val="22"/>
          <w:szCs w:val="22"/>
        </w:rPr>
        <w:t>, a sice u obou podmínek v roce předcházejícím evaluaci, v roce dané evaluace, ani se nebude podílet v roce následujícím.</w:t>
      </w:r>
    </w:p>
    <w:p w14:paraId="57CB0D6D" w14:textId="77777777" w:rsidR="00C6335F" w:rsidRPr="00797064" w:rsidRDefault="00C6335F" w:rsidP="00C6335F">
      <w:pPr>
        <w:pStyle w:val="Prosttext"/>
        <w:spacing w:after="120"/>
        <w:jc w:val="both"/>
        <w:rPr>
          <w:rFonts w:ascii="Times New Roman" w:eastAsia="MS Mincho" w:hAnsi="Times New Roman" w:cs="Times New Roman"/>
          <w:b/>
          <w:sz w:val="22"/>
          <w:szCs w:val="22"/>
        </w:rPr>
      </w:pPr>
      <w:r w:rsidRPr="00797064">
        <w:rPr>
          <w:rFonts w:ascii="Times New Roman" w:eastAsia="MS Mincho" w:hAnsi="Times New Roman" w:cs="Times New Roman"/>
          <w:b/>
          <w:sz w:val="22"/>
          <w:szCs w:val="22"/>
        </w:rPr>
        <w:t xml:space="preserve">Nabídky účastníků řízení </w:t>
      </w:r>
      <w:r w:rsidRPr="00797064">
        <w:rPr>
          <w:rFonts w:ascii="Times New Roman" w:eastAsia="MS Mincho" w:hAnsi="Times New Roman" w:cs="Times New Roman"/>
          <w:b/>
          <w:sz w:val="22"/>
          <w:szCs w:val="22"/>
          <w:u w:val="single"/>
        </w:rPr>
        <w:t>musí obsahovat</w:t>
      </w:r>
      <w:r w:rsidRPr="00797064">
        <w:rPr>
          <w:rFonts w:ascii="Times New Roman" w:eastAsia="MS Mincho" w:hAnsi="Times New Roman" w:cs="Times New Roman"/>
          <w:b/>
          <w:sz w:val="22"/>
          <w:szCs w:val="22"/>
        </w:rPr>
        <w:t>:</w:t>
      </w:r>
    </w:p>
    <w:p w14:paraId="23CEE870" w14:textId="77777777" w:rsidR="00C6335F" w:rsidRPr="00797064" w:rsidRDefault="00C6335F" w:rsidP="00280D4C">
      <w:pPr>
        <w:pStyle w:val="Prosttext"/>
        <w:numPr>
          <w:ilvl w:val="0"/>
          <w:numId w:val="13"/>
        </w:numPr>
        <w:spacing w:after="120"/>
        <w:jc w:val="both"/>
        <w:rPr>
          <w:rFonts w:ascii="Times New Roman" w:eastAsia="MS Mincho" w:hAnsi="Times New Roman" w:cs="Times New Roman"/>
          <w:sz w:val="22"/>
          <w:szCs w:val="22"/>
        </w:rPr>
      </w:pPr>
      <w:r w:rsidRPr="00797064">
        <w:rPr>
          <w:rFonts w:ascii="Times New Roman" w:eastAsia="MS Mincho" w:hAnsi="Times New Roman" w:cs="Times New Roman"/>
          <w:b/>
          <w:sz w:val="22"/>
          <w:szCs w:val="22"/>
        </w:rPr>
        <w:t>metodologický přístup</w:t>
      </w:r>
      <w:r w:rsidRPr="00797064">
        <w:rPr>
          <w:rFonts w:ascii="Times New Roman" w:eastAsia="MS Mincho" w:hAnsi="Times New Roman" w:cs="Times New Roman"/>
          <w:sz w:val="22"/>
          <w:szCs w:val="22"/>
        </w:rPr>
        <w:t xml:space="preserve"> evaluačního týmu, vč. plánu prací (tzn. konkrétně popsaná metodologie, navržená specificky pro předmětnou evaluaci ZRS v Kosovu);</w:t>
      </w:r>
    </w:p>
    <w:p w14:paraId="53B7E25C" w14:textId="77777777" w:rsidR="00C6335F" w:rsidRPr="00797064" w:rsidRDefault="00C6335F" w:rsidP="00280D4C">
      <w:pPr>
        <w:pStyle w:val="Prosttext"/>
        <w:numPr>
          <w:ilvl w:val="0"/>
          <w:numId w:val="13"/>
        </w:numPr>
        <w:spacing w:after="120"/>
        <w:jc w:val="both"/>
        <w:rPr>
          <w:rFonts w:ascii="Times New Roman" w:eastAsia="MS Mincho" w:hAnsi="Times New Roman" w:cs="Times New Roman"/>
          <w:sz w:val="22"/>
          <w:szCs w:val="22"/>
        </w:rPr>
      </w:pPr>
      <w:r w:rsidRPr="00797064">
        <w:rPr>
          <w:rFonts w:ascii="Times New Roman" w:eastAsia="MS Mincho" w:hAnsi="Times New Roman" w:cs="Times New Roman"/>
          <w:sz w:val="22"/>
          <w:szCs w:val="22"/>
        </w:rPr>
        <w:t xml:space="preserve">závazně definovaný </w:t>
      </w:r>
      <w:r w:rsidRPr="00797064">
        <w:rPr>
          <w:rFonts w:ascii="Times New Roman" w:eastAsia="MS Mincho" w:hAnsi="Times New Roman" w:cs="Times New Roman"/>
          <w:b/>
          <w:sz w:val="22"/>
          <w:szCs w:val="22"/>
        </w:rPr>
        <w:t>počet dnů na evaluační misi v partnerské zemi</w:t>
      </w:r>
      <w:r w:rsidRPr="00797064">
        <w:rPr>
          <w:rFonts w:ascii="Times New Roman" w:eastAsia="MS Mincho" w:hAnsi="Times New Roman" w:cs="Times New Roman"/>
          <w:sz w:val="22"/>
          <w:szCs w:val="22"/>
        </w:rPr>
        <w:t xml:space="preserve"> (nezahrnující dny příjezdu a odjezdu ze země);</w:t>
      </w:r>
    </w:p>
    <w:p w14:paraId="5073BCD0" w14:textId="77777777" w:rsidR="00C6335F" w:rsidRPr="00797064" w:rsidRDefault="00C6335F" w:rsidP="00280D4C">
      <w:pPr>
        <w:pStyle w:val="Prosttext"/>
        <w:numPr>
          <w:ilvl w:val="0"/>
          <w:numId w:val="13"/>
        </w:numPr>
        <w:spacing w:after="120"/>
        <w:jc w:val="both"/>
        <w:rPr>
          <w:rFonts w:ascii="Times New Roman" w:eastAsia="MS Mincho" w:hAnsi="Times New Roman" w:cs="Times New Roman"/>
          <w:sz w:val="22"/>
          <w:szCs w:val="22"/>
        </w:rPr>
      </w:pPr>
      <w:r w:rsidRPr="00797064">
        <w:rPr>
          <w:rFonts w:ascii="Times New Roman" w:eastAsia="MS Mincho" w:hAnsi="Times New Roman" w:cs="Times New Roman"/>
          <w:b/>
          <w:bCs/>
          <w:sz w:val="22"/>
          <w:szCs w:val="22"/>
        </w:rPr>
        <w:t>složení evaluačního týmu</w:t>
      </w:r>
      <w:r w:rsidRPr="00797064">
        <w:rPr>
          <w:rFonts w:ascii="Times New Roman" w:eastAsia="MS Mincho" w:hAnsi="Times New Roman" w:cs="Times New Roman"/>
          <w:sz w:val="22"/>
          <w:szCs w:val="22"/>
        </w:rPr>
        <w:t xml:space="preserve">, tj. počet, jména a specializace odborníků, kteří se na evaluaci budou podílet, a to včetně </w:t>
      </w:r>
      <w:r w:rsidRPr="00797064">
        <w:rPr>
          <w:rFonts w:ascii="Times New Roman" w:eastAsia="MS Mincho" w:hAnsi="Times New Roman" w:cs="Times New Roman"/>
          <w:b/>
          <w:sz w:val="22"/>
          <w:szCs w:val="22"/>
        </w:rPr>
        <w:t xml:space="preserve">jednoznačného stanovení jejich účasti na misi, popř. na části mise </w:t>
      </w:r>
      <w:r w:rsidRPr="00797064">
        <w:rPr>
          <w:rFonts w:ascii="Times New Roman" w:eastAsia="MS Mincho" w:hAnsi="Times New Roman" w:cs="Times New Roman"/>
          <w:bCs/>
          <w:sz w:val="22"/>
          <w:szCs w:val="22"/>
        </w:rPr>
        <w:t>(jaké části, kolik dnů);</w:t>
      </w:r>
      <w:r w:rsidRPr="00797064">
        <w:rPr>
          <w:rFonts w:ascii="Times New Roman" w:eastAsia="MS Mincho" w:hAnsi="Times New Roman" w:cs="Times New Roman"/>
          <w:b/>
          <w:sz w:val="22"/>
          <w:szCs w:val="22"/>
        </w:rPr>
        <w:t xml:space="preserve"> </w:t>
      </w:r>
      <w:r w:rsidRPr="00797064">
        <w:rPr>
          <w:rFonts w:ascii="Times New Roman" w:eastAsia="MS Mincho" w:hAnsi="Times New Roman" w:cs="Times New Roman"/>
          <w:sz w:val="22"/>
          <w:szCs w:val="22"/>
        </w:rPr>
        <w:t>a včetně jejich plánovaných rolí při vypracování evaluační zprávy;</w:t>
      </w:r>
    </w:p>
    <w:p w14:paraId="031F45CB" w14:textId="77777777" w:rsidR="00C6335F" w:rsidRPr="00797064" w:rsidRDefault="00C6335F" w:rsidP="00280D4C">
      <w:pPr>
        <w:pStyle w:val="Prosttext"/>
        <w:numPr>
          <w:ilvl w:val="0"/>
          <w:numId w:val="13"/>
        </w:numPr>
        <w:spacing w:after="120"/>
        <w:jc w:val="both"/>
        <w:rPr>
          <w:rFonts w:ascii="Times New Roman" w:eastAsia="MS Mincho" w:hAnsi="Times New Roman" w:cs="Times New Roman"/>
          <w:sz w:val="22"/>
          <w:szCs w:val="22"/>
        </w:rPr>
      </w:pPr>
      <w:r w:rsidRPr="00797064">
        <w:rPr>
          <w:rFonts w:ascii="Times New Roman" w:eastAsia="MS Mincho" w:hAnsi="Times New Roman" w:cs="Times New Roman"/>
          <w:b/>
          <w:sz w:val="22"/>
          <w:szCs w:val="22"/>
        </w:rPr>
        <w:t>životopisy expertů</w:t>
      </w:r>
      <w:r w:rsidRPr="00797064">
        <w:rPr>
          <w:rFonts w:ascii="Times New Roman" w:eastAsia="MS Mincho" w:hAnsi="Times New Roman" w:cs="Times New Roman"/>
          <w:sz w:val="22"/>
          <w:szCs w:val="22"/>
        </w:rPr>
        <w:t xml:space="preserve"> tvořících evaluační tým, s uvedením konkrétních údajů k vzdělání a zkušenostem relevantním pro předmětnou evaluaci;</w:t>
      </w:r>
    </w:p>
    <w:p w14:paraId="61C52222" w14:textId="77777777" w:rsidR="00C6335F" w:rsidRPr="00797064" w:rsidRDefault="00C6335F" w:rsidP="00280D4C">
      <w:pPr>
        <w:pStyle w:val="Prosttext"/>
        <w:numPr>
          <w:ilvl w:val="0"/>
          <w:numId w:val="13"/>
        </w:numPr>
        <w:spacing w:after="120"/>
        <w:jc w:val="both"/>
        <w:rPr>
          <w:rFonts w:ascii="Times New Roman" w:eastAsia="MS Mincho" w:hAnsi="Times New Roman" w:cs="Times New Roman"/>
          <w:sz w:val="22"/>
          <w:szCs w:val="22"/>
        </w:rPr>
      </w:pPr>
      <w:r w:rsidRPr="00797064">
        <w:rPr>
          <w:rFonts w:ascii="Times New Roman" w:eastAsia="MS Mincho" w:hAnsi="Times New Roman" w:cs="Times New Roman"/>
          <w:b/>
          <w:sz w:val="22"/>
          <w:szCs w:val="22"/>
        </w:rPr>
        <w:t>čestné prohlášení</w:t>
      </w:r>
      <w:r w:rsidRPr="00797064">
        <w:rPr>
          <w:rFonts w:ascii="Times New Roman" w:eastAsia="MS Mincho" w:hAnsi="Times New Roman" w:cs="Times New Roman"/>
          <w:sz w:val="22"/>
          <w:szCs w:val="22"/>
        </w:rPr>
        <w:t xml:space="preserve"> o splnění kvalifikačních předpokladů (viz níže);</w:t>
      </w:r>
    </w:p>
    <w:p w14:paraId="62BB64B1" w14:textId="77777777" w:rsidR="00C6335F" w:rsidRPr="00797064" w:rsidRDefault="00C6335F" w:rsidP="00280D4C">
      <w:pPr>
        <w:pStyle w:val="Prosttext"/>
        <w:numPr>
          <w:ilvl w:val="0"/>
          <w:numId w:val="13"/>
        </w:numPr>
        <w:spacing w:after="120"/>
        <w:jc w:val="both"/>
        <w:rPr>
          <w:rFonts w:ascii="Times New Roman" w:eastAsia="MS Mincho" w:hAnsi="Times New Roman" w:cs="Times New Roman"/>
          <w:sz w:val="22"/>
          <w:szCs w:val="22"/>
        </w:rPr>
      </w:pPr>
      <w:r w:rsidRPr="00797064">
        <w:rPr>
          <w:rFonts w:ascii="Times New Roman" w:eastAsia="MS Mincho" w:hAnsi="Times New Roman" w:cs="Times New Roman"/>
          <w:b/>
          <w:sz w:val="22"/>
          <w:szCs w:val="22"/>
        </w:rPr>
        <w:t>nabídkovou cenu</w:t>
      </w:r>
      <w:r w:rsidRPr="00797064">
        <w:rPr>
          <w:rFonts w:ascii="Times New Roman" w:eastAsia="MS Mincho" w:hAnsi="Times New Roman" w:cs="Times New Roman"/>
          <w:sz w:val="22"/>
          <w:szCs w:val="22"/>
        </w:rPr>
        <w:t xml:space="preserve">, uvedenou bez i včetně DPH (resp. </w:t>
      </w:r>
      <w:r w:rsidRPr="00797064">
        <w:rPr>
          <w:rFonts w:ascii="Times New Roman" w:eastAsia="MS Mincho" w:hAnsi="Times New Roman" w:cs="Times New Roman"/>
          <w:sz w:val="22"/>
          <w:szCs w:val="22"/>
          <w:u w:val="single"/>
        </w:rPr>
        <w:t>u neplátců DPH uvedenou jako jediná cena opatřená prohlášením předkladatele o tom, že není plátcem DPH</w:t>
      </w:r>
      <w:r w:rsidRPr="00797064">
        <w:rPr>
          <w:rFonts w:ascii="Times New Roman" w:eastAsia="MS Mincho" w:hAnsi="Times New Roman" w:cs="Times New Roman"/>
          <w:sz w:val="22"/>
          <w:szCs w:val="22"/>
        </w:rPr>
        <w:t>). Zadavatel předpokládá hodnotu zakázky v </w:t>
      </w:r>
      <w:r w:rsidRPr="00797064">
        <w:rPr>
          <w:rFonts w:ascii="Times New Roman" w:eastAsia="MS Mincho" w:hAnsi="Times New Roman" w:cs="Times New Roman"/>
          <w:b/>
          <w:sz w:val="22"/>
          <w:szCs w:val="22"/>
        </w:rPr>
        <w:t>orientačním rozmezí 280 000 – 340 000 Kč</w:t>
      </w:r>
      <w:r w:rsidRPr="00797064">
        <w:rPr>
          <w:rFonts w:ascii="Times New Roman" w:eastAsia="MS Mincho" w:hAnsi="Times New Roman" w:cs="Times New Roman"/>
          <w:sz w:val="22"/>
          <w:szCs w:val="22"/>
        </w:rPr>
        <w:t xml:space="preserve"> </w:t>
      </w:r>
      <w:r w:rsidRPr="00797064">
        <w:rPr>
          <w:rFonts w:ascii="Times New Roman" w:eastAsia="MS Mincho" w:hAnsi="Times New Roman" w:cs="Times New Roman"/>
          <w:sz w:val="22"/>
          <w:szCs w:val="22"/>
          <w:u w:val="single"/>
        </w:rPr>
        <w:t>bez DPH</w:t>
      </w:r>
      <w:r w:rsidRPr="00797064">
        <w:rPr>
          <w:rFonts w:ascii="Times New Roman" w:eastAsia="MS Mincho" w:hAnsi="Times New Roman" w:cs="Times New Roman"/>
          <w:sz w:val="22"/>
          <w:szCs w:val="22"/>
        </w:rPr>
        <w:t>.</w:t>
      </w:r>
      <w:r w:rsidRPr="00797064">
        <w:rPr>
          <w:rStyle w:val="Znakapoznpodarou"/>
          <w:rFonts w:ascii="Times New Roman" w:eastAsia="MS Mincho" w:hAnsi="Times New Roman" w:cs="Times New Roman"/>
          <w:sz w:val="22"/>
          <w:szCs w:val="22"/>
        </w:rPr>
        <w:footnoteReference w:id="23"/>
      </w:r>
    </w:p>
    <w:p w14:paraId="4A12D230" w14:textId="77777777" w:rsidR="00C6335F" w:rsidRPr="00797064" w:rsidRDefault="00C6335F" w:rsidP="00280D4C">
      <w:pPr>
        <w:pStyle w:val="Prosttext"/>
        <w:numPr>
          <w:ilvl w:val="0"/>
          <w:numId w:val="13"/>
        </w:numPr>
        <w:spacing w:after="120"/>
        <w:jc w:val="both"/>
        <w:rPr>
          <w:rFonts w:ascii="Times New Roman" w:eastAsia="MS Mincho" w:hAnsi="Times New Roman" w:cs="Times New Roman"/>
          <w:sz w:val="22"/>
          <w:szCs w:val="22"/>
        </w:rPr>
      </w:pPr>
      <w:r w:rsidRPr="00797064">
        <w:rPr>
          <w:rFonts w:ascii="Times New Roman" w:eastAsia="MS Mincho" w:hAnsi="Times New Roman" w:cs="Times New Roman"/>
          <w:sz w:val="22"/>
          <w:szCs w:val="22"/>
        </w:rPr>
        <w:lastRenderedPageBreak/>
        <w:t>závazně vyplněnou</w:t>
      </w:r>
      <w:r w:rsidRPr="00797064">
        <w:rPr>
          <w:rFonts w:ascii="Times New Roman" w:eastAsia="MS Mincho" w:hAnsi="Times New Roman" w:cs="Times New Roman"/>
          <w:b/>
          <w:sz w:val="22"/>
          <w:szCs w:val="22"/>
        </w:rPr>
        <w:t xml:space="preserve"> tabulku výpočtu nákladů na evaluaci. Diety </w:t>
      </w:r>
      <w:r w:rsidRPr="00797064">
        <w:rPr>
          <w:rFonts w:ascii="Times New Roman" w:eastAsia="MS Mincho" w:hAnsi="Times New Roman" w:cs="Times New Roman"/>
          <w:sz w:val="22"/>
          <w:szCs w:val="22"/>
        </w:rPr>
        <w:t>(stravné) v tabulce, rozpočtované na osobu a počet dnů v zahraničí, musejí odpovídat příslušným českým předpisům.</w:t>
      </w:r>
    </w:p>
    <w:p w14:paraId="4F1646E4" w14:textId="77777777" w:rsidR="00C6335F" w:rsidRPr="00797064" w:rsidRDefault="00C6335F" w:rsidP="00C6335F">
      <w:pPr>
        <w:pStyle w:val="Prosttext"/>
        <w:spacing w:after="120"/>
        <w:jc w:val="both"/>
        <w:rPr>
          <w:rFonts w:ascii="Times New Roman" w:eastAsia="MS Mincho" w:hAnsi="Times New Roman" w:cs="Times New Roman"/>
          <w:b/>
          <w:sz w:val="22"/>
          <w:szCs w:val="22"/>
        </w:rPr>
      </w:pPr>
    </w:p>
    <w:p w14:paraId="24AA6F4C" w14:textId="77777777" w:rsidR="00C6335F" w:rsidRPr="00797064" w:rsidRDefault="00C6335F" w:rsidP="00C6335F">
      <w:pPr>
        <w:pStyle w:val="Prosttext"/>
        <w:spacing w:after="120"/>
        <w:jc w:val="both"/>
        <w:rPr>
          <w:rFonts w:ascii="Times New Roman" w:eastAsia="MS Mincho" w:hAnsi="Times New Roman" w:cs="Times New Roman"/>
          <w:sz w:val="22"/>
          <w:szCs w:val="22"/>
        </w:rPr>
      </w:pPr>
      <w:r w:rsidRPr="00797064">
        <w:rPr>
          <w:rFonts w:ascii="Times New Roman" w:eastAsia="MS Mincho" w:hAnsi="Times New Roman" w:cs="Times New Roman"/>
          <w:b/>
          <w:sz w:val="22"/>
          <w:szCs w:val="22"/>
        </w:rPr>
        <w:t>Dovolujeme si upozornit předkladatele, že MZV v roli zadavatele bude před proplacením odměny požadovat vyúčtování objektivně prokazatelných nákladů</w:t>
      </w:r>
      <w:r w:rsidRPr="00797064">
        <w:rPr>
          <w:rFonts w:ascii="Times New Roman" w:eastAsia="MS Mincho" w:hAnsi="Times New Roman" w:cs="Times New Roman"/>
          <w:bCs/>
          <w:sz w:val="22"/>
          <w:szCs w:val="22"/>
        </w:rPr>
        <w:t xml:space="preserve"> (např. skutečně vynaložených výdajů na letenky, ubytování v partnerské zemi, apod.). Budou-li některé tyto náklady ve skutečnosti nižší než rozpočtované v nabídce předložené do výběrového řízení, zadavatel o tento rozdíl sníží konečnou odměnu oproti nabídkové ceně vítězného předkladatele. </w:t>
      </w:r>
    </w:p>
    <w:p w14:paraId="397C819D" w14:textId="77777777" w:rsidR="00C6335F" w:rsidRPr="00797064" w:rsidRDefault="00C6335F" w:rsidP="00C6335F">
      <w:pPr>
        <w:pStyle w:val="Prosttext"/>
        <w:spacing w:after="120"/>
        <w:jc w:val="both"/>
        <w:rPr>
          <w:rFonts w:ascii="Times New Roman" w:eastAsia="MS Mincho" w:hAnsi="Times New Roman" w:cs="Times New Roman"/>
          <w:sz w:val="22"/>
          <w:szCs w:val="22"/>
        </w:rPr>
      </w:pPr>
      <w:r w:rsidRPr="00797064">
        <w:rPr>
          <w:rFonts w:ascii="Times New Roman" w:eastAsia="MS Mincho" w:hAnsi="Times New Roman" w:cs="Times New Roman"/>
          <w:sz w:val="22"/>
          <w:szCs w:val="22"/>
        </w:rPr>
        <w:t>Nabídky mohou být podávány v jazyce českém, slovenském nebo anglickém. Nabídky v jiných jazycích nebudou akceptovány.</w:t>
      </w:r>
    </w:p>
    <w:p w14:paraId="7885370D" w14:textId="77777777" w:rsidR="00C6335F" w:rsidRPr="00797064" w:rsidRDefault="00C6335F" w:rsidP="00C6335F">
      <w:pPr>
        <w:pStyle w:val="Prosttext"/>
        <w:ind w:left="360"/>
        <w:rPr>
          <w:rFonts w:ascii="Times New Roman" w:eastAsia="MS Mincho" w:hAnsi="Times New Roman" w:cs="Times New Roman"/>
          <w:sz w:val="22"/>
          <w:szCs w:val="22"/>
        </w:rPr>
      </w:pPr>
    </w:p>
    <w:p w14:paraId="299DF7D1" w14:textId="77777777" w:rsidR="00C6335F" w:rsidRPr="00797064" w:rsidRDefault="00C6335F" w:rsidP="00C6335F">
      <w:pPr>
        <w:pStyle w:val="Prosttext"/>
        <w:spacing w:after="120"/>
        <w:rPr>
          <w:rFonts w:ascii="Times New Roman" w:eastAsia="MS Mincho" w:hAnsi="Times New Roman" w:cs="Times New Roman"/>
          <w:b/>
          <w:sz w:val="22"/>
          <w:szCs w:val="22"/>
        </w:rPr>
      </w:pPr>
      <w:r w:rsidRPr="00797064">
        <w:rPr>
          <w:rFonts w:ascii="Times New Roman" w:hAnsi="Times New Roman" w:cs="Times New Roman"/>
          <w:b/>
          <w:bCs/>
          <w:sz w:val="22"/>
          <w:szCs w:val="22"/>
        </w:rPr>
        <w:t>Vyhlášení výběrového řízení a příjem přihlášek:</w:t>
      </w:r>
      <w:r w:rsidRPr="00797064">
        <w:rPr>
          <w:rFonts w:ascii="Times New Roman" w:eastAsia="MS Mincho" w:hAnsi="Times New Roman" w:cs="Times New Roman"/>
          <w:b/>
          <w:sz w:val="22"/>
          <w:szCs w:val="22"/>
        </w:rPr>
        <w:t xml:space="preserve"> </w:t>
      </w:r>
    </w:p>
    <w:p w14:paraId="2C38DDC6" w14:textId="77777777" w:rsidR="00C6335F" w:rsidRPr="00797064" w:rsidRDefault="00C6335F" w:rsidP="00C6335F">
      <w:pPr>
        <w:pStyle w:val="Prosttext"/>
        <w:rPr>
          <w:rFonts w:ascii="Times New Roman" w:eastAsia="MS Mincho" w:hAnsi="Times New Roman" w:cs="Times New Roman"/>
          <w:sz w:val="22"/>
          <w:szCs w:val="22"/>
        </w:rPr>
      </w:pPr>
      <w:r w:rsidRPr="00797064">
        <w:rPr>
          <w:rFonts w:ascii="Times New Roman" w:eastAsia="MS Mincho" w:hAnsi="Times New Roman" w:cs="Times New Roman"/>
          <w:sz w:val="22"/>
          <w:szCs w:val="22"/>
        </w:rPr>
        <w:t xml:space="preserve">Výběrové řízení je veřejně vyhlášeno dne </w:t>
      </w:r>
      <w:proofErr w:type="gramStart"/>
      <w:r w:rsidRPr="00797064">
        <w:rPr>
          <w:rFonts w:ascii="Times New Roman" w:eastAsia="MS Mincho" w:hAnsi="Times New Roman" w:cs="Times New Roman"/>
          <w:sz w:val="22"/>
          <w:szCs w:val="22"/>
        </w:rPr>
        <w:t>17.5. 2013</w:t>
      </w:r>
      <w:proofErr w:type="gramEnd"/>
      <w:r w:rsidRPr="00797064">
        <w:rPr>
          <w:rFonts w:ascii="Times New Roman" w:eastAsia="MS Mincho" w:hAnsi="Times New Roman" w:cs="Times New Roman"/>
          <w:sz w:val="22"/>
          <w:szCs w:val="22"/>
        </w:rPr>
        <w:t xml:space="preserve">. Vaše návrhy zasílejte doporučeně (nebo doručte osobně) v písemné i elektronické formě na následující adresu: </w:t>
      </w:r>
      <w:r w:rsidRPr="00797064">
        <w:rPr>
          <w:rFonts w:ascii="Times New Roman" w:eastAsia="MS Mincho" w:hAnsi="Times New Roman" w:cs="Times New Roman"/>
          <w:sz w:val="22"/>
          <w:szCs w:val="22"/>
        </w:rPr>
        <w:cr/>
      </w:r>
      <w:r w:rsidRPr="00797064">
        <w:rPr>
          <w:rFonts w:ascii="Times New Roman" w:eastAsia="MS Mincho" w:hAnsi="Times New Roman" w:cs="Times New Roman"/>
          <w:bCs/>
          <w:iCs/>
          <w:sz w:val="22"/>
          <w:szCs w:val="22"/>
        </w:rPr>
        <w:t>Ministerstvo zahraničních věcí ČR</w:t>
      </w:r>
    </w:p>
    <w:p w14:paraId="1CA0CE66" w14:textId="77777777" w:rsidR="00C6335F" w:rsidRPr="00797064" w:rsidRDefault="00C6335F" w:rsidP="00646846">
      <w:pPr>
        <w:rPr>
          <w:rFonts w:eastAsia="MS Mincho"/>
          <w:sz w:val="22"/>
        </w:rPr>
      </w:pPr>
      <w:r w:rsidRPr="00797064">
        <w:rPr>
          <w:rFonts w:eastAsia="MS Mincho"/>
          <w:sz w:val="22"/>
        </w:rPr>
        <w:t>Odbor rozvojové spolupráce a humanitární pomoci</w:t>
      </w:r>
    </w:p>
    <w:p w14:paraId="601ACDE2" w14:textId="77777777" w:rsidR="00C6335F" w:rsidRPr="00797064" w:rsidRDefault="00C6335F" w:rsidP="00646846">
      <w:pPr>
        <w:rPr>
          <w:rFonts w:eastAsia="MS Mincho"/>
          <w:sz w:val="22"/>
        </w:rPr>
      </w:pPr>
      <w:r w:rsidRPr="00797064">
        <w:rPr>
          <w:rFonts w:eastAsia="MS Mincho"/>
          <w:sz w:val="22"/>
        </w:rPr>
        <w:t>Loretánské náměstí 5</w:t>
      </w:r>
    </w:p>
    <w:p w14:paraId="7F594518" w14:textId="77777777" w:rsidR="00C6335F" w:rsidRPr="00797064" w:rsidRDefault="00C6335F" w:rsidP="00646846">
      <w:pPr>
        <w:rPr>
          <w:rFonts w:eastAsia="MS Mincho"/>
          <w:sz w:val="22"/>
        </w:rPr>
      </w:pPr>
      <w:proofErr w:type="gramStart"/>
      <w:r w:rsidRPr="00797064">
        <w:rPr>
          <w:rFonts w:eastAsia="MS Mincho"/>
          <w:sz w:val="22"/>
        </w:rPr>
        <w:t>118 00  Praha</w:t>
      </w:r>
      <w:proofErr w:type="gramEnd"/>
      <w:r w:rsidRPr="00797064">
        <w:rPr>
          <w:rFonts w:eastAsia="MS Mincho"/>
          <w:sz w:val="22"/>
        </w:rPr>
        <w:t xml:space="preserve"> 1</w:t>
      </w:r>
    </w:p>
    <w:p w14:paraId="1EBC9C70" w14:textId="77777777" w:rsidR="00C6335F" w:rsidRPr="00797064" w:rsidRDefault="00C6335F" w:rsidP="00C6335F">
      <w:pPr>
        <w:pStyle w:val="Prosttext"/>
        <w:rPr>
          <w:rFonts w:ascii="Times New Roman" w:eastAsia="MS Mincho" w:hAnsi="Times New Roman" w:cs="Times New Roman"/>
          <w:sz w:val="22"/>
          <w:szCs w:val="22"/>
        </w:rPr>
      </w:pPr>
    </w:p>
    <w:p w14:paraId="44CA2BC3" w14:textId="77777777" w:rsidR="00C6335F" w:rsidRPr="00797064" w:rsidRDefault="00C6335F" w:rsidP="00C6335F">
      <w:pPr>
        <w:pStyle w:val="Prosttext"/>
        <w:jc w:val="both"/>
        <w:rPr>
          <w:rFonts w:ascii="Times New Roman" w:eastAsia="MS Mincho" w:hAnsi="Times New Roman" w:cs="Times New Roman"/>
          <w:sz w:val="22"/>
          <w:szCs w:val="22"/>
        </w:rPr>
      </w:pPr>
      <w:r w:rsidRPr="00797064">
        <w:rPr>
          <w:rFonts w:ascii="Times New Roman" w:eastAsia="MS Mincho" w:hAnsi="Times New Roman" w:cs="Times New Roman"/>
          <w:sz w:val="22"/>
          <w:szCs w:val="22"/>
        </w:rPr>
        <w:t xml:space="preserve">Příjem přihlášek končí dne </w:t>
      </w:r>
      <w:proofErr w:type="gramStart"/>
      <w:r w:rsidRPr="00797064">
        <w:rPr>
          <w:rFonts w:ascii="Times New Roman" w:eastAsia="MS Mincho" w:hAnsi="Times New Roman" w:cs="Times New Roman"/>
          <w:b/>
          <w:sz w:val="22"/>
          <w:szCs w:val="22"/>
        </w:rPr>
        <w:t xml:space="preserve">3.6. </w:t>
      </w:r>
      <w:r w:rsidRPr="00797064">
        <w:rPr>
          <w:rFonts w:ascii="Times New Roman" w:eastAsia="MS Mincho" w:hAnsi="Times New Roman" w:cs="Times New Roman"/>
          <w:b/>
          <w:bCs/>
          <w:sz w:val="22"/>
          <w:szCs w:val="22"/>
        </w:rPr>
        <w:t>2013</w:t>
      </w:r>
      <w:proofErr w:type="gramEnd"/>
      <w:r w:rsidRPr="00797064">
        <w:rPr>
          <w:rFonts w:ascii="Times New Roman" w:eastAsia="MS Mincho" w:hAnsi="Times New Roman" w:cs="Times New Roman"/>
          <w:b/>
          <w:bCs/>
          <w:sz w:val="22"/>
          <w:szCs w:val="22"/>
        </w:rPr>
        <w:t xml:space="preserve"> ve 14 hod.</w:t>
      </w:r>
      <w:r w:rsidRPr="00797064">
        <w:rPr>
          <w:rFonts w:ascii="Times New Roman" w:eastAsia="MS Mincho" w:hAnsi="Times New Roman" w:cs="Times New Roman"/>
          <w:sz w:val="22"/>
          <w:szCs w:val="22"/>
        </w:rPr>
        <w:t xml:space="preserve"> Návrhy</w:t>
      </w:r>
      <w:r w:rsidRPr="00797064">
        <w:rPr>
          <w:rFonts w:ascii="Times New Roman" w:hAnsi="Times New Roman" w:cs="Times New Roman"/>
          <w:sz w:val="22"/>
          <w:szCs w:val="22"/>
        </w:rPr>
        <w:t xml:space="preserve"> zaslané jiným způsobem (např. faxem nebo e-mailem), doručené na jiné adresy nebo obdržené po termínu uzávěrky nebudou přijaty.</w:t>
      </w:r>
      <w:r w:rsidRPr="00797064">
        <w:rPr>
          <w:rFonts w:ascii="Times New Roman" w:eastAsia="MS Mincho" w:hAnsi="Times New Roman" w:cs="Times New Roman"/>
          <w:sz w:val="22"/>
          <w:szCs w:val="22"/>
        </w:rPr>
        <w:t xml:space="preserve"> </w:t>
      </w:r>
    </w:p>
    <w:p w14:paraId="1AFD9EB9" w14:textId="77777777" w:rsidR="00C6335F" w:rsidRPr="00797064" w:rsidRDefault="00C6335F" w:rsidP="00C6335F">
      <w:pPr>
        <w:jc w:val="both"/>
        <w:rPr>
          <w:b/>
          <w:bCs/>
          <w:sz w:val="22"/>
          <w:szCs w:val="22"/>
        </w:rPr>
      </w:pPr>
    </w:p>
    <w:p w14:paraId="0EBEF29B" w14:textId="77777777" w:rsidR="00C6335F" w:rsidRPr="00797064" w:rsidRDefault="00C6335F" w:rsidP="00C6335F">
      <w:pPr>
        <w:jc w:val="both"/>
        <w:rPr>
          <w:bCs/>
          <w:sz w:val="22"/>
          <w:szCs w:val="22"/>
        </w:rPr>
      </w:pPr>
      <w:r w:rsidRPr="00797064">
        <w:rPr>
          <w:bCs/>
          <w:sz w:val="22"/>
          <w:szCs w:val="22"/>
        </w:rPr>
        <w:t xml:space="preserve">Žádost se podává v obálce označené: </w:t>
      </w:r>
    </w:p>
    <w:p w14:paraId="4E6DDE27" w14:textId="77777777" w:rsidR="00C6335F" w:rsidRPr="00797064" w:rsidRDefault="00C6335F" w:rsidP="00280D4C">
      <w:pPr>
        <w:numPr>
          <w:ilvl w:val="0"/>
          <w:numId w:val="12"/>
        </w:numPr>
        <w:jc w:val="both"/>
        <w:rPr>
          <w:sz w:val="22"/>
          <w:szCs w:val="22"/>
        </w:rPr>
      </w:pPr>
      <w:r w:rsidRPr="00797064">
        <w:rPr>
          <w:sz w:val="22"/>
          <w:szCs w:val="22"/>
        </w:rPr>
        <w:t>názvem výběrového řízení;</w:t>
      </w:r>
    </w:p>
    <w:p w14:paraId="67F060B2" w14:textId="77777777" w:rsidR="00C6335F" w:rsidRPr="00797064" w:rsidRDefault="00C6335F" w:rsidP="00280D4C">
      <w:pPr>
        <w:numPr>
          <w:ilvl w:val="0"/>
          <w:numId w:val="12"/>
        </w:numPr>
        <w:jc w:val="both"/>
        <w:rPr>
          <w:bCs/>
          <w:sz w:val="22"/>
          <w:szCs w:val="22"/>
        </w:rPr>
      </w:pPr>
      <w:r w:rsidRPr="00797064">
        <w:rPr>
          <w:sz w:val="22"/>
          <w:szCs w:val="22"/>
        </w:rPr>
        <w:t>plným jménem (názvem) žadatele a adresou;</w:t>
      </w:r>
    </w:p>
    <w:p w14:paraId="0BBA8766" w14:textId="77777777" w:rsidR="00C6335F" w:rsidRPr="00797064" w:rsidRDefault="00C6335F" w:rsidP="00280D4C">
      <w:pPr>
        <w:numPr>
          <w:ilvl w:val="0"/>
          <w:numId w:val="12"/>
        </w:numPr>
        <w:jc w:val="both"/>
        <w:rPr>
          <w:bCs/>
          <w:sz w:val="22"/>
          <w:szCs w:val="22"/>
        </w:rPr>
      </w:pPr>
      <w:r w:rsidRPr="00797064">
        <w:rPr>
          <w:sz w:val="22"/>
          <w:szCs w:val="22"/>
        </w:rPr>
        <w:t xml:space="preserve">textem </w:t>
      </w:r>
      <w:r w:rsidRPr="00797064">
        <w:rPr>
          <w:rFonts w:eastAsia="MS Mincho"/>
          <w:b/>
          <w:bCs/>
          <w:sz w:val="22"/>
          <w:szCs w:val="22"/>
        </w:rPr>
        <w:t>„NEOTVÍRAT“.</w:t>
      </w:r>
    </w:p>
    <w:p w14:paraId="0DE91BC4" w14:textId="77777777" w:rsidR="00C6335F" w:rsidRPr="00797064" w:rsidRDefault="00C6335F" w:rsidP="00C6335F">
      <w:pPr>
        <w:ind w:left="1080"/>
        <w:jc w:val="both"/>
        <w:rPr>
          <w:rFonts w:eastAsia="MS Mincho"/>
          <w:b/>
          <w:bCs/>
          <w:sz w:val="22"/>
          <w:szCs w:val="22"/>
        </w:rPr>
      </w:pPr>
    </w:p>
    <w:p w14:paraId="42DADB29" w14:textId="77777777" w:rsidR="00C6335F" w:rsidRPr="00797064" w:rsidRDefault="00C6335F" w:rsidP="00C6335F">
      <w:pPr>
        <w:spacing w:after="120"/>
        <w:ind w:left="1080" w:hanging="1080"/>
        <w:jc w:val="both"/>
        <w:rPr>
          <w:b/>
          <w:sz w:val="22"/>
          <w:szCs w:val="22"/>
          <w:u w:val="single"/>
        </w:rPr>
      </w:pPr>
      <w:r w:rsidRPr="00797064">
        <w:rPr>
          <w:b/>
          <w:sz w:val="22"/>
          <w:szCs w:val="22"/>
          <w:u w:val="single"/>
        </w:rPr>
        <w:t>Vyhodnocení nabídek:</w:t>
      </w:r>
    </w:p>
    <w:p w14:paraId="61168D22" w14:textId="77777777" w:rsidR="00C6335F" w:rsidRPr="00797064" w:rsidRDefault="00C6335F" w:rsidP="00C6335F">
      <w:pPr>
        <w:spacing w:after="120"/>
        <w:jc w:val="both"/>
        <w:rPr>
          <w:sz w:val="22"/>
          <w:szCs w:val="22"/>
        </w:rPr>
      </w:pPr>
      <w:r w:rsidRPr="00797064">
        <w:rPr>
          <w:sz w:val="22"/>
          <w:szCs w:val="22"/>
        </w:rPr>
        <w:t xml:space="preserve">Došlé nabídky budou zpracovány pověřeným administrátorem, který prověří kvalifikační kritéria, a poté předány hodnotící komisi, která je posoudí a na základě hodnotících kritérií vybere vítěznou nabídku. Výsledek výběru hodnotící komise bude zveřejněn cca do dne </w:t>
      </w:r>
      <w:proofErr w:type="gramStart"/>
      <w:r w:rsidRPr="00797064">
        <w:rPr>
          <w:sz w:val="22"/>
          <w:szCs w:val="22"/>
        </w:rPr>
        <w:t xml:space="preserve">21.6. </w:t>
      </w:r>
      <w:r w:rsidRPr="00797064">
        <w:rPr>
          <w:bCs/>
          <w:sz w:val="22"/>
          <w:szCs w:val="22"/>
        </w:rPr>
        <w:t>2013</w:t>
      </w:r>
      <w:proofErr w:type="gramEnd"/>
      <w:r w:rsidRPr="00797064">
        <w:rPr>
          <w:sz w:val="22"/>
          <w:szCs w:val="22"/>
        </w:rPr>
        <w:t xml:space="preserve"> na webových stránkách zadavatele.</w:t>
      </w:r>
      <w:r w:rsidRPr="00797064">
        <w:rPr>
          <w:rStyle w:val="Znakapoznpodarou"/>
          <w:rFonts w:eastAsia="Calibri"/>
          <w:sz w:val="22"/>
          <w:szCs w:val="22"/>
        </w:rPr>
        <w:footnoteReference w:id="24"/>
      </w:r>
    </w:p>
    <w:p w14:paraId="39313801" w14:textId="77777777" w:rsidR="00C6335F" w:rsidRPr="00797064" w:rsidRDefault="00C6335F" w:rsidP="00C6335F">
      <w:pPr>
        <w:jc w:val="both"/>
        <w:rPr>
          <w:sz w:val="22"/>
          <w:szCs w:val="22"/>
        </w:rPr>
      </w:pPr>
    </w:p>
    <w:p w14:paraId="303E525C" w14:textId="77777777" w:rsidR="00C6335F" w:rsidRPr="00797064" w:rsidRDefault="00C6335F" w:rsidP="00C6335F">
      <w:pPr>
        <w:jc w:val="both"/>
        <w:rPr>
          <w:b/>
          <w:sz w:val="22"/>
          <w:szCs w:val="22"/>
        </w:rPr>
      </w:pPr>
      <w:r w:rsidRPr="00797064">
        <w:rPr>
          <w:b/>
          <w:sz w:val="22"/>
          <w:szCs w:val="22"/>
        </w:rPr>
        <w:t xml:space="preserve">Kvalifikační předpoklady </w:t>
      </w:r>
      <w:r w:rsidRPr="00797064">
        <w:rPr>
          <w:sz w:val="22"/>
          <w:szCs w:val="22"/>
        </w:rPr>
        <w:t xml:space="preserve">(pozor - před podpisem smlouvy musí předkladatel být schopen jejich splnění </w:t>
      </w:r>
      <w:r w:rsidRPr="00797064">
        <w:rPr>
          <w:sz w:val="22"/>
          <w:szCs w:val="22"/>
          <w:u w:val="single"/>
        </w:rPr>
        <w:t>prokázat</w:t>
      </w:r>
      <w:r w:rsidRPr="00797064">
        <w:rPr>
          <w:sz w:val="22"/>
          <w:szCs w:val="22"/>
        </w:rPr>
        <w:t xml:space="preserve"> s pomocí dokumentů/ potvrzení):</w:t>
      </w:r>
    </w:p>
    <w:p w14:paraId="61EA5EA6" w14:textId="77777777" w:rsidR="00C6335F" w:rsidRPr="00797064" w:rsidRDefault="00C6335F" w:rsidP="00280D4C">
      <w:pPr>
        <w:numPr>
          <w:ilvl w:val="0"/>
          <w:numId w:val="11"/>
        </w:numPr>
        <w:spacing w:after="120"/>
        <w:ind w:left="714" w:hanging="357"/>
        <w:jc w:val="both"/>
        <w:rPr>
          <w:sz w:val="22"/>
          <w:szCs w:val="22"/>
        </w:rPr>
      </w:pPr>
      <w:r w:rsidRPr="00797064">
        <w:rPr>
          <w:sz w:val="22"/>
          <w:szCs w:val="22"/>
        </w:rPr>
        <w:t>ukončené vysokoškolské vzdělání - u vedoucího evaluačního týmu;</w:t>
      </w:r>
    </w:p>
    <w:p w14:paraId="773DEE3A" w14:textId="77777777" w:rsidR="00C6335F" w:rsidRPr="00797064" w:rsidRDefault="00C6335F" w:rsidP="00280D4C">
      <w:pPr>
        <w:numPr>
          <w:ilvl w:val="0"/>
          <w:numId w:val="11"/>
        </w:numPr>
        <w:spacing w:after="120"/>
        <w:ind w:left="714" w:hanging="357"/>
        <w:jc w:val="both"/>
        <w:rPr>
          <w:sz w:val="22"/>
          <w:szCs w:val="22"/>
        </w:rPr>
      </w:pPr>
      <w:r w:rsidRPr="00797064">
        <w:rPr>
          <w:sz w:val="22"/>
          <w:szCs w:val="22"/>
        </w:rPr>
        <w:t>minimálně 4 roky pracovních zkušeností - u vedoucího evaluačního týmu;</w:t>
      </w:r>
    </w:p>
    <w:p w14:paraId="1DE924CD" w14:textId="77777777" w:rsidR="00C6335F" w:rsidRPr="00797064" w:rsidRDefault="00C6335F" w:rsidP="00280D4C">
      <w:pPr>
        <w:numPr>
          <w:ilvl w:val="0"/>
          <w:numId w:val="11"/>
        </w:numPr>
        <w:spacing w:after="120"/>
        <w:ind w:left="714" w:hanging="357"/>
        <w:jc w:val="both"/>
        <w:rPr>
          <w:sz w:val="22"/>
          <w:szCs w:val="22"/>
        </w:rPr>
      </w:pPr>
      <w:r w:rsidRPr="00797064">
        <w:rPr>
          <w:sz w:val="22"/>
          <w:szCs w:val="22"/>
        </w:rPr>
        <w:t>dokončená participace na alespoň jedné evaluaci (ve smyslu komplexního vyhodnocení výsledků) projektu, programu či podobné intervence – u kteréhokoli člena evaluačního týmu;</w:t>
      </w:r>
    </w:p>
    <w:p w14:paraId="14359E86" w14:textId="77777777" w:rsidR="00C6335F" w:rsidRPr="00797064" w:rsidRDefault="00C6335F" w:rsidP="00280D4C">
      <w:pPr>
        <w:numPr>
          <w:ilvl w:val="0"/>
          <w:numId w:val="11"/>
        </w:numPr>
        <w:spacing w:after="120"/>
        <w:ind w:left="714" w:hanging="357"/>
        <w:jc w:val="both"/>
        <w:rPr>
          <w:sz w:val="22"/>
          <w:szCs w:val="22"/>
        </w:rPr>
      </w:pPr>
      <w:r w:rsidRPr="00797064">
        <w:rPr>
          <w:sz w:val="22"/>
          <w:szCs w:val="22"/>
        </w:rPr>
        <w:t>absolvované alespoň jedno školení nebo vysokoškolský předmět k evaluaci; nebo k řízení projektového/ programového cyklu (</w:t>
      </w:r>
      <w:proofErr w:type="spellStart"/>
      <w:r w:rsidRPr="00797064">
        <w:rPr>
          <w:i/>
          <w:sz w:val="22"/>
          <w:szCs w:val="22"/>
        </w:rPr>
        <w:t>project</w:t>
      </w:r>
      <w:proofErr w:type="spellEnd"/>
      <w:r w:rsidRPr="00797064">
        <w:rPr>
          <w:i/>
          <w:sz w:val="22"/>
          <w:szCs w:val="22"/>
        </w:rPr>
        <w:t xml:space="preserve"> </w:t>
      </w:r>
      <w:proofErr w:type="spellStart"/>
      <w:r w:rsidRPr="00797064">
        <w:rPr>
          <w:i/>
          <w:sz w:val="22"/>
          <w:szCs w:val="22"/>
        </w:rPr>
        <w:t>cycle</w:t>
      </w:r>
      <w:proofErr w:type="spellEnd"/>
      <w:r w:rsidRPr="00797064">
        <w:rPr>
          <w:i/>
          <w:sz w:val="22"/>
          <w:szCs w:val="22"/>
        </w:rPr>
        <w:t xml:space="preserve"> management)</w:t>
      </w:r>
      <w:r w:rsidRPr="00797064">
        <w:rPr>
          <w:sz w:val="22"/>
          <w:szCs w:val="22"/>
        </w:rPr>
        <w:t>; nebo k řízení orientovanému na výsledky (</w:t>
      </w:r>
      <w:proofErr w:type="spellStart"/>
      <w:r w:rsidRPr="00797064">
        <w:rPr>
          <w:i/>
          <w:sz w:val="22"/>
          <w:szCs w:val="22"/>
        </w:rPr>
        <w:t>results-based</w:t>
      </w:r>
      <w:proofErr w:type="spellEnd"/>
      <w:r w:rsidRPr="00797064">
        <w:rPr>
          <w:i/>
          <w:sz w:val="22"/>
          <w:szCs w:val="22"/>
        </w:rPr>
        <w:t xml:space="preserve"> management</w:t>
      </w:r>
      <w:r w:rsidRPr="00797064">
        <w:rPr>
          <w:sz w:val="22"/>
          <w:szCs w:val="22"/>
        </w:rPr>
        <w:t>) – u kteréhokoli člena evaluačního týmu.</w:t>
      </w:r>
    </w:p>
    <w:p w14:paraId="680F2A2F" w14:textId="77777777" w:rsidR="00C6335F" w:rsidRPr="00797064" w:rsidRDefault="00C6335F" w:rsidP="00C6335F">
      <w:pPr>
        <w:jc w:val="both"/>
        <w:rPr>
          <w:sz w:val="22"/>
          <w:szCs w:val="22"/>
        </w:rPr>
      </w:pPr>
    </w:p>
    <w:p w14:paraId="28D22D0F" w14:textId="77777777" w:rsidR="00C6335F" w:rsidRPr="00797064" w:rsidRDefault="00C6335F" w:rsidP="00C6335F">
      <w:pPr>
        <w:jc w:val="both"/>
        <w:rPr>
          <w:b/>
          <w:sz w:val="22"/>
          <w:szCs w:val="22"/>
        </w:rPr>
      </w:pPr>
      <w:r w:rsidRPr="00797064">
        <w:rPr>
          <w:b/>
          <w:sz w:val="22"/>
          <w:szCs w:val="22"/>
        </w:rPr>
        <w:t>Hodnotící kritéria (0-100 bodů celkem):</w:t>
      </w:r>
    </w:p>
    <w:p w14:paraId="22176614" w14:textId="77777777" w:rsidR="00C6335F" w:rsidRPr="00797064" w:rsidRDefault="00C6335F" w:rsidP="00280D4C">
      <w:pPr>
        <w:numPr>
          <w:ilvl w:val="0"/>
          <w:numId w:val="10"/>
        </w:numPr>
        <w:spacing w:after="120"/>
        <w:ind w:left="714" w:hanging="357"/>
        <w:jc w:val="both"/>
        <w:rPr>
          <w:sz w:val="22"/>
          <w:szCs w:val="22"/>
        </w:rPr>
      </w:pPr>
      <w:r w:rsidRPr="00797064">
        <w:rPr>
          <w:sz w:val="22"/>
          <w:szCs w:val="22"/>
        </w:rPr>
        <w:t xml:space="preserve">odborná kvalita, konkrétnost zpracování a proveditelnost předložené </w:t>
      </w:r>
      <w:r w:rsidRPr="00797064">
        <w:rPr>
          <w:b/>
          <w:sz w:val="22"/>
          <w:szCs w:val="22"/>
        </w:rPr>
        <w:t>metodologie</w:t>
      </w:r>
      <w:r w:rsidRPr="00797064">
        <w:rPr>
          <w:sz w:val="22"/>
          <w:szCs w:val="22"/>
        </w:rPr>
        <w:t xml:space="preserve"> evaluace, vč. postupu prací a rozdělení úkolů v evaluačním týmu: </w:t>
      </w:r>
      <w:r w:rsidRPr="00797064">
        <w:rPr>
          <w:b/>
          <w:bCs/>
          <w:sz w:val="22"/>
          <w:szCs w:val="22"/>
        </w:rPr>
        <w:t>0-30 bodů</w:t>
      </w:r>
    </w:p>
    <w:p w14:paraId="76B3C7A2" w14:textId="77777777" w:rsidR="00C6335F" w:rsidRPr="00797064" w:rsidRDefault="00C6335F" w:rsidP="00C6335F">
      <w:pPr>
        <w:spacing w:after="120"/>
        <w:ind w:left="357"/>
        <w:jc w:val="both"/>
        <w:rPr>
          <w:sz w:val="22"/>
          <w:szCs w:val="22"/>
        </w:rPr>
      </w:pPr>
      <w:r w:rsidRPr="00797064">
        <w:rPr>
          <w:bCs/>
          <w:sz w:val="22"/>
          <w:szCs w:val="22"/>
        </w:rPr>
        <w:lastRenderedPageBreak/>
        <w:t>Maximum bodů náleží takové metodologii, která stanoví jak teoretický rámec navržených metod a jejich limitů, tak konkrétně rozpracuje kombinaci evaluačních kritérií OECD/DAC a navržených metod – zpravidla do podoby evaluačních otázek, způsobu zjišťování a triangulace údajů apod. Dále optimální metodologie stanoví též harmonogram prací, vč. přibližného programu mise do partnerské rozvojové země, a rozdělení úkolů mezi jednotlivé členy evaluačního týmu; přičemž tyto postupy jsou navrženy realisticky.</w:t>
      </w:r>
    </w:p>
    <w:p w14:paraId="69FE7ECC" w14:textId="77777777" w:rsidR="00C6335F" w:rsidRPr="00797064" w:rsidRDefault="00C6335F" w:rsidP="00280D4C">
      <w:pPr>
        <w:numPr>
          <w:ilvl w:val="0"/>
          <w:numId w:val="10"/>
        </w:numPr>
        <w:spacing w:after="120"/>
        <w:ind w:left="714" w:hanging="357"/>
        <w:jc w:val="both"/>
        <w:rPr>
          <w:sz w:val="22"/>
          <w:szCs w:val="22"/>
        </w:rPr>
      </w:pPr>
      <w:r w:rsidRPr="00797064">
        <w:rPr>
          <w:sz w:val="22"/>
          <w:szCs w:val="22"/>
        </w:rPr>
        <w:t>rozsah předchozích zkušeností členů týmu z </w:t>
      </w:r>
      <w:r w:rsidRPr="00797064">
        <w:rPr>
          <w:b/>
          <w:sz w:val="22"/>
          <w:szCs w:val="22"/>
        </w:rPr>
        <w:t>rozvojových nebo transformujících se zemí</w:t>
      </w:r>
      <w:r w:rsidRPr="00797064">
        <w:rPr>
          <w:sz w:val="22"/>
          <w:szCs w:val="22"/>
        </w:rPr>
        <w:t>, zejména z </w:t>
      </w:r>
      <w:r w:rsidRPr="00797064">
        <w:rPr>
          <w:b/>
          <w:sz w:val="22"/>
          <w:szCs w:val="22"/>
        </w:rPr>
        <w:t>jihovýchodní a východní Evropy</w:t>
      </w:r>
      <w:r w:rsidRPr="00797064">
        <w:rPr>
          <w:sz w:val="22"/>
          <w:szCs w:val="22"/>
        </w:rPr>
        <w:t xml:space="preserve">; a zkušeností členů týmu v oblasti rozvojové spolupráce: </w:t>
      </w:r>
      <w:r w:rsidRPr="00797064">
        <w:rPr>
          <w:b/>
          <w:bCs/>
          <w:sz w:val="22"/>
          <w:szCs w:val="22"/>
        </w:rPr>
        <w:t>0-10 bodů</w:t>
      </w:r>
    </w:p>
    <w:p w14:paraId="63533624" w14:textId="77777777" w:rsidR="00C6335F" w:rsidRPr="00797064" w:rsidRDefault="00C6335F" w:rsidP="00C6335F">
      <w:pPr>
        <w:spacing w:after="120"/>
        <w:ind w:left="357"/>
        <w:jc w:val="both"/>
        <w:rPr>
          <w:bCs/>
          <w:sz w:val="22"/>
          <w:szCs w:val="22"/>
        </w:rPr>
      </w:pPr>
      <w:r w:rsidRPr="00797064">
        <w:rPr>
          <w:bCs/>
          <w:sz w:val="22"/>
          <w:szCs w:val="22"/>
        </w:rPr>
        <w:t xml:space="preserve">Maximum bodů náleží evaluačnímu týmu, jehož členové dohromady mohou prokazatelně </w:t>
      </w:r>
      <w:proofErr w:type="gramStart"/>
      <w:r w:rsidRPr="00797064">
        <w:rPr>
          <w:bCs/>
          <w:sz w:val="22"/>
          <w:szCs w:val="22"/>
        </w:rPr>
        <w:t>nabídnout  rozsáhlé</w:t>
      </w:r>
      <w:proofErr w:type="gramEnd"/>
      <w:r w:rsidRPr="00797064">
        <w:rPr>
          <w:bCs/>
          <w:sz w:val="22"/>
          <w:szCs w:val="22"/>
        </w:rPr>
        <w:t xml:space="preserve"> zkušenosti jak z pracovního, výzkumného nebo podobného pobytu v rozvojových nebo transformujících se zemích, a to včetně některé ze zemí jihovýchodní nebo východní Evropy (mimo členské státy EU); tak z rozvojové spolupráce jako činnosti a součásti zahraniční politiky, tj. např. plánování, implementace, monitoringu či vyhodnocování konkrétních projektů, širších programů pomoci, práce v koncepční či výzkumné rovině ZRS apod. Zkušenost přímo z Kosova je výhodou. </w:t>
      </w:r>
    </w:p>
    <w:p w14:paraId="0A5101B6" w14:textId="77777777" w:rsidR="00C6335F" w:rsidRPr="00797064" w:rsidRDefault="00C6335F" w:rsidP="00280D4C">
      <w:pPr>
        <w:numPr>
          <w:ilvl w:val="0"/>
          <w:numId w:val="10"/>
        </w:numPr>
        <w:spacing w:after="120"/>
        <w:ind w:left="714" w:hanging="357"/>
        <w:jc w:val="both"/>
        <w:rPr>
          <w:sz w:val="22"/>
          <w:szCs w:val="22"/>
        </w:rPr>
      </w:pPr>
      <w:r w:rsidRPr="00797064">
        <w:rPr>
          <w:sz w:val="22"/>
          <w:szCs w:val="22"/>
        </w:rPr>
        <w:t>míra odbornosti a předchozích zkušeností týmu v t</w:t>
      </w:r>
      <w:r w:rsidRPr="00797064">
        <w:rPr>
          <w:rFonts w:eastAsia="MS Mincho"/>
          <w:sz w:val="22"/>
          <w:szCs w:val="22"/>
        </w:rPr>
        <w:t>ematice</w:t>
      </w:r>
      <w:r w:rsidRPr="00797064">
        <w:rPr>
          <w:rFonts w:eastAsia="MS Mincho"/>
          <w:b/>
          <w:sz w:val="22"/>
          <w:szCs w:val="22"/>
        </w:rPr>
        <w:t xml:space="preserve"> sluchově a/nebo zrakově postižených osob, resp. sociálních službách </w:t>
      </w:r>
      <w:r w:rsidRPr="00797064">
        <w:rPr>
          <w:rFonts w:eastAsia="MS Mincho"/>
          <w:sz w:val="22"/>
          <w:szCs w:val="22"/>
        </w:rPr>
        <w:t>pro znevýhodněné skupiny obyvatel obecněji</w:t>
      </w:r>
      <w:r w:rsidRPr="00797064">
        <w:rPr>
          <w:sz w:val="22"/>
          <w:szCs w:val="22"/>
        </w:rPr>
        <w:t xml:space="preserve">: </w:t>
      </w:r>
      <w:r w:rsidRPr="00797064">
        <w:rPr>
          <w:b/>
          <w:bCs/>
          <w:sz w:val="22"/>
          <w:szCs w:val="22"/>
        </w:rPr>
        <w:t>0-20 bodů</w:t>
      </w:r>
    </w:p>
    <w:p w14:paraId="60BB558B" w14:textId="77777777" w:rsidR="00C6335F" w:rsidRPr="00797064" w:rsidRDefault="00C6335F" w:rsidP="00C6335F">
      <w:pPr>
        <w:spacing w:after="120"/>
        <w:ind w:left="360"/>
        <w:jc w:val="both"/>
        <w:rPr>
          <w:bCs/>
          <w:sz w:val="22"/>
          <w:szCs w:val="22"/>
        </w:rPr>
      </w:pPr>
      <w:r w:rsidRPr="00797064">
        <w:rPr>
          <w:bCs/>
          <w:sz w:val="22"/>
          <w:szCs w:val="22"/>
        </w:rPr>
        <w:t>Maximum bodů náleží evaluačnímu týmu, jehož členové dohromady disponují komplexní odborností právě v tematice sluchově či zrakově postižených osob, resp. přístupů jejich začleňování do většinové společnosti a sociálních služeb jim poskytovaných. Odbornost je zde chápána jako kombinace teoretického vzdělání a pracovních zkušeností. Má-li tým předkladatele odbornost v příbuzných oblastech sociálních služeb a začleňování do většinové společnosti ve vazbě na jiné potřebné skupiny obyvatel, obdrží nabídka část bodů dle hloubky, šíře a přenositelnosti znalostí.</w:t>
      </w:r>
    </w:p>
    <w:p w14:paraId="0DCD98B4" w14:textId="77777777" w:rsidR="00C6335F" w:rsidRPr="00797064" w:rsidRDefault="00C6335F" w:rsidP="00280D4C">
      <w:pPr>
        <w:numPr>
          <w:ilvl w:val="0"/>
          <w:numId w:val="10"/>
        </w:numPr>
        <w:spacing w:after="120"/>
        <w:ind w:left="714" w:hanging="357"/>
        <w:jc w:val="both"/>
        <w:rPr>
          <w:sz w:val="22"/>
          <w:szCs w:val="22"/>
        </w:rPr>
      </w:pPr>
      <w:r w:rsidRPr="00797064">
        <w:rPr>
          <w:sz w:val="22"/>
          <w:szCs w:val="22"/>
        </w:rPr>
        <w:t xml:space="preserve">nabídková cena (porovnávány jsou ceny bez DPH): </w:t>
      </w:r>
      <w:r w:rsidRPr="00797064">
        <w:rPr>
          <w:b/>
          <w:bCs/>
          <w:sz w:val="22"/>
          <w:szCs w:val="22"/>
        </w:rPr>
        <w:t>0-40 bodů</w:t>
      </w:r>
    </w:p>
    <w:p w14:paraId="2367F7C0" w14:textId="77777777" w:rsidR="00C6335F" w:rsidRPr="00797064" w:rsidRDefault="00C6335F" w:rsidP="00C6335F">
      <w:pPr>
        <w:ind w:left="2124" w:firstLine="708"/>
        <w:jc w:val="both"/>
        <w:rPr>
          <w:sz w:val="22"/>
          <w:szCs w:val="22"/>
        </w:rPr>
      </w:pPr>
    </w:p>
    <w:p w14:paraId="669849BA" w14:textId="77777777" w:rsidR="00C6335F" w:rsidRPr="00797064" w:rsidRDefault="00C6335F" w:rsidP="00C6335F">
      <w:pPr>
        <w:jc w:val="both"/>
        <w:rPr>
          <w:b/>
          <w:bCs/>
          <w:sz w:val="22"/>
          <w:szCs w:val="22"/>
        </w:rPr>
      </w:pPr>
      <w:r w:rsidRPr="00797064">
        <w:rPr>
          <w:b/>
          <w:bCs/>
          <w:sz w:val="22"/>
          <w:szCs w:val="22"/>
        </w:rPr>
        <w:t>Osoba pověřená pro věcná jednání v rámci výběrového řízení:</w:t>
      </w:r>
    </w:p>
    <w:p w14:paraId="7B51619F" w14:textId="77777777" w:rsidR="00C6335F" w:rsidRPr="00797064" w:rsidRDefault="00C6335F" w:rsidP="00C6335F">
      <w:pPr>
        <w:autoSpaceDE w:val="0"/>
        <w:autoSpaceDN w:val="0"/>
        <w:adjustRightInd w:val="0"/>
        <w:rPr>
          <w:bCs/>
          <w:sz w:val="22"/>
          <w:szCs w:val="22"/>
        </w:rPr>
      </w:pPr>
      <w:r w:rsidRPr="00797064">
        <w:rPr>
          <w:rFonts w:eastAsia="MS Mincho"/>
          <w:sz w:val="22"/>
          <w:szCs w:val="22"/>
        </w:rPr>
        <w:t xml:space="preserve">Mgr. Milan Konrád </w:t>
      </w:r>
      <w:r w:rsidRPr="00797064">
        <w:rPr>
          <w:bCs/>
          <w:sz w:val="22"/>
          <w:szCs w:val="22"/>
        </w:rPr>
        <w:t xml:space="preserve"> </w:t>
      </w:r>
    </w:p>
    <w:p w14:paraId="7C1B1708" w14:textId="77777777" w:rsidR="00C6335F" w:rsidRPr="00797064" w:rsidRDefault="00C6335F" w:rsidP="00C6335F">
      <w:pPr>
        <w:autoSpaceDE w:val="0"/>
        <w:autoSpaceDN w:val="0"/>
        <w:adjustRightInd w:val="0"/>
        <w:rPr>
          <w:bCs/>
          <w:sz w:val="22"/>
          <w:szCs w:val="22"/>
        </w:rPr>
      </w:pPr>
      <w:r w:rsidRPr="00797064">
        <w:rPr>
          <w:rFonts w:eastAsia="MS Mincho"/>
          <w:bCs/>
          <w:sz w:val="22"/>
          <w:szCs w:val="22"/>
        </w:rPr>
        <w:t>Odbor rozvojové spolupráce a humanitární pomoci</w:t>
      </w:r>
      <w:r w:rsidRPr="00797064">
        <w:rPr>
          <w:bCs/>
          <w:sz w:val="22"/>
          <w:szCs w:val="22"/>
        </w:rPr>
        <w:t xml:space="preserve"> MZV</w:t>
      </w:r>
    </w:p>
    <w:p w14:paraId="364F7AEE" w14:textId="77777777" w:rsidR="00C6335F" w:rsidRPr="00797064" w:rsidRDefault="00C6335F" w:rsidP="00C6335F">
      <w:pPr>
        <w:autoSpaceDE w:val="0"/>
        <w:autoSpaceDN w:val="0"/>
        <w:adjustRightInd w:val="0"/>
        <w:rPr>
          <w:bCs/>
          <w:sz w:val="22"/>
          <w:szCs w:val="22"/>
        </w:rPr>
      </w:pPr>
      <w:r w:rsidRPr="00797064">
        <w:rPr>
          <w:bCs/>
          <w:sz w:val="22"/>
          <w:szCs w:val="22"/>
        </w:rPr>
        <w:t>tel.: 224 18 2720</w:t>
      </w:r>
    </w:p>
    <w:p w14:paraId="222BBB07" w14:textId="77777777" w:rsidR="00C6335F" w:rsidRPr="00797064" w:rsidRDefault="00C6335F" w:rsidP="00C6335F">
      <w:pPr>
        <w:jc w:val="both"/>
        <w:rPr>
          <w:bCs/>
          <w:sz w:val="22"/>
          <w:szCs w:val="22"/>
        </w:rPr>
      </w:pPr>
      <w:r w:rsidRPr="00797064">
        <w:rPr>
          <w:bCs/>
          <w:sz w:val="22"/>
          <w:szCs w:val="22"/>
        </w:rPr>
        <w:t xml:space="preserve">e-mail: </w:t>
      </w:r>
      <w:hyperlink r:id="rId12" w:history="1">
        <w:r w:rsidRPr="00797064">
          <w:rPr>
            <w:rStyle w:val="Hypertextovodkaz"/>
            <w:rFonts w:eastAsiaTheme="majorEastAsia"/>
            <w:bCs/>
            <w:color w:val="auto"/>
            <w:sz w:val="22"/>
            <w:szCs w:val="22"/>
          </w:rPr>
          <w:t>milan_konrad@mzv.cz</w:t>
        </w:r>
      </w:hyperlink>
    </w:p>
    <w:p w14:paraId="02B2C8B9" w14:textId="77777777" w:rsidR="00C6335F" w:rsidRPr="00797064" w:rsidRDefault="00C6335F" w:rsidP="00C6335F">
      <w:pPr>
        <w:jc w:val="both"/>
        <w:rPr>
          <w:bCs/>
          <w:sz w:val="22"/>
          <w:szCs w:val="22"/>
        </w:rPr>
      </w:pPr>
    </w:p>
    <w:p w14:paraId="1FCB1822" w14:textId="77777777" w:rsidR="00C6335F" w:rsidRPr="00797064" w:rsidRDefault="00C6335F" w:rsidP="00C6335F">
      <w:pPr>
        <w:jc w:val="both"/>
        <w:rPr>
          <w:bCs/>
          <w:sz w:val="22"/>
          <w:szCs w:val="22"/>
        </w:rPr>
      </w:pPr>
    </w:p>
    <w:p w14:paraId="4D69894D" w14:textId="77777777" w:rsidR="00C6335F" w:rsidRPr="00797064" w:rsidRDefault="00C6335F" w:rsidP="00C6335F">
      <w:pPr>
        <w:jc w:val="both"/>
        <w:rPr>
          <w:bCs/>
          <w:sz w:val="22"/>
          <w:szCs w:val="22"/>
          <w:u w:val="single"/>
        </w:rPr>
      </w:pPr>
      <w:r w:rsidRPr="00797064">
        <w:rPr>
          <w:bCs/>
          <w:sz w:val="22"/>
          <w:szCs w:val="22"/>
          <w:u w:val="single"/>
        </w:rPr>
        <w:t>Přílohy:</w:t>
      </w:r>
    </w:p>
    <w:p w14:paraId="64C51B3F" w14:textId="77777777" w:rsidR="00C6335F" w:rsidRPr="00797064" w:rsidRDefault="00C6335F" w:rsidP="00C6335F">
      <w:pPr>
        <w:jc w:val="both"/>
        <w:rPr>
          <w:bCs/>
          <w:sz w:val="22"/>
          <w:szCs w:val="22"/>
        </w:rPr>
      </w:pPr>
      <w:r w:rsidRPr="00797064">
        <w:rPr>
          <w:bCs/>
          <w:sz w:val="22"/>
          <w:szCs w:val="22"/>
        </w:rPr>
        <w:t>tabulka nákladů na evaluaci pro výpočet nabídkové ceny (</w:t>
      </w:r>
      <w:r w:rsidRPr="00797064">
        <w:rPr>
          <w:bCs/>
          <w:sz w:val="22"/>
          <w:szCs w:val="22"/>
          <w:u w:val="single"/>
        </w:rPr>
        <w:t>povinná součást nabídky</w:t>
      </w:r>
      <w:r w:rsidRPr="00797064">
        <w:rPr>
          <w:bCs/>
          <w:sz w:val="22"/>
          <w:szCs w:val="22"/>
        </w:rPr>
        <w:t>)</w:t>
      </w:r>
    </w:p>
    <w:p w14:paraId="78B33CA4" w14:textId="77777777" w:rsidR="00C6335F" w:rsidRPr="00797064" w:rsidRDefault="00C6335F" w:rsidP="00C6335F">
      <w:pPr>
        <w:jc w:val="both"/>
        <w:rPr>
          <w:bCs/>
          <w:sz w:val="22"/>
          <w:szCs w:val="22"/>
        </w:rPr>
      </w:pPr>
      <w:r w:rsidRPr="00797064">
        <w:rPr>
          <w:bCs/>
          <w:sz w:val="22"/>
          <w:szCs w:val="22"/>
        </w:rPr>
        <w:t>závazná osnova evaluační zprávy ZRS ČR (verze r. 2013)</w:t>
      </w:r>
    </w:p>
    <w:p w14:paraId="0F2A49FB" w14:textId="77777777" w:rsidR="00C6335F" w:rsidRPr="00BE5CCD" w:rsidRDefault="00C6335F" w:rsidP="00C6335F">
      <w:pPr>
        <w:jc w:val="both"/>
        <w:rPr>
          <w:bCs/>
          <w:sz w:val="22"/>
          <w:szCs w:val="22"/>
        </w:rPr>
      </w:pPr>
      <w:r w:rsidRPr="00797064">
        <w:rPr>
          <w:bCs/>
          <w:sz w:val="22"/>
          <w:szCs w:val="22"/>
        </w:rPr>
        <w:t>vybrané dokumenty k </w:t>
      </w:r>
      <w:proofErr w:type="gramStart"/>
      <w:r w:rsidRPr="00797064">
        <w:rPr>
          <w:bCs/>
          <w:sz w:val="22"/>
          <w:szCs w:val="22"/>
        </w:rPr>
        <w:t>hodnocenému(-</w:t>
      </w:r>
      <w:proofErr w:type="spellStart"/>
      <w:r w:rsidRPr="00797064">
        <w:rPr>
          <w:bCs/>
          <w:sz w:val="22"/>
          <w:szCs w:val="22"/>
        </w:rPr>
        <w:t>ým</w:t>
      </w:r>
      <w:proofErr w:type="spellEnd"/>
      <w:proofErr w:type="gramEnd"/>
      <w:r w:rsidRPr="00797064">
        <w:rPr>
          <w:bCs/>
          <w:sz w:val="22"/>
          <w:szCs w:val="22"/>
        </w:rPr>
        <w:t>) projektu(-</w:t>
      </w:r>
      <w:proofErr w:type="spellStart"/>
      <w:r w:rsidRPr="00797064">
        <w:rPr>
          <w:bCs/>
          <w:sz w:val="22"/>
          <w:szCs w:val="22"/>
        </w:rPr>
        <w:t>ům</w:t>
      </w:r>
      <w:proofErr w:type="spellEnd"/>
      <w:r w:rsidRPr="00797064">
        <w:rPr>
          <w:bCs/>
          <w:sz w:val="22"/>
          <w:szCs w:val="22"/>
        </w:rPr>
        <w:t>)</w:t>
      </w:r>
    </w:p>
    <w:p w14:paraId="0046A167" w14:textId="30AA9867" w:rsidR="003F150B" w:rsidRPr="00BE5CCD" w:rsidRDefault="003F150B" w:rsidP="003F150B">
      <w:pPr>
        <w:widowControl w:val="0"/>
        <w:autoSpaceDE w:val="0"/>
        <w:autoSpaceDN w:val="0"/>
        <w:adjustRightInd w:val="0"/>
        <w:spacing w:after="240"/>
        <w:rPr>
          <w:lang w:eastAsia="en-US"/>
        </w:rPr>
      </w:pPr>
    </w:p>
    <w:p w14:paraId="37D69FBD" w14:textId="77777777" w:rsidR="003F150B" w:rsidRPr="00BE5CCD" w:rsidRDefault="003F150B" w:rsidP="0063241D"/>
    <w:p w14:paraId="02AA3707" w14:textId="77777777" w:rsidR="003F150B" w:rsidRPr="00BE5CCD" w:rsidRDefault="003F150B" w:rsidP="0063241D"/>
    <w:p w14:paraId="669EB51B" w14:textId="77777777" w:rsidR="00196C31" w:rsidRPr="00BE5CCD" w:rsidRDefault="00196C31" w:rsidP="0063241D"/>
    <w:p w14:paraId="7535DF37" w14:textId="77777777" w:rsidR="00196C31" w:rsidRPr="00BE5CCD" w:rsidRDefault="00196C31" w:rsidP="0063241D"/>
    <w:p w14:paraId="5A1E2AFA" w14:textId="77777777" w:rsidR="004831C4" w:rsidRPr="00BE5CCD" w:rsidRDefault="004831C4" w:rsidP="0063241D"/>
    <w:sectPr w:rsidR="004831C4" w:rsidRPr="00BE5CC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E59CA" w14:textId="77777777" w:rsidR="005A26F6" w:rsidRDefault="005A26F6">
      <w:r>
        <w:separator/>
      </w:r>
    </w:p>
  </w:endnote>
  <w:endnote w:type="continuationSeparator" w:id="0">
    <w:p w14:paraId="175C5090" w14:textId="77777777" w:rsidR="005A26F6" w:rsidRDefault="005A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RePublicStd">
    <w:panose1 w:val="00000000000000000000"/>
    <w:charset w:val="EE"/>
    <w:family w:val="roman"/>
    <w:notTrueType/>
    <w:pitch w:val="default"/>
    <w:sig w:usb0="00000005" w:usb1="00000000" w:usb2="00000000" w:usb3="00000000" w:csb0="00000002" w:csb1="00000000"/>
  </w:font>
  <w:font w:name="Times">
    <w:panose1 w:val="020206030504050203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panose1 w:val="02000000000000000000"/>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C2EF5" w14:textId="72DAD47C" w:rsidR="00E555E7" w:rsidRDefault="00E555E7">
    <w:pPr>
      <w:pStyle w:val="Zpat"/>
      <w:jc w:val="center"/>
    </w:pPr>
    <w:r>
      <w:t xml:space="preserve">Strana </w:t>
    </w:r>
    <w:sdt>
      <w:sdtPr>
        <w:id w:val="304515388"/>
        <w:docPartObj>
          <w:docPartGallery w:val="Page Numbers (Bottom of Page)"/>
          <w:docPartUnique/>
        </w:docPartObj>
      </w:sdtPr>
      <w:sdtEndPr/>
      <w:sdtContent>
        <w:r>
          <w:fldChar w:fldCharType="begin"/>
        </w:r>
        <w:r>
          <w:instrText>PAGE   \* MERGEFORMAT</w:instrText>
        </w:r>
        <w:r>
          <w:fldChar w:fldCharType="separate"/>
        </w:r>
        <w:r w:rsidR="00DF2484">
          <w:rPr>
            <w:noProof/>
          </w:rPr>
          <w:t>1</w:t>
        </w:r>
        <w:r>
          <w:fldChar w:fldCharType="end"/>
        </w:r>
      </w:sdtContent>
    </w:sdt>
  </w:p>
  <w:p w14:paraId="6BE59365" w14:textId="77777777" w:rsidR="00E555E7" w:rsidRDefault="00E555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714EB" w14:textId="77777777" w:rsidR="005A26F6" w:rsidRDefault="005A26F6">
      <w:r>
        <w:separator/>
      </w:r>
    </w:p>
  </w:footnote>
  <w:footnote w:type="continuationSeparator" w:id="0">
    <w:p w14:paraId="1B299ED7" w14:textId="77777777" w:rsidR="005A26F6" w:rsidRDefault="005A26F6">
      <w:r>
        <w:continuationSeparator/>
      </w:r>
    </w:p>
  </w:footnote>
  <w:footnote w:id="1">
    <w:p w14:paraId="0AEF73A6" w14:textId="64C193CD" w:rsidR="00E555E7" w:rsidRPr="003D44B5" w:rsidRDefault="00E555E7">
      <w:pPr>
        <w:pStyle w:val="Textpoznpodarou"/>
      </w:pPr>
      <w:r w:rsidRPr="003D44B5">
        <w:rPr>
          <w:rStyle w:val="Znakapoznpodarou"/>
        </w:rPr>
        <w:footnoteRef/>
      </w:r>
      <w:r w:rsidRPr="003D44B5">
        <w:t xml:space="preserve"> V angličtině: </w:t>
      </w:r>
      <w:proofErr w:type="spellStart"/>
      <w:r w:rsidRPr="003D44B5">
        <w:t>Association</w:t>
      </w:r>
      <w:proofErr w:type="spellEnd"/>
      <w:r w:rsidRPr="003D44B5">
        <w:t xml:space="preserve"> </w:t>
      </w:r>
      <w:proofErr w:type="spellStart"/>
      <w:r w:rsidRPr="003D44B5">
        <w:t>of</w:t>
      </w:r>
      <w:proofErr w:type="spellEnd"/>
      <w:r w:rsidRPr="003D44B5">
        <w:t xml:space="preserve"> Blind and </w:t>
      </w:r>
      <w:proofErr w:type="spellStart"/>
      <w:r w:rsidRPr="003D44B5">
        <w:t>Partially</w:t>
      </w:r>
      <w:proofErr w:type="spellEnd"/>
      <w:r w:rsidRPr="003D44B5">
        <w:t xml:space="preserve"> </w:t>
      </w:r>
      <w:proofErr w:type="spellStart"/>
      <w:r w:rsidRPr="003D44B5">
        <w:t>Sighted</w:t>
      </w:r>
      <w:proofErr w:type="spellEnd"/>
      <w:r w:rsidRPr="003D44B5">
        <w:t xml:space="preserve"> </w:t>
      </w:r>
      <w:proofErr w:type="spellStart"/>
      <w:r w:rsidRPr="003D44B5">
        <w:t>People</w:t>
      </w:r>
      <w:proofErr w:type="spellEnd"/>
      <w:r w:rsidRPr="003D44B5">
        <w:t xml:space="preserve"> </w:t>
      </w:r>
      <w:proofErr w:type="spellStart"/>
      <w:r w:rsidRPr="003D44B5">
        <w:t>of</w:t>
      </w:r>
      <w:proofErr w:type="spellEnd"/>
      <w:r w:rsidRPr="003D44B5">
        <w:t xml:space="preserve"> Kosovo, v originále: </w:t>
      </w:r>
      <w:proofErr w:type="spellStart"/>
      <w:r w:rsidRPr="003D44B5">
        <w:t>Shoqata</w:t>
      </w:r>
      <w:proofErr w:type="spellEnd"/>
      <w:r w:rsidRPr="003D44B5">
        <w:t xml:space="preserve"> e </w:t>
      </w:r>
      <w:proofErr w:type="spellStart"/>
      <w:r w:rsidRPr="003D44B5">
        <w:t>të</w:t>
      </w:r>
      <w:proofErr w:type="spellEnd"/>
      <w:r w:rsidRPr="003D44B5">
        <w:t xml:space="preserve"> </w:t>
      </w:r>
      <w:proofErr w:type="spellStart"/>
      <w:r w:rsidRPr="003D44B5">
        <w:t>Verbërve</w:t>
      </w:r>
      <w:proofErr w:type="spellEnd"/>
      <w:r w:rsidRPr="003D44B5">
        <w:t xml:space="preserve"> </w:t>
      </w:r>
      <w:proofErr w:type="spellStart"/>
      <w:r w:rsidRPr="003D44B5">
        <w:t>dhe</w:t>
      </w:r>
      <w:proofErr w:type="spellEnd"/>
      <w:r w:rsidRPr="003D44B5">
        <w:t xml:space="preserve"> </w:t>
      </w:r>
      <w:proofErr w:type="spellStart"/>
      <w:r w:rsidRPr="003D44B5">
        <w:t>me</w:t>
      </w:r>
      <w:proofErr w:type="spellEnd"/>
      <w:r w:rsidRPr="003D44B5">
        <w:t xml:space="preserve"> </w:t>
      </w:r>
      <w:proofErr w:type="spellStart"/>
      <w:r w:rsidRPr="003D44B5">
        <w:t>të</w:t>
      </w:r>
      <w:proofErr w:type="spellEnd"/>
      <w:r w:rsidRPr="003D44B5">
        <w:t xml:space="preserve"> </w:t>
      </w:r>
      <w:proofErr w:type="spellStart"/>
      <w:r w:rsidRPr="003D44B5">
        <w:t>Pamë</w:t>
      </w:r>
      <w:proofErr w:type="spellEnd"/>
      <w:r w:rsidRPr="003D44B5">
        <w:t xml:space="preserve"> </w:t>
      </w:r>
      <w:proofErr w:type="spellStart"/>
      <w:r w:rsidRPr="003D44B5">
        <w:t>të</w:t>
      </w:r>
      <w:proofErr w:type="spellEnd"/>
      <w:r w:rsidRPr="003D44B5">
        <w:t xml:space="preserve"> </w:t>
      </w:r>
      <w:proofErr w:type="spellStart"/>
      <w:r w:rsidRPr="003D44B5">
        <w:t>Dobësuar</w:t>
      </w:r>
      <w:proofErr w:type="spellEnd"/>
      <w:r w:rsidRPr="003D44B5">
        <w:t xml:space="preserve"> </w:t>
      </w:r>
      <w:proofErr w:type="spellStart"/>
      <w:r w:rsidRPr="003D44B5">
        <w:t>të</w:t>
      </w:r>
      <w:proofErr w:type="spellEnd"/>
      <w:r w:rsidRPr="003D44B5">
        <w:t xml:space="preserve"> </w:t>
      </w:r>
      <w:proofErr w:type="spellStart"/>
      <w:r w:rsidRPr="003D44B5">
        <w:t>Kosovës</w:t>
      </w:r>
      <w:proofErr w:type="spellEnd"/>
      <w:r w:rsidRPr="003D44B5">
        <w:t>. V reakci na poslední vývoj legislativy se ale Asociace nově přejmenovala na „Asociaci slepých“ (viz vysvětlení dále).</w:t>
      </w:r>
    </w:p>
  </w:footnote>
  <w:footnote w:id="2">
    <w:p w14:paraId="3F34A4FB" w14:textId="6821A8D0" w:rsidR="00E555E7" w:rsidRPr="003D44B5" w:rsidRDefault="00E555E7" w:rsidP="00391384">
      <w:pPr>
        <w:pStyle w:val="Prosttext"/>
        <w:spacing w:after="120"/>
        <w:jc w:val="both"/>
        <w:rPr>
          <w:rFonts w:ascii="Times New Roman" w:hAnsi="Times New Roman" w:cs="Times New Roman"/>
        </w:rPr>
      </w:pPr>
      <w:r w:rsidRPr="003D44B5">
        <w:rPr>
          <w:rStyle w:val="Znakapoznpodarou"/>
          <w:rFonts w:ascii="Times New Roman" w:hAnsi="Times New Roman" w:cs="Times New Roman"/>
        </w:rPr>
        <w:footnoteRef/>
      </w:r>
      <w:r w:rsidRPr="003D44B5">
        <w:rPr>
          <w:rFonts w:ascii="Times New Roman" w:hAnsi="Times New Roman" w:cs="Times New Roman"/>
        </w:rPr>
        <w:t xml:space="preserve"> Stručné definice těchto kritérií dle OECD-DAC jsou následující:</w:t>
      </w:r>
      <w:r w:rsidRPr="003D44B5">
        <w:rPr>
          <w:rStyle w:val="Znakapoznpodarou"/>
          <w:rFonts w:ascii="Times New Roman" w:eastAsia="Calibri" w:hAnsi="Times New Roman" w:cs="Times New Roman"/>
        </w:rPr>
        <w:t xml:space="preserve"> </w:t>
      </w:r>
      <w:r w:rsidRPr="003D44B5">
        <w:rPr>
          <w:rFonts w:ascii="Times New Roman" w:hAnsi="Times New Roman" w:cs="Times New Roman"/>
        </w:rPr>
        <w:t xml:space="preserve">Relevance – míra, ve které rozvojová intervence odpovídá potřebám, prioritám a koncepcím cílové skupiny, partnerské (přijímající) země </w:t>
      </w:r>
      <w:r>
        <w:rPr>
          <w:rFonts w:ascii="Times New Roman" w:hAnsi="Times New Roman" w:cs="Times New Roman"/>
        </w:rPr>
        <w:t xml:space="preserve">a dárcovské země. Efektivita – </w:t>
      </w:r>
      <w:r w:rsidRPr="003D44B5">
        <w:rPr>
          <w:rFonts w:ascii="Times New Roman" w:hAnsi="Times New Roman" w:cs="Times New Roman"/>
        </w:rPr>
        <w:t>poměřuje vstupy a výstupy intervence ve smyslu finanční a časové hospodárnosti</w:t>
      </w:r>
      <w:r>
        <w:rPr>
          <w:rFonts w:ascii="Times New Roman" w:hAnsi="Times New Roman" w:cs="Times New Roman"/>
        </w:rPr>
        <w:t xml:space="preserve"> </w:t>
      </w:r>
      <w:r w:rsidRPr="003D44B5">
        <w:rPr>
          <w:rFonts w:ascii="Times New Roman" w:hAnsi="Times New Roman" w:cs="Times New Roman"/>
        </w:rPr>
        <w:t>neboli míra využívání nejméně nákladných zdrojů k dosažení potřebných výsledků. Efektivnost – míra dosažení cílů rozvojové intervence. Udržitelnost – míra, resp. pravděpodobnost, pokračování pozitivních důsledků projektu pro cílovou skupinu po ukončení aktivit a financování ze strany donora</w:t>
      </w:r>
      <w:r>
        <w:rPr>
          <w:rFonts w:ascii="Times New Roman" w:hAnsi="Times New Roman" w:cs="Times New Roman"/>
        </w:rPr>
        <w:t xml:space="preserve"> </w:t>
      </w:r>
      <w:r w:rsidRPr="003D44B5">
        <w:rPr>
          <w:rFonts w:ascii="Times New Roman" w:hAnsi="Times New Roman" w:cs="Times New Roman"/>
        </w:rPr>
        <w:t>/ realizátora. Dopady – pozitivní i negativní, přímé i nepřímé a zamýšlené i nezamýšlené důsledky rozvojové intervence pro cílovou skupinu a v partnerské zemi obecně; u kritéria dopadů se musí evaluace důkladně zabývat také vnějšími vlivy prostředí, ve kterém byl projekt realizován.</w:t>
      </w:r>
    </w:p>
  </w:footnote>
  <w:footnote w:id="3">
    <w:p w14:paraId="34C26878" w14:textId="42FC9662" w:rsidR="00E555E7" w:rsidRDefault="00E555E7">
      <w:pPr>
        <w:pStyle w:val="Textpoznpodarou"/>
      </w:pPr>
      <w:r>
        <w:rPr>
          <w:rStyle w:val="Znakapoznpodarou"/>
        </w:rPr>
        <w:footnoteRef/>
      </w:r>
      <w:r>
        <w:t xml:space="preserve"> Konkrétní čísla nejsou známa s ohledem na neexistenci informací ani o celkovém počtu.</w:t>
      </w:r>
    </w:p>
  </w:footnote>
  <w:footnote w:id="4">
    <w:p w14:paraId="1934D07B" w14:textId="4D8560CE" w:rsidR="00E555E7" w:rsidRPr="003D44B5" w:rsidRDefault="00E555E7">
      <w:pPr>
        <w:pStyle w:val="Textpoznpodarou"/>
      </w:pPr>
      <w:r w:rsidRPr="003D44B5">
        <w:rPr>
          <w:rStyle w:val="Znakapoznpodarou"/>
        </w:rPr>
        <w:footnoteRef/>
      </w:r>
      <w:r w:rsidRPr="003D44B5">
        <w:t xml:space="preserve"> </w:t>
      </w:r>
      <w:r>
        <w:t xml:space="preserve">Zákon </w:t>
      </w:r>
      <w:r w:rsidRPr="003D44B5">
        <w:t>umožňuje získat finanční příspěvek 100EUR/ měsíc pro osoby s 95</w:t>
      </w:r>
      <w:r w:rsidRPr="003D44B5">
        <w:rPr>
          <w:lang w:val="en-US"/>
        </w:rPr>
        <w:t xml:space="preserve">% a </w:t>
      </w:r>
      <w:r w:rsidRPr="00EA08C2">
        <w:t xml:space="preserve">vyšší </w:t>
      </w:r>
      <w:r w:rsidRPr="003D44B5">
        <w:t>ztrátou zraku a navíc také příspěvek na asistenta 100EUR/ měsíc pro osoby s 98% a vyšší ztrátou</w:t>
      </w:r>
      <w:r>
        <w:t>. Podmínkou je podání žádosti, vyšetření na oční klinice (pouze jedné pověřené, a to v </w:t>
      </w:r>
      <w:proofErr w:type="spellStart"/>
      <w:r>
        <w:t>Prištině</w:t>
      </w:r>
      <w:proofErr w:type="spellEnd"/>
      <w:r>
        <w:t>) a schválení odbornou komisí.</w:t>
      </w:r>
    </w:p>
  </w:footnote>
  <w:footnote w:id="5">
    <w:p w14:paraId="2DB29AC5" w14:textId="07D73427" w:rsidR="00E555E7" w:rsidRPr="003D44B5" w:rsidRDefault="00E555E7">
      <w:pPr>
        <w:pStyle w:val="Textpoznpodarou"/>
      </w:pPr>
      <w:r w:rsidRPr="003D44B5">
        <w:rPr>
          <w:rStyle w:val="Znakapoznpodarou"/>
        </w:rPr>
        <w:footnoteRef/>
      </w:r>
      <w:r w:rsidRPr="003D44B5">
        <w:t xml:space="preserve"> </w:t>
      </w:r>
      <w:proofErr w:type="spellStart"/>
      <w:r w:rsidRPr="003D44B5">
        <w:t>School</w:t>
      </w:r>
      <w:proofErr w:type="spellEnd"/>
      <w:r w:rsidRPr="003D44B5">
        <w:t xml:space="preserve"> </w:t>
      </w:r>
      <w:proofErr w:type="spellStart"/>
      <w:r w:rsidRPr="003D44B5">
        <w:t>for</w:t>
      </w:r>
      <w:proofErr w:type="spellEnd"/>
      <w:r w:rsidRPr="003D44B5">
        <w:t xml:space="preserve"> </w:t>
      </w:r>
      <w:proofErr w:type="spellStart"/>
      <w:r w:rsidRPr="003D44B5">
        <w:t>the</w:t>
      </w:r>
      <w:proofErr w:type="spellEnd"/>
      <w:r w:rsidRPr="003D44B5">
        <w:t xml:space="preserve"> Blind „</w:t>
      </w:r>
      <w:proofErr w:type="spellStart"/>
      <w:r w:rsidRPr="003D44B5">
        <w:t>Xheladin</w:t>
      </w:r>
      <w:proofErr w:type="spellEnd"/>
      <w:r w:rsidRPr="003D44B5">
        <w:t xml:space="preserve"> </w:t>
      </w:r>
      <w:proofErr w:type="spellStart"/>
      <w:r w:rsidRPr="003D44B5">
        <w:t>Deda</w:t>
      </w:r>
      <w:proofErr w:type="spellEnd"/>
      <w:r w:rsidRPr="003D44B5">
        <w:t xml:space="preserve">“, </w:t>
      </w:r>
      <w:proofErr w:type="spellStart"/>
      <w:r w:rsidRPr="003D44B5">
        <w:t>Peja</w:t>
      </w:r>
      <w:proofErr w:type="spellEnd"/>
      <w:r w:rsidRPr="003D44B5">
        <w:t>/Peč</w:t>
      </w:r>
    </w:p>
  </w:footnote>
  <w:footnote w:id="6">
    <w:p w14:paraId="03248894" w14:textId="690A2A26" w:rsidR="00E555E7" w:rsidRPr="003D44B5" w:rsidRDefault="00E555E7">
      <w:pPr>
        <w:pStyle w:val="Textpoznpodarou"/>
      </w:pPr>
      <w:r w:rsidRPr="003D44B5">
        <w:rPr>
          <w:rStyle w:val="Znakapoznpodarou"/>
        </w:rPr>
        <w:footnoteRef/>
      </w:r>
      <w:r w:rsidRPr="003D44B5">
        <w:t xml:space="preserve"> Je ale nutné p</w:t>
      </w:r>
      <w:r>
        <w:t xml:space="preserve">odotknout, že </w:t>
      </w:r>
      <w:proofErr w:type="spellStart"/>
      <w:r>
        <w:t>ČvT</w:t>
      </w:r>
      <w:proofErr w:type="spellEnd"/>
      <w:r>
        <w:t xml:space="preserve"> neměl do </w:t>
      </w:r>
      <w:r w:rsidRPr="003D44B5">
        <w:t xml:space="preserve">dubna </w:t>
      </w:r>
      <w:r>
        <w:t xml:space="preserve">roku </w:t>
      </w:r>
      <w:r w:rsidRPr="003D44B5">
        <w:t>2011 v Kosovu stálé zastoupení (pobočku). Ta byla zřízena až společně s implementací evaluovaného projektu a další</w:t>
      </w:r>
      <w:r>
        <w:t>mi aktivitami</w:t>
      </w:r>
      <w:r w:rsidRPr="003D44B5">
        <w:t xml:space="preserve"> </w:t>
      </w:r>
      <w:proofErr w:type="spellStart"/>
      <w:r w:rsidRPr="003D44B5">
        <w:t>ČvT</w:t>
      </w:r>
      <w:proofErr w:type="spellEnd"/>
      <w:r w:rsidRPr="003D44B5">
        <w:t xml:space="preserve"> v republice.</w:t>
      </w:r>
    </w:p>
  </w:footnote>
  <w:footnote w:id="7">
    <w:p w14:paraId="5E4C5151" w14:textId="79FDE943" w:rsidR="00E555E7" w:rsidRDefault="00E555E7">
      <w:pPr>
        <w:pStyle w:val="Textpoznpodarou"/>
      </w:pPr>
      <w:r>
        <w:rPr>
          <w:rStyle w:val="Znakapoznpodarou"/>
        </w:rPr>
        <w:footnoteRef/>
      </w:r>
      <w:r>
        <w:t xml:space="preserve"> KAN byla v roce 2003 ustanovena </w:t>
      </w:r>
      <w:r w:rsidRPr="00123B66">
        <w:t>z</w:t>
      </w:r>
      <w:r>
        <w:t xml:space="preserve"> - po roce 1999 znovu-vytvořené - </w:t>
      </w:r>
      <w:r w:rsidRPr="00123B66">
        <w:t xml:space="preserve">Unie kosovských </w:t>
      </w:r>
      <w:r>
        <w:t>nevidomých.</w:t>
      </w:r>
    </w:p>
  </w:footnote>
  <w:footnote w:id="8">
    <w:p w14:paraId="78B9302C" w14:textId="1ADC6460" w:rsidR="00E555E7" w:rsidRPr="00C95F7E" w:rsidRDefault="00E555E7">
      <w:pPr>
        <w:pStyle w:val="Textpoznpodarou"/>
        <w:rPr>
          <w:i/>
          <w:lang w:val="en-US"/>
        </w:rPr>
      </w:pPr>
      <w:r>
        <w:rPr>
          <w:rStyle w:val="Znakapoznpodarou"/>
        </w:rPr>
        <w:footnoteRef/>
      </w:r>
      <w:r>
        <w:t xml:space="preserve"> </w:t>
      </w:r>
      <w:r w:rsidRPr="008D7D06">
        <w:t>Aktivity, kam v převážné míře spadají i aktivity druhého evaluovaného projektu, jsou označeny</w:t>
      </w:r>
      <w:r>
        <w:t xml:space="preserve">: </w:t>
      </w:r>
      <w:r w:rsidRPr="00C95F7E">
        <w:rPr>
          <w:i/>
          <w:lang w:val="en-US"/>
        </w:rPr>
        <w:t>[2P]</w:t>
      </w:r>
    </w:p>
  </w:footnote>
  <w:footnote w:id="9">
    <w:p w14:paraId="5A3FAD34" w14:textId="77777777" w:rsidR="00E555E7" w:rsidRDefault="00E555E7">
      <w:pPr>
        <w:pStyle w:val="Textpoznpodarou"/>
      </w:pPr>
      <w:r>
        <w:rPr>
          <w:rStyle w:val="Znakapoznpodarou"/>
        </w:rPr>
        <w:footnoteRef/>
      </w:r>
      <w:r>
        <w:t xml:space="preserve"> Metodická poznámka: nebylo v možnostech evaluátora, aby si vybral respondenty z řad členské základny. Důvodem byla zejména realizace mise v době dovolených (a tedy i v mnohých případech v době uzavření poboček pro členy), která znemožňovala navštívit „běžný provoz“. Respondenty tedy zval přímo KAN (resp. </w:t>
      </w:r>
    </w:p>
    <w:p w14:paraId="132F522D" w14:textId="57E47CFB" w:rsidR="00E555E7" w:rsidRDefault="00E555E7">
      <w:pPr>
        <w:pStyle w:val="Textpoznpodarou"/>
      </w:pPr>
      <w:r>
        <w:t>za součinnosti KAN management poboček), což pravděpodobně vychyluje vzorek na osoby loajální a komunikativní. Objevila se tato kritika implementace, což evaluační tým utvrzuje ve správnosti identifikace tohoto rizikového (resp. klíčového) faktoru.</w:t>
      </w:r>
    </w:p>
  </w:footnote>
  <w:footnote w:id="10">
    <w:p w14:paraId="6E21582D" w14:textId="76E89E1D" w:rsidR="00E555E7" w:rsidRDefault="00E555E7">
      <w:pPr>
        <w:pStyle w:val="Textpoznpodarou"/>
      </w:pPr>
      <w:r>
        <w:rPr>
          <w:rStyle w:val="Znakapoznpodarou"/>
        </w:rPr>
        <w:footnoteRef/>
      </w:r>
      <w:r>
        <w:t xml:space="preserve"> Na analýzu trhu práce se má (podle evaluátorům dostupných informací) zaměřit navazující projekt ZRS ČR. Podstatná je přitom snaha KAN a </w:t>
      </w:r>
      <w:proofErr w:type="spellStart"/>
      <w:r>
        <w:t>ČvT</w:t>
      </w:r>
      <w:proofErr w:type="spellEnd"/>
      <w:r>
        <w:t xml:space="preserve"> zaměřit se </w:t>
      </w:r>
      <w:r w:rsidRPr="00836360">
        <w:t xml:space="preserve">expertní skupinou </w:t>
      </w:r>
      <w:r>
        <w:t>na identifikaci typových profesí vhodných pro nevidomé, na následnou zpětnou vazbu ze strany podnikatelů (business sféry), přípravu akreditovaných rekvalifikačních kurzů a realizaci kurzů lektory KAN. Opět nejde o zaměření se na „hyper-lokální“ mapování možností trhu, tj. nejde o aktivity směřující k umístění konkrétní zrakově postižené osoby do konkrétní firmy a na konkrétní pozici.</w:t>
      </w:r>
    </w:p>
  </w:footnote>
  <w:footnote w:id="11">
    <w:p w14:paraId="5189D5EA" w14:textId="4DA1E40B" w:rsidR="00E555E7" w:rsidRPr="003D44B5" w:rsidRDefault="00E555E7">
      <w:pPr>
        <w:pStyle w:val="Textpoznpodarou"/>
      </w:pPr>
      <w:r w:rsidRPr="003D44B5">
        <w:rPr>
          <w:rStyle w:val="Znakapoznpodarou"/>
        </w:rPr>
        <w:footnoteRef/>
      </w:r>
      <w:r w:rsidRPr="003D44B5">
        <w:t xml:space="preserve"> Zdroj: web </w:t>
      </w:r>
      <w:proofErr w:type="spellStart"/>
      <w:r w:rsidRPr="003D44B5">
        <w:t>ČvT</w:t>
      </w:r>
      <w:proofErr w:type="spellEnd"/>
      <w:r w:rsidRPr="003D44B5">
        <w:t>, cit. 3. 9. 2013; upraveno.</w:t>
      </w:r>
    </w:p>
  </w:footnote>
  <w:footnote w:id="12">
    <w:p w14:paraId="538B9C29" w14:textId="516C66D6" w:rsidR="00E555E7" w:rsidRDefault="00E555E7">
      <w:pPr>
        <w:pStyle w:val="Textpoznpodarou"/>
      </w:pPr>
      <w:r>
        <w:rPr>
          <w:rStyle w:val="Znakapoznpodarou"/>
        </w:rPr>
        <w:footnoteRef/>
      </w:r>
      <w:r>
        <w:t xml:space="preserve"> </w:t>
      </w:r>
      <w:r w:rsidRPr="009D0BC1">
        <w:t xml:space="preserve">V rámci projektu byla vytvořena první funkční verze, nicméně při návazném testování nevidomými v Kosovu v roce 2013 byly opakovaně zjištěny různé nedostatky. Proto byla syntéza zhotovitelem několikrát opravována a výstupy nebyly dále šířeny cílové skupině, aby se k nim nedostala verze nedokonalá a méně kvalitní. V současné době (září 2013) je již opravená verze podle sdělení realizátora plně funkční </w:t>
      </w:r>
      <w:r>
        <w:t>a</w:t>
      </w:r>
      <w:r w:rsidRPr="009D0BC1">
        <w:t xml:space="preserve"> bude </w:t>
      </w:r>
      <w:r>
        <w:t xml:space="preserve">se </w:t>
      </w:r>
      <w:r w:rsidRPr="009D0BC1">
        <w:t>v nejbližší době distribuovat nevidomým v Kosovu.</w:t>
      </w:r>
    </w:p>
  </w:footnote>
  <w:footnote w:id="13">
    <w:p w14:paraId="38380C87" w14:textId="6890C364" w:rsidR="00E555E7" w:rsidRDefault="00E555E7">
      <w:pPr>
        <w:pStyle w:val="Textpoznpodarou"/>
      </w:pPr>
      <w:r>
        <w:rPr>
          <w:rStyle w:val="Znakapoznpodarou"/>
        </w:rPr>
        <w:footnoteRef/>
      </w:r>
      <w:r>
        <w:t xml:space="preserve"> Tato změna je odůvodněna „novými zjištěními ze studijní cesty“. Předpokládáme tedy, že i když byla vstupní analýza provedena a – podle sdělení realizátora – průběžně konzultována i s místními i českými experty, potřeby komunity nebyly při tvorbě žádosti zmapovány dostatečně komplexně.</w:t>
      </w:r>
    </w:p>
  </w:footnote>
  <w:footnote w:id="14">
    <w:p w14:paraId="2E8D7B92" w14:textId="77777777" w:rsidR="00E555E7" w:rsidRDefault="00E555E7" w:rsidP="00EC3917">
      <w:pPr>
        <w:pStyle w:val="Textpoznpodarou"/>
      </w:pPr>
      <w:r>
        <w:rPr>
          <w:rStyle w:val="Znakapoznpodarou"/>
        </w:rPr>
        <w:footnoteRef/>
      </w:r>
      <w:r>
        <w:t xml:space="preserve"> A to i vzhledem k tomu, že úspěšnost certifikace nebyla 100 %, tj. že ne všichni školení byli schopni projít závěrečným testováním, které bylo nutné pro získání certifikátu trenéra.</w:t>
      </w:r>
    </w:p>
  </w:footnote>
  <w:footnote w:id="15">
    <w:p w14:paraId="5B31D0E5" w14:textId="06FEF8B8" w:rsidR="00E555E7" w:rsidRDefault="00E555E7">
      <w:pPr>
        <w:pStyle w:val="Textpoznpodarou"/>
      </w:pPr>
      <w:r>
        <w:rPr>
          <w:rStyle w:val="Znakapoznpodarou"/>
        </w:rPr>
        <w:footnoteRef/>
      </w:r>
      <w:r>
        <w:t xml:space="preserve"> </w:t>
      </w:r>
      <w:r w:rsidRPr="0028467B">
        <w:t xml:space="preserve">Pozáruční servis je zajišťován firmou Spektra, jejíž zástupce vyškolil na místě kontaktní osoby z KAN pro řešení běžných oprav, údržby a aktualizaci. </w:t>
      </w:r>
      <w:r>
        <w:t>To je možné vnímat pozitivně v</w:t>
      </w:r>
      <w:r w:rsidRPr="0028467B">
        <w:t>zhledem k n</w:t>
      </w:r>
      <w:r>
        <w:t>avázání lepších kontaktů s touto firmou, nicméně bez zajištění prostředků na opravy nejde o udržitelné řešení.</w:t>
      </w:r>
    </w:p>
  </w:footnote>
  <w:footnote w:id="16">
    <w:p w14:paraId="418B79F9" w14:textId="7CF5E832" w:rsidR="00E555E7" w:rsidRDefault="00E555E7">
      <w:pPr>
        <w:pStyle w:val="Textpoznpodarou"/>
      </w:pPr>
      <w:r>
        <w:rPr>
          <w:rStyle w:val="Znakapoznpodarou"/>
        </w:rPr>
        <w:footnoteRef/>
      </w:r>
      <w:r>
        <w:t xml:space="preserve"> Kromě školy v </w:t>
      </w:r>
      <w:proofErr w:type="spellStart"/>
      <w:r>
        <w:t>Peji</w:t>
      </w:r>
      <w:proofErr w:type="spellEnd"/>
      <w:r>
        <w:t>, zaměřující se výhradně na potřeby svých žáků, existuje jen jediná výrobna knih pro nevidomé a slabozraké (mj. umístěná také v </w:t>
      </w:r>
      <w:proofErr w:type="spellStart"/>
      <w:r>
        <w:t>Peji</w:t>
      </w:r>
      <w:proofErr w:type="spellEnd"/>
      <w:r>
        <w:t>, fotodokumentace je v příloze). Proces převodu do Braillova písma a následný tisk je přitom velmi nákladný, a to zejména kvůli ceně papíru. Navíc jsou omezené kapacity tisku.</w:t>
      </w:r>
    </w:p>
  </w:footnote>
  <w:footnote w:id="17">
    <w:p w14:paraId="3F81A59C" w14:textId="744B926F" w:rsidR="00E555E7" w:rsidRDefault="00E555E7">
      <w:pPr>
        <w:pStyle w:val="Textpoznpodarou"/>
      </w:pPr>
      <w:r>
        <w:rPr>
          <w:rStyle w:val="Znakapoznpodarou"/>
        </w:rPr>
        <w:footnoteRef/>
      </w:r>
      <w:r>
        <w:t xml:space="preserve"> Pro nevidomé ze severní Mitrovice byl místní pobočkou veřejné správy vypraven speciální autobus, který je odvezl na kontrolní vyšetření a zpět.</w:t>
      </w:r>
    </w:p>
  </w:footnote>
  <w:footnote w:id="18">
    <w:p w14:paraId="6464D2F6" w14:textId="77777777" w:rsidR="00E555E7" w:rsidRPr="003D44B5" w:rsidRDefault="00E555E7" w:rsidP="00C6335F">
      <w:pPr>
        <w:pStyle w:val="Textpoznpodarou"/>
      </w:pPr>
      <w:r w:rsidRPr="003D44B5">
        <w:rPr>
          <w:rStyle w:val="Znakapoznpodarou"/>
          <w:rFonts w:eastAsia="Calibri"/>
        </w:rPr>
        <w:footnoteRef/>
      </w:r>
      <w:r w:rsidRPr="003D44B5">
        <w:t xml:space="preserve"> Výbor pro rozvojovou pomoc - Organizace pro hospodářskou spolupráci a rozvoj</w:t>
      </w:r>
    </w:p>
  </w:footnote>
  <w:footnote w:id="19">
    <w:p w14:paraId="0AFE0ABA" w14:textId="77777777" w:rsidR="00E555E7" w:rsidRPr="003D44B5" w:rsidRDefault="00E555E7" w:rsidP="00C6335F">
      <w:pPr>
        <w:pStyle w:val="Textpoznpodarou"/>
      </w:pPr>
      <w:r w:rsidRPr="003D44B5">
        <w:rPr>
          <w:rStyle w:val="Znakapoznpodarou"/>
          <w:rFonts w:eastAsia="Calibri"/>
        </w:rPr>
        <w:footnoteRef/>
      </w:r>
      <w:r w:rsidRPr="003D44B5">
        <w:t xml:space="preserve"> Více k uplatnění kritérií OECD-DAC při vyhodnocení projektu ZRS je k dispozici v osnově evaluační zprávy v příloze a dále v publikacích OECD-DAC, např. „</w:t>
      </w:r>
      <w:proofErr w:type="spellStart"/>
      <w:r w:rsidRPr="003D44B5">
        <w:t>Evaluating</w:t>
      </w:r>
      <w:proofErr w:type="spellEnd"/>
      <w:r w:rsidRPr="003D44B5">
        <w:t xml:space="preserve"> </w:t>
      </w:r>
      <w:proofErr w:type="spellStart"/>
      <w:r w:rsidRPr="003D44B5">
        <w:t>Development</w:t>
      </w:r>
      <w:proofErr w:type="spellEnd"/>
      <w:r w:rsidRPr="003D44B5">
        <w:t xml:space="preserve"> </w:t>
      </w:r>
      <w:proofErr w:type="spellStart"/>
      <w:r w:rsidRPr="003D44B5">
        <w:t>Cooperation</w:t>
      </w:r>
      <w:proofErr w:type="spellEnd"/>
      <w:r w:rsidRPr="003D44B5">
        <w:t xml:space="preserve">. </w:t>
      </w:r>
      <w:proofErr w:type="spellStart"/>
      <w:r w:rsidRPr="003D44B5">
        <w:t>Summary</w:t>
      </w:r>
      <w:proofErr w:type="spellEnd"/>
      <w:r w:rsidRPr="003D44B5">
        <w:t xml:space="preserve"> </w:t>
      </w:r>
      <w:proofErr w:type="spellStart"/>
      <w:r w:rsidRPr="003D44B5">
        <w:t>of</w:t>
      </w:r>
      <w:proofErr w:type="spellEnd"/>
      <w:r w:rsidRPr="003D44B5">
        <w:t xml:space="preserve"> </w:t>
      </w:r>
      <w:proofErr w:type="spellStart"/>
      <w:r w:rsidRPr="003D44B5">
        <w:t>Key</w:t>
      </w:r>
      <w:proofErr w:type="spellEnd"/>
      <w:r w:rsidRPr="003D44B5">
        <w:t xml:space="preserve"> </w:t>
      </w:r>
      <w:proofErr w:type="spellStart"/>
      <w:r w:rsidRPr="003D44B5">
        <w:t>Norms</w:t>
      </w:r>
      <w:proofErr w:type="spellEnd"/>
      <w:r w:rsidRPr="003D44B5">
        <w:t xml:space="preserve"> and </w:t>
      </w:r>
      <w:proofErr w:type="spellStart"/>
      <w:r w:rsidRPr="003D44B5">
        <w:t>Standards</w:t>
      </w:r>
      <w:proofErr w:type="spellEnd"/>
      <w:r w:rsidRPr="003D44B5">
        <w:t>“ a „</w:t>
      </w:r>
      <w:proofErr w:type="spellStart"/>
      <w:r w:rsidRPr="003D44B5">
        <w:t>Quality</w:t>
      </w:r>
      <w:proofErr w:type="spellEnd"/>
      <w:r w:rsidRPr="003D44B5">
        <w:t xml:space="preserve"> </w:t>
      </w:r>
      <w:proofErr w:type="spellStart"/>
      <w:r w:rsidRPr="003D44B5">
        <w:t>Standards</w:t>
      </w:r>
      <w:proofErr w:type="spellEnd"/>
      <w:r w:rsidRPr="003D44B5">
        <w:t xml:space="preserve"> </w:t>
      </w:r>
      <w:proofErr w:type="spellStart"/>
      <w:r w:rsidRPr="003D44B5">
        <w:t>for</w:t>
      </w:r>
      <w:proofErr w:type="spellEnd"/>
      <w:r w:rsidRPr="003D44B5">
        <w:t xml:space="preserve"> </w:t>
      </w:r>
      <w:proofErr w:type="spellStart"/>
      <w:r w:rsidRPr="003D44B5">
        <w:t>Development</w:t>
      </w:r>
      <w:proofErr w:type="spellEnd"/>
      <w:r w:rsidRPr="003D44B5">
        <w:t xml:space="preserve"> </w:t>
      </w:r>
      <w:proofErr w:type="spellStart"/>
      <w:r w:rsidRPr="003D44B5">
        <w:t>Evaluation</w:t>
      </w:r>
      <w:proofErr w:type="spellEnd"/>
      <w:r w:rsidRPr="003D44B5">
        <w:t xml:space="preserve">“ (ke stažení na stránkách </w:t>
      </w:r>
      <w:hyperlink r:id="rId1" w:history="1">
        <w:r w:rsidRPr="003D44B5">
          <w:rPr>
            <w:rStyle w:val="Hypertextovodkaz"/>
            <w:rFonts w:eastAsiaTheme="majorEastAsia"/>
          </w:rPr>
          <w:t>www.oecd.org/development/evaluation</w:t>
        </w:r>
      </w:hyperlink>
      <w:r w:rsidRPr="003D44B5">
        <w:t xml:space="preserve">). Doporučuje se také důkladné prostudování Metodiky projektového cyklu dvoustranných projektů ZRS ČR (k dispozici na stránkách </w:t>
      </w:r>
      <w:hyperlink r:id="rId2" w:history="1">
        <w:r w:rsidRPr="003D44B5">
          <w:rPr>
            <w:rStyle w:val="Hypertextovodkaz"/>
            <w:rFonts w:eastAsiaTheme="majorEastAsia"/>
          </w:rPr>
          <w:t>www.mzv.cz/pomoc</w:t>
        </w:r>
      </w:hyperlink>
      <w:r w:rsidRPr="003D44B5">
        <w:t>).</w:t>
      </w:r>
    </w:p>
  </w:footnote>
  <w:footnote w:id="20">
    <w:p w14:paraId="4EEE2F80" w14:textId="77777777" w:rsidR="00E555E7" w:rsidRPr="003D44B5" w:rsidRDefault="00E555E7" w:rsidP="00C6335F">
      <w:pPr>
        <w:pStyle w:val="Textpoznpodarou"/>
      </w:pPr>
      <w:r w:rsidRPr="003D44B5">
        <w:rPr>
          <w:rStyle w:val="Znakapoznpodarou"/>
          <w:rFonts w:eastAsia="Calibri"/>
        </w:rPr>
        <w:footnoteRef/>
      </w:r>
      <w:r w:rsidRPr="003D44B5">
        <w:t xml:space="preserve"> Průřezové principy jsou blíže definovány v Koncepci ZRS ČR na r. 2010-17 (k dispozici na stránkách </w:t>
      </w:r>
      <w:hyperlink r:id="rId3" w:history="1">
        <w:r w:rsidRPr="003D44B5">
          <w:rPr>
            <w:rStyle w:val="Hypertextovodkaz"/>
            <w:rFonts w:eastAsiaTheme="majorEastAsia"/>
          </w:rPr>
          <w:t>www.mzv.cz/pomoc</w:t>
        </w:r>
      </w:hyperlink>
      <w:r w:rsidRPr="003D44B5">
        <w:t>).</w:t>
      </w:r>
    </w:p>
  </w:footnote>
  <w:footnote w:id="21">
    <w:p w14:paraId="22A1289A" w14:textId="77777777" w:rsidR="00E555E7" w:rsidRPr="003D44B5" w:rsidRDefault="00E555E7" w:rsidP="00C6335F">
      <w:pPr>
        <w:pStyle w:val="Textpoznpodarou"/>
      </w:pPr>
      <w:r w:rsidRPr="003D44B5">
        <w:rPr>
          <w:rStyle w:val="Znakapoznpodarou"/>
          <w:rFonts w:eastAsia="Calibri"/>
        </w:rPr>
        <w:footnoteRef/>
      </w:r>
      <w:r w:rsidRPr="003D44B5">
        <w:t xml:space="preserve"> Osnova evaluační zprávy ZRS ČR je přílohou tohoto dokumentu.</w:t>
      </w:r>
    </w:p>
  </w:footnote>
  <w:footnote w:id="22">
    <w:p w14:paraId="1B9F7364" w14:textId="77777777" w:rsidR="00E555E7" w:rsidRPr="003D44B5" w:rsidRDefault="00E555E7" w:rsidP="00C6335F">
      <w:pPr>
        <w:pStyle w:val="Textpoznpodarou"/>
      </w:pPr>
      <w:r w:rsidRPr="003D44B5">
        <w:rPr>
          <w:rStyle w:val="Znakapoznpodarou"/>
          <w:rFonts w:eastAsia="Calibri"/>
        </w:rPr>
        <w:footnoteRef/>
      </w:r>
      <w:r w:rsidRPr="003D44B5">
        <w:t xml:space="preserve"> Při evaluační misi v partnerské zemi však nemusí jít pouze o formu individuálních rozhovorů – způsoby zjišťování a ověřování informací vycházejí z metodologického postupu evaluačního týmu.</w:t>
      </w:r>
    </w:p>
  </w:footnote>
  <w:footnote w:id="23">
    <w:p w14:paraId="4F1A75D4" w14:textId="77777777" w:rsidR="00E555E7" w:rsidRPr="003D44B5" w:rsidRDefault="00E555E7" w:rsidP="00C6335F">
      <w:pPr>
        <w:pStyle w:val="Textpoznpodarou"/>
      </w:pPr>
      <w:r w:rsidRPr="003D44B5">
        <w:rPr>
          <w:rStyle w:val="Znakapoznpodarou"/>
          <w:rFonts w:eastAsia="Calibri"/>
        </w:rPr>
        <w:footnoteRef/>
      </w:r>
      <w:r w:rsidRPr="003D44B5">
        <w:t xml:space="preserve"> Očekávaným rozmezím však zadavatel nedefinuje striktně ani minimální, ani maximální cenu. Nabídková cena musí zahrnovat všechny náklady evaluačního týmu, tj. např. na čas strávený prací v kanceláři (analýza dokumentů, psaní zpráv, zapracování připomínek), náklady na evaluační misi do partnerské země (odměna členům týmu, letenky, místní doprava, ubytování, stravné, tlumočení, telefonní hovory), odměnu členům týmu za čas strávený závěrečnou prezentací, apod.</w:t>
      </w:r>
    </w:p>
  </w:footnote>
  <w:footnote w:id="24">
    <w:p w14:paraId="45273030" w14:textId="77777777" w:rsidR="00E555E7" w:rsidRPr="003D44B5" w:rsidRDefault="00E555E7" w:rsidP="00C6335F">
      <w:pPr>
        <w:pStyle w:val="Textpoznpodarou"/>
      </w:pPr>
      <w:r w:rsidRPr="003D44B5">
        <w:rPr>
          <w:rStyle w:val="Znakapoznpodarou"/>
          <w:rFonts w:eastAsia="Calibri"/>
        </w:rPr>
        <w:footnoteRef/>
      </w:r>
      <w:r w:rsidRPr="003D44B5">
        <w:t xml:space="preserve"> www.mzv.cz/pomoc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464"/>
    <w:multiLevelType w:val="hybridMultilevel"/>
    <w:tmpl w:val="79BC95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9F4F5D"/>
    <w:multiLevelType w:val="hybridMultilevel"/>
    <w:tmpl w:val="CDA0F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462D3"/>
    <w:multiLevelType w:val="hybridMultilevel"/>
    <w:tmpl w:val="848A1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B64C1"/>
    <w:multiLevelType w:val="hybridMultilevel"/>
    <w:tmpl w:val="393C22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822FDC"/>
    <w:multiLevelType w:val="hybridMultilevel"/>
    <w:tmpl w:val="C3AC332A"/>
    <w:lvl w:ilvl="0" w:tplc="04050001">
      <w:start w:val="1"/>
      <w:numFmt w:val="bullet"/>
      <w:lvlText w:val=""/>
      <w:lvlJc w:val="left"/>
      <w:pPr>
        <w:tabs>
          <w:tab w:val="num" w:pos="720"/>
        </w:tabs>
        <w:ind w:left="720" w:hanging="360"/>
      </w:pPr>
      <w:rPr>
        <w:rFonts w:ascii="Symbol" w:hAnsi="Symbol" w:hint="default"/>
      </w:rPr>
    </w:lvl>
    <w:lvl w:ilvl="1" w:tplc="5E5C8D34">
      <w:numFmt w:val="bullet"/>
      <w:lvlText w:val="-"/>
      <w:lvlJc w:val="left"/>
      <w:pPr>
        <w:ind w:left="1785" w:hanging="705"/>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B1E426B"/>
    <w:multiLevelType w:val="hybridMultilevel"/>
    <w:tmpl w:val="A62EA68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0E020F50"/>
    <w:multiLevelType w:val="hybridMultilevel"/>
    <w:tmpl w:val="CA50F220"/>
    <w:lvl w:ilvl="0" w:tplc="9DAE930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E93178"/>
    <w:multiLevelType w:val="hybridMultilevel"/>
    <w:tmpl w:val="97506F0A"/>
    <w:lvl w:ilvl="0" w:tplc="04050017">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FEB631D"/>
    <w:multiLevelType w:val="hybridMultilevel"/>
    <w:tmpl w:val="FEA6F3B4"/>
    <w:lvl w:ilvl="0" w:tplc="9522E3FC">
      <w:start w:val="1"/>
      <w:numFmt w:val="upperLetter"/>
      <w:lvlText w:val="%1)"/>
      <w:lvlJc w:val="left"/>
      <w:pPr>
        <w:ind w:left="371"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9">
    <w:nsid w:val="11A529BA"/>
    <w:multiLevelType w:val="hybridMultilevel"/>
    <w:tmpl w:val="12D8477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
    <w:nsid w:val="15580D13"/>
    <w:multiLevelType w:val="hybridMultilevel"/>
    <w:tmpl w:val="FBD4A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58A0DAC"/>
    <w:multiLevelType w:val="hybridMultilevel"/>
    <w:tmpl w:val="54A6E5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E2C27A7"/>
    <w:multiLevelType w:val="hybridMultilevel"/>
    <w:tmpl w:val="BDD04B0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FF521B9"/>
    <w:multiLevelType w:val="hybridMultilevel"/>
    <w:tmpl w:val="F8A469A8"/>
    <w:lvl w:ilvl="0" w:tplc="0405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nsid w:val="256375C6"/>
    <w:multiLevelType w:val="hybridMultilevel"/>
    <w:tmpl w:val="128025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97A589D"/>
    <w:multiLevelType w:val="hybridMultilevel"/>
    <w:tmpl w:val="2AC8C388"/>
    <w:lvl w:ilvl="0" w:tplc="97E6D7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927DCA"/>
    <w:multiLevelType w:val="hybridMultilevel"/>
    <w:tmpl w:val="E8C0C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9A26721"/>
    <w:multiLevelType w:val="hybridMultilevel"/>
    <w:tmpl w:val="78E67B40"/>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8">
    <w:nsid w:val="2BFE7CCF"/>
    <w:multiLevelType w:val="hybridMultilevel"/>
    <w:tmpl w:val="C8F05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121338"/>
    <w:multiLevelType w:val="hybridMultilevel"/>
    <w:tmpl w:val="66F8C08E"/>
    <w:lvl w:ilvl="0" w:tplc="539A9DF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3D36E9D"/>
    <w:multiLevelType w:val="multilevel"/>
    <w:tmpl w:val="9EA0CF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4DA3CA0"/>
    <w:multiLevelType w:val="hybridMultilevel"/>
    <w:tmpl w:val="BD7CD2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83F06C8"/>
    <w:multiLevelType w:val="hybridMultilevel"/>
    <w:tmpl w:val="A75A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4561A9"/>
    <w:multiLevelType w:val="hybridMultilevel"/>
    <w:tmpl w:val="3CE6C1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D67546C"/>
    <w:multiLevelType w:val="hybridMultilevel"/>
    <w:tmpl w:val="0B54EF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DB17901"/>
    <w:multiLevelType w:val="hybridMultilevel"/>
    <w:tmpl w:val="197E4D14"/>
    <w:lvl w:ilvl="0" w:tplc="04090017">
      <w:start w:val="9"/>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3ED10732"/>
    <w:multiLevelType w:val="hybridMultilevel"/>
    <w:tmpl w:val="9CCCCF9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9396115"/>
    <w:multiLevelType w:val="hybridMultilevel"/>
    <w:tmpl w:val="A5005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480178"/>
    <w:multiLevelType w:val="hybridMultilevel"/>
    <w:tmpl w:val="1E40F4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8E4995"/>
    <w:multiLevelType w:val="hybridMultilevel"/>
    <w:tmpl w:val="2CA89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D4E6C2A"/>
    <w:multiLevelType w:val="hybridMultilevel"/>
    <w:tmpl w:val="65223858"/>
    <w:lvl w:ilvl="0" w:tplc="1B2E24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818DE"/>
    <w:multiLevelType w:val="hybridMultilevel"/>
    <w:tmpl w:val="C91E39F2"/>
    <w:lvl w:ilvl="0" w:tplc="77183EA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A87734"/>
    <w:multiLevelType w:val="hybridMultilevel"/>
    <w:tmpl w:val="49B8B0B4"/>
    <w:lvl w:ilvl="0" w:tplc="8126F4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AF79C1"/>
    <w:multiLevelType w:val="hybridMultilevel"/>
    <w:tmpl w:val="0616EEB4"/>
    <w:lvl w:ilvl="0" w:tplc="D9C02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A61AB1"/>
    <w:multiLevelType w:val="hybridMultilevel"/>
    <w:tmpl w:val="DBA86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5936C4"/>
    <w:multiLevelType w:val="hybridMultilevel"/>
    <w:tmpl w:val="1E40F4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C071B3"/>
    <w:multiLevelType w:val="hybridMultilevel"/>
    <w:tmpl w:val="5B5EAD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56178B3"/>
    <w:multiLevelType w:val="hybridMultilevel"/>
    <w:tmpl w:val="13702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716C79"/>
    <w:multiLevelType w:val="hybridMultilevel"/>
    <w:tmpl w:val="3B10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A4448"/>
    <w:multiLevelType w:val="hybridMultilevel"/>
    <w:tmpl w:val="719E227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nsid w:val="705411D1"/>
    <w:multiLevelType w:val="hybridMultilevel"/>
    <w:tmpl w:val="000411D6"/>
    <w:lvl w:ilvl="0" w:tplc="B8844C56">
      <w:start w:val="3"/>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12272F8"/>
    <w:multiLevelType w:val="hybridMultilevel"/>
    <w:tmpl w:val="FD30D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633A3A"/>
    <w:multiLevelType w:val="hybridMultilevel"/>
    <w:tmpl w:val="28444610"/>
    <w:lvl w:ilvl="0" w:tplc="262E2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BA7D2B"/>
    <w:multiLevelType w:val="hybridMultilevel"/>
    <w:tmpl w:val="374CE9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E9021E8"/>
    <w:multiLevelType w:val="hybridMultilevel"/>
    <w:tmpl w:val="E01647E4"/>
    <w:lvl w:ilvl="0" w:tplc="187E0914">
      <w:start w:val="10"/>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5">
    <w:nsid w:val="7F9F55A1"/>
    <w:multiLevelType w:val="hybridMultilevel"/>
    <w:tmpl w:val="E7C6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26"/>
  </w:num>
  <w:num w:numId="4">
    <w:abstractNumId w:val="9"/>
  </w:num>
  <w:num w:numId="5">
    <w:abstractNumId w:val="42"/>
  </w:num>
  <w:num w:numId="6">
    <w:abstractNumId w:val="15"/>
  </w:num>
  <w:num w:numId="7">
    <w:abstractNumId w:val="33"/>
  </w:num>
  <w:num w:numId="8">
    <w:abstractNumId w:val="1"/>
  </w:num>
  <w:num w:numId="9">
    <w:abstractNumId w:val="23"/>
  </w:num>
  <w:num w:numId="10">
    <w:abstractNumId w:val="0"/>
  </w:num>
  <w:num w:numId="11">
    <w:abstractNumId w:val="36"/>
  </w:num>
  <w:num w:numId="12">
    <w:abstractNumId w:val="13"/>
  </w:num>
  <w:num w:numId="13">
    <w:abstractNumId w:val="14"/>
  </w:num>
  <w:num w:numId="14">
    <w:abstractNumId w:val="7"/>
  </w:num>
  <w:num w:numId="15">
    <w:abstractNumId w:val="17"/>
  </w:num>
  <w:num w:numId="16">
    <w:abstractNumId w:val="5"/>
  </w:num>
  <w:num w:numId="17">
    <w:abstractNumId w:val="37"/>
  </w:num>
  <w:num w:numId="18">
    <w:abstractNumId w:val="41"/>
  </w:num>
  <w:num w:numId="19">
    <w:abstractNumId w:val="28"/>
  </w:num>
  <w:num w:numId="20">
    <w:abstractNumId w:val="18"/>
  </w:num>
  <w:num w:numId="21">
    <w:abstractNumId w:val="27"/>
  </w:num>
  <w:num w:numId="22">
    <w:abstractNumId w:val="45"/>
  </w:num>
  <w:num w:numId="23">
    <w:abstractNumId w:val="2"/>
  </w:num>
  <w:num w:numId="24">
    <w:abstractNumId w:val="25"/>
  </w:num>
  <w:num w:numId="25">
    <w:abstractNumId w:val="32"/>
  </w:num>
  <w:num w:numId="26">
    <w:abstractNumId w:val="43"/>
  </w:num>
  <w:num w:numId="27">
    <w:abstractNumId w:val="8"/>
  </w:num>
  <w:num w:numId="28">
    <w:abstractNumId w:val="34"/>
  </w:num>
  <w:num w:numId="29">
    <w:abstractNumId w:val="35"/>
  </w:num>
  <w:num w:numId="30">
    <w:abstractNumId w:val="38"/>
  </w:num>
  <w:num w:numId="31">
    <w:abstractNumId w:val="22"/>
  </w:num>
  <w:num w:numId="32">
    <w:abstractNumId w:val="30"/>
  </w:num>
  <w:num w:numId="33">
    <w:abstractNumId w:val="31"/>
  </w:num>
  <w:num w:numId="34">
    <w:abstractNumId w:val="6"/>
  </w:num>
  <w:num w:numId="35">
    <w:abstractNumId w:val="24"/>
  </w:num>
  <w:num w:numId="36">
    <w:abstractNumId w:val="39"/>
  </w:num>
  <w:num w:numId="37">
    <w:abstractNumId w:val="11"/>
  </w:num>
  <w:num w:numId="38">
    <w:abstractNumId w:val="3"/>
  </w:num>
  <w:num w:numId="39">
    <w:abstractNumId w:val="21"/>
  </w:num>
  <w:num w:numId="40">
    <w:abstractNumId w:val="19"/>
  </w:num>
  <w:num w:numId="41">
    <w:abstractNumId w:val="20"/>
  </w:num>
  <w:num w:numId="42">
    <w:abstractNumId w:val="16"/>
  </w:num>
  <w:num w:numId="43">
    <w:abstractNumId w:val="40"/>
  </w:num>
  <w:num w:numId="44">
    <w:abstractNumId w:val="29"/>
  </w:num>
  <w:num w:numId="45">
    <w:abstractNumId w:val="44"/>
  </w:num>
  <w:num w:numId="46">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DF"/>
    <w:rsid w:val="000054E0"/>
    <w:rsid w:val="000135C8"/>
    <w:rsid w:val="0001518B"/>
    <w:rsid w:val="0001742A"/>
    <w:rsid w:val="00020915"/>
    <w:rsid w:val="00026F0B"/>
    <w:rsid w:val="0002717A"/>
    <w:rsid w:val="00027FCA"/>
    <w:rsid w:val="00031A6A"/>
    <w:rsid w:val="00033F1D"/>
    <w:rsid w:val="00035355"/>
    <w:rsid w:val="00042724"/>
    <w:rsid w:val="00051147"/>
    <w:rsid w:val="00051866"/>
    <w:rsid w:val="00056C5E"/>
    <w:rsid w:val="000605BF"/>
    <w:rsid w:val="00061136"/>
    <w:rsid w:val="00061AEC"/>
    <w:rsid w:val="000625C6"/>
    <w:rsid w:val="00064A10"/>
    <w:rsid w:val="000709DE"/>
    <w:rsid w:val="00072E23"/>
    <w:rsid w:val="00077095"/>
    <w:rsid w:val="000830F1"/>
    <w:rsid w:val="00085C12"/>
    <w:rsid w:val="00090168"/>
    <w:rsid w:val="00095339"/>
    <w:rsid w:val="000A14B4"/>
    <w:rsid w:val="000A6C4C"/>
    <w:rsid w:val="000A6C9A"/>
    <w:rsid w:val="000B058C"/>
    <w:rsid w:val="000B23D4"/>
    <w:rsid w:val="000C1BDF"/>
    <w:rsid w:val="000D0D5A"/>
    <w:rsid w:val="000E202D"/>
    <w:rsid w:val="000E3F8F"/>
    <w:rsid w:val="000F1AFF"/>
    <w:rsid w:val="000F3627"/>
    <w:rsid w:val="000F3CF2"/>
    <w:rsid w:val="000F722F"/>
    <w:rsid w:val="0010092C"/>
    <w:rsid w:val="00100D17"/>
    <w:rsid w:val="00102E98"/>
    <w:rsid w:val="00116BE0"/>
    <w:rsid w:val="00120B5F"/>
    <w:rsid w:val="0012135F"/>
    <w:rsid w:val="00123B66"/>
    <w:rsid w:val="001264D5"/>
    <w:rsid w:val="001361D0"/>
    <w:rsid w:val="0013778F"/>
    <w:rsid w:val="00141476"/>
    <w:rsid w:val="00145833"/>
    <w:rsid w:val="00150BCB"/>
    <w:rsid w:val="00153039"/>
    <w:rsid w:val="001637D9"/>
    <w:rsid w:val="001800BA"/>
    <w:rsid w:val="001819C1"/>
    <w:rsid w:val="001829D9"/>
    <w:rsid w:val="00185EB0"/>
    <w:rsid w:val="00190243"/>
    <w:rsid w:val="001968DA"/>
    <w:rsid w:val="00196C31"/>
    <w:rsid w:val="00197F4A"/>
    <w:rsid w:val="001A21DD"/>
    <w:rsid w:val="001A3223"/>
    <w:rsid w:val="001B411F"/>
    <w:rsid w:val="001B44E0"/>
    <w:rsid w:val="001C379A"/>
    <w:rsid w:val="001C413A"/>
    <w:rsid w:val="001C759D"/>
    <w:rsid w:val="001D19F8"/>
    <w:rsid w:val="001D1FE2"/>
    <w:rsid w:val="001D611B"/>
    <w:rsid w:val="001E2ABB"/>
    <w:rsid w:val="001E367C"/>
    <w:rsid w:val="001E70E2"/>
    <w:rsid w:val="001F4293"/>
    <w:rsid w:val="002013E5"/>
    <w:rsid w:val="00205E9B"/>
    <w:rsid w:val="002065EB"/>
    <w:rsid w:val="00207F3D"/>
    <w:rsid w:val="002126F1"/>
    <w:rsid w:val="00215FF3"/>
    <w:rsid w:val="002164E7"/>
    <w:rsid w:val="00216FA3"/>
    <w:rsid w:val="00217770"/>
    <w:rsid w:val="00217943"/>
    <w:rsid w:val="0022123D"/>
    <w:rsid w:val="002212BF"/>
    <w:rsid w:val="0023204C"/>
    <w:rsid w:val="00233DA9"/>
    <w:rsid w:val="00237C15"/>
    <w:rsid w:val="00240D8D"/>
    <w:rsid w:val="00243731"/>
    <w:rsid w:val="00253710"/>
    <w:rsid w:val="002545C4"/>
    <w:rsid w:val="00256C74"/>
    <w:rsid w:val="00256E85"/>
    <w:rsid w:val="002700DA"/>
    <w:rsid w:val="00271B6E"/>
    <w:rsid w:val="002724AB"/>
    <w:rsid w:val="00274E98"/>
    <w:rsid w:val="00280D4C"/>
    <w:rsid w:val="00281F86"/>
    <w:rsid w:val="0028467B"/>
    <w:rsid w:val="00285607"/>
    <w:rsid w:val="0028638C"/>
    <w:rsid w:val="00286DC2"/>
    <w:rsid w:val="002978A7"/>
    <w:rsid w:val="002A1DF7"/>
    <w:rsid w:val="002A6D8A"/>
    <w:rsid w:val="002A7E33"/>
    <w:rsid w:val="002B0FF4"/>
    <w:rsid w:val="002B6551"/>
    <w:rsid w:val="002C1004"/>
    <w:rsid w:val="002C1472"/>
    <w:rsid w:val="002C4C06"/>
    <w:rsid w:val="002C6811"/>
    <w:rsid w:val="002D09E0"/>
    <w:rsid w:val="002D1256"/>
    <w:rsid w:val="002D1EBA"/>
    <w:rsid w:val="002D43AB"/>
    <w:rsid w:val="002D4F86"/>
    <w:rsid w:val="002D6910"/>
    <w:rsid w:val="002E6093"/>
    <w:rsid w:val="002F38AC"/>
    <w:rsid w:val="002F6687"/>
    <w:rsid w:val="00301640"/>
    <w:rsid w:val="00304493"/>
    <w:rsid w:val="0031028B"/>
    <w:rsid w:val="0031314E"/>
    <w:rsid w:val="00314FD4"/>
    <w:rsid w:val="003236F5"/>
    <w:rsid w:val="00330473"/>
    <w:rsid w:val="00331EF2"/>
    <w:rsid w:val="00333428"/>
    <w:rsid w:val="0033712C"/>
    <w:rsid w:val="003376D6"/>
    <w:rsid w:val="003412B8"/>
    <w:rsid w:val="00345FB9"/>
    <w:rsid w:val="003534D8"/>
    <w:rsid w:val="00353E1C"/>
    <w:rsid w:val="00355A11"/>
    <w:rsid w:val="00357D86"/>
    <w:rsid w:val="00362FC6"/>
    <w:rsid w:val="0036535C"/>
    <w:rsid w:val="00366D52"/>
    <w:rsid w:val="0037221E"/>
    <w:rsid w:val="003821ED"/>
    <w:rsid w:val="00385330"/>
    <w:rsid w:val="00387890"/>
    <w:rsid w:val="00391384"/>
    <w:rsid w:val="0039505D"/>
    <w:rsid w:val="003A1B92"/>
    <w:rsid w:val="003B05A7"/>
    <w:rsid w:val="003B3625"/>
    <w:rsid w:val="003B3A26"/>
    <w:rsid w:val="003C194A"/>
    <w:rsid w:val="003C48C0"/>
    <w:rsid w:val="003C7516"/>
    <w:rsid w:val="003D44B5"/>
    <w:rsid w:val="003D4E89"/>
    <w:rsid w:val="003D6959"/>
    <w:rsid w:val="003D6FA0"/>
    <w:rsid w:val="003E2E2B"/>
    <w:rsid w:val="003F150B"/>
    <w:rsid w:val="003F1F9F"/>
    <w:rsid w:val="003F3966"/>
    <w:rsid w:val="003F7154"/>
    <w:rsid w:val="00402A43"/>
    <w:rsid w:val="00402EFE"/>
    <w:rsid w:val="00403EEF"/>
    <w:rsid w:val="004073B5"/>
    <w:rsid w:val="00410955"/>
    <w:rsid w:val="0041322A"/>
    <w:rsid w:val="00413590"/>
    <w:rsid w:val="00415528"/>
    <w:rsid w:val="00420829"/>
    <w:rsid w:val="00423F1F"/>
    <w:rsid w:val="00433B5C"/>
    <w:rsid w:val="00444902"/>
    <w:rsid w:val="00456AD3"/>
    <w:rsid w:val="00457663"/>
    <w:rsid w:val="004616EC"/>
    <w:rsid w:val="00465E8B"/>
    <w:rsid w:val="00466769"/>
    <w:rsid w:val="00467BAE"/>
    <w:rsid w:val="00470975"/>
    <w:rsid w:val="00470D60"/>
    <w:rsid w:val="00474DCA"/>
    <w:rsid w:val="00480629"/>
    <w:rsid w:val="0048221F"/>
    <w:rsid w:val="004831C4"/>
    <w:rsid w:val="004832AE"/>
    <w:rsid w:val="004844E1"/>
    <w:rsid w:val="004A2B47"/>
    <w:rsid w:val="004A3212"/>
    <w:rsid w:val="004A4744"/>
    <w:rsid w:val="004B1029"/>
    <w:rsid w:val="004B69C6"/>
    <w:rsid w:val="004C616F"/>
    <w:rsid w:val="004C6ADB"/>
    <w:rsid w:val="004D4CE0"/>
    <w:rsid w:val="004E62C7"/>
    <w:rsid w:val="004F3312"/>
    <w:rsid w:val="00504181"/>
    <w:rsid w:val="00514EED"/>
    <w:rsid w:val="00525580"/>
    <w:rsid w:val="00525E1D"/>
    <w:rsid w:val="00526A15"/>
    <w:rsid w:val="00527B7C"/>
    <w:rsid w:val="00532E7A"/>
    <w:rsid w:val="0053502D"/>
    <w:rsid w:val="00537005"/>
    <w:rsid w:val="005405F6"/>
    <w:rsid w:val="005434E7"/>
    <w:rsid w:val="005438C7"/>
    <w:rsid w:val="005468FC"/>
    <w:rsid w:val="005474CC"/>
    <w:rsid w:val="005534CC"/>
    <w:rsid w:val="005549BD"/>
    <w:rsid w:val="005603BD"/>
    <w:rsid w:val="00560799"/>
    <w:rsid w:val="00560B47"/>
    <w:rsid w:val="00562A70"/>
    <w:rsid w:val="005657E9"/>
    <w:rsid w:val="005659EA"/>
    <w:rsid w:val="00566C30"/>
    <w:rsid w:val="005677A5"/>
    <w:rsid w:val="00570C52"/>
    <w:rsid w:val="005729BC"/>
    <w:rsid w:val="00573B5F"/>
    <w:rsid w:val="00584E11"/>
    <w:rsid w:val="00584FCA"/>
    <w:rsid w:val="00587F72"/>
    <w:rsid w:val="005A26F6"/>
    <w:rsid w:val="005A2FD3"/>
    <w:rsid w:val="005A48F8"/>
    <w:rsid w:val="005B13B0"/>
    <w:rsid w:val="005C2890"/>
    <w:rsid w:val="005C353E"/>
    <w:rsid w:val="005C6CE2"/>
    <w:rsid w:val="005D0B04"/>
    <w:rsid w:val="005D52BB"/>
    <w:rsid w:val="005D52DE"/>
    <w:rsid w:val="005D651F"/>
    <w:rsid w:val="005E0FF2"/>
    <w:rsid w:val="005E2924"/>
    <w:rsid w:val="005E6358"/>
    <w:rsid w:val="005E79F5"/>
    <w:rsid w:val="005F1397"/>
    <w:rsid w:val="005F4840"/>
    <w:rsid w:val="00601B7F"/>
    <w:rsid w:val="00604DB1"/>
    <w:rsid w:val="00605937"/>
    <w:rsid w:val="0060771F"/>
    <w:rsid w:val="006103D7"/>
    <w:rsid w:val="006106D1"/>
    <w:rsid w:val="00611DD4"/>
    <w:rsid w:val="0062317D"/>
    <w:rsid w:val="006231BA"/>
    <w:rsid w:val="006254CC"/>
    <w:rsid w:val="006317FA"/>
    <w:rsid w:val="0063241D"/>
    <w:rsid w:val="00636071"/>
    <w:rsid w:val="00636E48"/>
    <w:rsid w:val="00642BC0"/>
    <w:rsid w:val="00646846"/>
    <w:rsid w:val="00647913"/>
    <w:rsid w:val="00652206"/>
    <w:rsid w:val="00653F16"/>
    <w:rsid w:val="00654151"/>
    <w:rsid w:val="0065421F"/>
    <w:rsid w:val="00662A1C"/>
    <w:rsid w:val="00662E1E"/>
    <w:rsid w:val="00663AE1"/>
    <w:rsid w:val="00663EE2"/>
    <w:rsid w:val="00666519"/>
    <w:rsid w:val="0066686C"/>
    <w:rsid w:val="00670530"/>
    <w:rsid w:val="00672A42"/>
    <w:rsid w:val="006744D4"/>
    <w:rsid w:val="00674622"/>
    <w:rsid w:val="006764F4"/>
    <w:rsid w:val="00680D9D"/>
    <w:rsid w:val="006839EB"/>
    <w:rsid w:val="00683B34"/>
    <w:rsid w:val="00684E55"/>
    <w:rsid w:val="0069089F"/>
    <w:rsid w:val="006938BC"/>
    <w:rsid w:val="00694732"/>
    <w:rsid w:val="006A4488"/>
    <w:rsid w:val="006B1767"/>
    <w:rsid w:val="006B3AEA"/>
    <w:rsid w:val="006B7552"/>
    <w:rsid w:val="006B7C7D"/>
    <w:rsid w:val="006C6DF8"/>
    <w:rsid w:val="006D0707"/>
    <w:rsid w:val="006D356F"/>
    <w:rsid w:val="006D4046"/>
    <w:rsid w:val="006E62B2"/>
    <w:rsid w:val="006F4F9F"/>
    <w:rsid w:val="007014C1"/>
    <w:rsid w:val="0070337A"/>
    <w:rsid w:val="00704B19"/>
    <w:rsid w:val="0071184A"/>
    <w:rsid w:val="00712E6A"/>
    <w:rsid w:val="007202D1"/>
    <w:rsid w:val="00722A1D"/>
    <w:rsid w:val="00722C49"/>
    <w:rsid w:val="00726EB9"/>
    <w:rsid w:val="007271AE"/>
    <w:rsid w:val="00730A2A"/>
    <w:rsid w:val="00741DBC"/>
    <w:rsid w:val="0074311B"/>
    <w:rsid w:val="007436DA"/>
    <w:rsid w:val="00753534"/>
    <w:rsid w:val="00767CED"/>
    <w:rsid w:val="00771A56"/>
    <w:rsid w:val="00775EF8"/>
    <w:rsid w:val="007775E4"/>
    <w:rsid w:val="007852B1"/>
    <w:rsid w:val="00786C34"/>
    <w:rsid w:val="00791F27"/>
    <w:rsid w:val="00797064"/>
    <w:rsid w:val="007C35C9"/>
    <w:rsid w:val="007C7515"/>
    <w:rsid w:val="007D026D"/>
    <w:rsid w:val="007E443A"/>
    <w:rsid w:val="007E7308"/>
    <w:rsid w:val="007E7A7F"/>
    <w:rsid w:val="007F24F7"/>
    <w:rsid w:val="007F6245"/>
    <w:rsid w:val="007F7D50"/>
    <w:rsid w:val="00800224"/>
    <w:rsid w:val="00800E9D"/>
    <w:rsid w:val="00801CEC"/>
    <w:rsid w:val="008020F2"/>
    <w:rsid w:val="00802C93"/>
    <w:rsid w:val="00804C5F"/>
    <w:rsid w:val="00805783"/>
    <w:rsid w:val="00805C9A"/>
    <w:rsid w:val="00806960"/>
    <w:rsid w:val="00811495"/>
    <w:rsid w:val="00813EB3"/>
    <w:rsid w:val="008144AE"/>
    <w:rsid w:val="008169FA"/>
    <w:rsid w:val="00825346"/>
    <w:rsid w:val="00826BCD"/>
    <w:rsid w:val="00830BB6"/>
    <w:rsid w:val="00836360"/>
    <w:rsid w:val="00837778"/>
    <w:rsid w:val="00840711"/>
    <w:rsid w:val="00840D6C"/>
    <w:rsid w:val="00850514"/>
    <w:rsid w:val="00853087"/>
    <w:rsid w:val="00854B41"/>
    <w:rsid w:val="008551A6"/>
    <w:rsid w:val="008561F6"/>
    <w:rsid w:val="0085732C"/>
    <w:rsid w:val="00861568"/>
    <w:rsid w:val="00864BE4"/>
    <w:rsid w:val="00866D17"/>
    <w:rsid w:val="00871570"/>
    <w:rsid w:val="0087530D"/>
    <w:rsid w:val="008816AD"/>
    <w:rsid w:val="00885953"/>
    <w:rsid w:val="0089035B"/>
    <w:rsid w:val="008946FD"/>
    <w:rsid w:val="008A0409"/>
    <w:rsid w:val="008A195A"/>
    <w:rsid w:val="008A298C"/>
    <w:rsid w:val="008A7479"/>
    <w:rsid w:val="008C28AC"/>
    <w:rsid w:val="008C3727"/>
    <w:rsid w:val="008C4042"/>
    <w:rsid w:val="008C4629"/>
    <w:rsid w:val="008C7A93"/>
    <w:rsid w:val="008D46AE"/>
    <w:rsid w:val="008D4B05"/>
    <w:rsid w:val="008D7D06"/>
    <w:rsid w:val="008E00C9"/>
    <w:rsid w:val="008E5557"/>
    <w:rsid w:val="008F53AD"/>
    <w:rsid w:val="008F6389"/>
    <w:rsid w:val="008F73AB"/>
    <w:rsid w:val="008F7417"/>
    <w:rsid w:val="00901A64"/>
    <w:rsid w:val="00911434"/>
    <w:rsid w:val="00913836"/>
    <w:rsid w:val="00917C42"/>
    <w:rsid w:val="00920B76"/>
    <w:rsid w:val="00921DE3"/>
    <w:rsid w:val="00924B40"/>
    <w:rsid w:val="00924C8C"/>
    <w:rsid w:val="00926514"/>
    <w:rsid w:val="009307CD"/>
    <w:rsid w:val="00937EAE"/>
    <w:rsid w:val="00942F29"/>
    <w:rsid w:val="00943928"/>
    <w:rsid w:val="00944D53"/>
    <w:rsid w:val="00946DA3"/>
    <w:rsid w:val="009541BE"/>
    <w:rsid w:val="00954E97"/>
    <w:rsid w:val="00955B11"/>
    <w:rsid w:val="00957FC4"/>
    <w:rsid w:val="009603E0"/>
    <w:rsid w:val="0096410B"/>
    <w:rsid w:val="00971240"/>
    <w:rsid w:val="00971822"/>
    <w:rsid w:val="00982E1B"/>
    <w:rsid w:val="00984278"/>
    <w:rsid w:val="00990BBC"/>
    <w:rsid w:val="00990D1B"/>
    <w:rsid w:val="00993043"/>
    <w:rsid w:val="009A28A2"/>
    <w:rsid w:val="009A5D53"/>
    <w:rsid w:val="009B2AD6"/>
    <w:rsid w:val="009B2C9D"/>
    <w:rsid w:val="009C53A2"/>
    <w:rsid w:val="009C68A7"/>
    <w:rsid w:val="009D0BC1"/>
    <w:rsid w:val="009D4666"/>
    <w:rsid w:val="009D60FA"/>
    <w:rsid w:val="009D617B"/>
    <w:rsid w:val="009D7257"/>
    <w:rsid w:val="009D7C41"/>
    <w:rsid w:val="009E0119"/>
    <w:rsid w:val="009E77CB"/>
    <w:rsid w:val="009F41BB"/>
    <w:rsid w:val="009F7079"/>
    <w:rsid w:val="00A00140"/>
    <w:rsid w:val="00A00D45"/>
    <w:rsid w:val="00A01821"/>
    <w:rsid w:val="00A02756"/>
    <w:rsid w:val="00A04C61"/>
    <w:rsid w:val="00A0739A"/>
    <w:rsid w:val="00A17F78"/>
    <w:rsid w:val="00A200F5"/>
    <w:rsid w:val="00A2381F"/>
    <w:rsid w:val="00A248D1"/>
    <w:rsid w:val="00A2667E"/>
    <w:rsid w:val="00A27344"/>
    <w:rsid w:val="00A31A98"/>
    <w:rsid w:val="00A325BF"/>
    <w:rsid w:val="00A33B70"/>
    <w:rsid w:val="00A36857"/>
    <w:rsid w:val="00A42347"/>
    <w:rsid w:val="00A430F0"/>
    <w:rsid w:val="00A44424"/>
    <w:rsid w:val="00A5549D"/>
    <w:rsid w:val="00A66BAC"/>
    <w:rsid w:val="00A675AE"/>
    <w:rsid w:val="00A71376"/>
    <w:rsid w:val="00A7434F"/>
    <w:rsid w:val="00A75BC4"/>
    <w:rsid w:val="00A8099C"/>
    <w:rsid w:val="00A82872"/>
    <w:rsid w:val="00A852AD"/>
    <w:rsid w:val="00A87788"/>
    <w:rsid w:val="00A93F5B"/>
    <w:rsid w:val="00A94C06"/>
    <w:rsid w:val="00A94CD5"/>
    <w:rsid w:val="00A94F0D"/>
    <w:rsid w:val="00A97480"/>
    <w:rsid w:val="00AB3ABA"/>
    <w:rsid w:val="00AB6F80"/>
    <w:rsid w:val="00AC650B"/>
    <w:rsid w:val="00AD0781"/>
    <w:rsid w:val="00AD5A16"/>
    <w:rsid w:val="00AE011E"/>
    <w:rsid w:val="00AE0530"/>
    <w:rsid w:val="00AE1BEB"/>
    <w:rsid w:val="00AE4AB5"/>
    <w:rsid w:val="00AE56CA"/>
    <w:rsid w:val="00AE571C"/>
    <w:rsid w:val="00AE5DBD"/>
    <w:rsid w:val="00AE66C2"/>
    <w:rsid w:val="00AF75AA"/>
    <w:rsid w:val="00AF7F66"/>
    <w:rsid w:val="00B00379"/>
    <w:rsid w:val="00B016F5"/>
    <w:rsid w:val="00B066E7"/>
    <w:rsid w:val="00B069CE"/>
    <w:rsid w:val="00B10B24"/>
    <w:rsid w:val="00B132C0"/>
    <w:rsid w:val="00B256FA"/>
    <w:rsid w:val="00B31529"/>
    <w:rsid w:val="00B31E3F"/>
    <w:rsid w:val="00B36033"/>
    <w:rsid w:val="00B465E3"/>
    <w:rsid w:val="00B511A8"/>
    <w:rsid w:val="00B51B47"/>
    <w:rsid w:val="00B53BF9"/>
    <w:rsid w:val="00B568D3"/>
    <w:rsid w:val="00B66004"/>
    <w:rsid w:val="00B703C3"/>
    <w:rsid w:val="00B70E7B"/>
    <w:rsid w:val="00B75502"/>
    <w:rsid w:val="00B7568D"/>
    <w:rsid w:val="00B82ADC"/>
    <w:rsid w:val="00B85306"/>
    <w:rsid w:val="00B92B9F"/>
    <w:rsid w:val="00B93428"/>
    <w:rsid w:val="00B94500"/>
    <w:rsid w:val="00B9687B"/>
    <w:rsid w:val="00BB31F9"/>
    <w:rsid w:val="00BB63CB"/>
    <w:rsid w:val="00BC4369"/>
    <w:rsid w:val="00BC4BB5"/>
    <w:rsid w:val="00BD38C0"/>
    <w:rsid w:val="00BD7C80"/>
    <w:rsid w:val="00BE0F6C"/>
    <w:rsid w:val="00BE18CE"/>
    <w:rsid w:val="00BE1AE7"/>
    <w:rsid w:val="00BE39BC"/>
    <w:rsid w:val="00BE4CEC"/>
    <w:rsid w:val="00BE5CCD"/>
    <w:rsid w:val="00BE7F05"/>
    <w:rsid w:val="00BF0656"/>
    <w:rsid w:val="00BF109A"/>
    <w:rsid w:val="00BF78F9"/>
    <w:rsid w:val="00C01B0B"/>
    <w:rsid w:val="00C03F0C"/>
    <w:rsid w:val="00C047BB"/>
    <w:rsid w:val="00C06177"/>
    <w:rsid w:val="00C06180"/>
    <w:rsid w:val="00C154C8"/>
    <w:rsid w:val="00C15EAC"/>
    <w:rsid w:val="00C20D0F"/>
    <w:rsid w:val="00C21CDD"/>
    <w:rsid w:val="00C23C30"/>
    <w:rsid w:val="00C26CFC"/>
    <w:rsid w:val="00C2768A"/>
    <w:rsid w:val="00C278FB"/>
    <w:rsid w:val="00C3196B"/>
    <w:rsid w:val="00C37C05"/>
    <w:rsid w:val="00C410D3"/>
    <w:rsid w:val="00C5025D"/>
    <w:rsid w:val="00C546A4"/>
    <w:rsid w:val="00C576F5"/>
    <w:rsid w:val="00C62D37"/>
    <w:rsid w:val="00C6335F"/>
    <w:rsid w:val="00C66A09"/>
    <w:rsid w:val="00C74AC5"/>
    <w:rsid w:val="00C77334"/>
    <w:rsid w:val="00C819FC"/>
    <w:rsid w:val="00C81C20"/>
    <w:rsid w:val="00C83CF8"/>
    <w:rsid w:val="00C94632"/>
    <w:rsid w:val="00C95F7E"/>
    <w:rsid w:val="00C96235"/>
    <w:rsid w:val="00CA08E9"/>
    <w:rsid w:val="00CA4496"/>
    <w:rsid w:val="00CA4BF8"/>
    <w:rsid w:val="00CA6795"/>
    <w:rsid w:val="00CA6FBF"/>
    <w:rsid w:val="00CA73E0"/>
    <w:rsid w:val="00CB0601"/>
    <w:rsid w:val="00CB2CAD"/>
    <w:rsid w:val="00CC2E48"/>
    <w:rsid w:val="00CD150D"/>
    <w:rsid w:val="00CE181E"/>
    <w:rsid w:val="00CF2A4D"/>
    <w:rsid w:val="00CF439B"/>
    <w:rsid w:val="00CF73FF"/>
    <w:rsid w:val="00D05D6E"/>
    <w:rsid w:val="00D136FA"/>
    <w:rsid w:val="00D16648"/>
    <w:rsid w:val="00D241F2"/>
    <w:rsid w:val="00D25ECF"/>
    <w:rsid w:val="00D2644C"/>
    <w:rsid w:val="00D325C9"/>
    <w:rsid w:val="00D32D1E"/>
    <w:rsid w:val="00D33474"/>
    <w:rsid w:val="00D37170"/>
    <w:rsid w:val="00D42410"/>
    <w:rsid w:val="00D43FFD"/>
    <w:rsid w:val="00D468B8"/>
    <w:rsid w:val="00D56044"/>
    <w:rsid w:val="00D566EF"/>
    <w:rsid w:val="00D56B37"/>
    <w:rsid w:val="00D640B0"/>
    <w:rsid w:val="00D70132"/>
    <w:rsid w:val="00D74B62"/>
    <w:rsid w:val="00D802A1"/>
    <w:rsid w:val="00D81D34"/>
    <w:rsid w:val="00D876AB"/>
    <w:rsid w:val="00D94C8D"/>
    <w:rsid w:val="00D96533"/>
    <w:rsid w:val="00DA0453"/>
    <w:rsid w:val="00DA1A83"/>
    <w:rsid w:val="00DA2650"/>
    <w:rsid w:val="00DA49E9"/>
    <w:rsid w:val="00DA700C"/>
    <w:rsid w:val="00DB50D5"/>
    <w:rsid w:val="00DC41DE"/>
    <w:rsid w:val="00DC4AE5"/>
    <w:rsid w:val="00DC56F5"/>
    <w:rsid w:val="00DC7453"/>
    <w:rsid w:val="00DC77B0"/>
    <w:rsid w:val="00DD16EF"/>
    <w:rsid w:val="00DD389A"/>
    <w:rsid w:val="00DD7955"/>
    <w:rsid w:val="00DD797C"/>
    <w:rsid w:val="00DE017F"/>
    <w:rsid w:val="00DE5817"/>
    <w:rsid w:val="00DE61D6"/>
    <w:rsid w:val="00DE73BB"/>
    <w:rsid w:val="00DF03B2"/>
    <w:rsid w:val="00DF2484"/>
    <w:rsid w:val="00DF2AAE"/>
    <w:rsid w:val="00DF7FE2"/>
    <w:rsid w:val="00E02E8C"/>
    <w:rsid w:val="00E0600F"/>
    <w:rsid w:val="00E06D27"/>
    <w:rsid w:val="00E16FCE"/>
    <w:rsid w:val="00E178F6"/>
    <w:rsid w:val="00E20F15"/>
    <w:rsid w:val="00E235E3"/>
    <w:rsid w:val="00E26910"/>
    <w:rsid w:val="00E279F0"/>
    <w:rsid w:val="00E3770D"/>
    <w:rsid w:val="00E42443"/>
    <w:rsid w:val="00E51134"/>
    <w:rsid w:val="00E528CE"/>
    <w:rsid w:val="00E555E7"/>
    <w:rsid w:val="00E64BD3"/>
    <w:rsid w:val="00E7074C"/>
    <w:rsid w:val="00E7343A"/>
    <w:rsid w:val="00E7545F"/>
    <w:rsid w:val="00E75B96"/>
    <w:rsid w:val="00E75BE4"/>
    <w:rsid w:val="00E84196"/>
    <w:rsid w:val="00EA08C2"/>
    <w:rsid w:val="00EA5AF4"/>
    <w:rsid w:val="00EB2270"/>
    <w:rsid w:val="00EB2669"/>
    <w:rsid w:val="00EB2F09"/>
    <w:rsid w:val="00EB2FE4"/>
    <w:rsid w:val="00EB3A77"/>
    <w:rsid w:val="00EB59D0"/>
    <w:rsid w:val="00EC0F61"/>
    <w:rsid w:val="00EC28F0"/>
    <w:rsid w:val="00EC3917"/>
    <w:rsid w:val="00ED2EA0"/>
    <w:rsid w:val="00ED4E91"/>
    <w:rsid w:val="00EE345C"/>
    <w:rsid w:val="00EF0637"/>
    <w:rsid w:val="00EF0790"/>
    <w:rsid w:val="00EF11EA"/>
    <w:rsid w:val="00EF29F7"/>
    <w:rsid w:val="00F16E61"/>
    <w:rsid w:val="00F174ED"/>
    <w:rsid w:val="00F20205"/>
    <w:rsid w:val="00F234A3"/>
    <w:rsid w:val="00F23FFF"/>
    <w:rsid w:val="00F245D6"/>
    <w:rsid w:val="00F2570D"/>
    <w:rsid w:val="00F36B9D"/>
    <w:rsid w:val="00F414EC"/>
    <w:rsid w:val="00F44D7C"/>
    <w:rsid w:val="00F44D89"/>
    <w:rsid w:val="00F5624C"/>
    <w:rsid w:val="00F564EE"/>
    <w:rsid w:val="00F57213"/>
    <w:rsid w:val="00F63E69"/>
    <w:rsid w:val="00F6582C"/>
    <w:rsid w:val="00F67044"/>
    <w:rsid w:val="00F720FE"/>
    <w:rsid w:val="00F73545"/>
    <w:rsid w:val="00F74D24"/>
    <w:rsid w:val="00F80642"/>
    <w:rsid w:val="00F857EF"/>
    <w:rsid w:val="00F95FAF"/>
    <w:rsid w:val="00FA560E"/>
    <w:rsid w:val="00FB175B"/>
    <w:rsid w:val="00FB55EC"/>
    <w:rsid w:val="00FB745E"/>
    <w:rsid w:val="00FC317E"/>
    <w:rsid w:val="00FD68D8"/>
    <w:rsid w:val="00FD71F4"/>
    <w:rsid w:val="00FD7E35"/>
    <w:rsid w:val="00FE7B51"/>
    <w:rsid w:val="00FF0AE6"/>
    <w:rsid w:val="00FF1933"/>
    <w:rsid w:val="00FF2C10"/>
    <w:rsid w:val="00FF43F3"/>
    <w:rsid w:val="00FF5D2D"/>
    <w:rsid w:val="00FF5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D3E2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val="cs-CZ" w:eastAsia="cs-CZ"/>
    </w:rPr>
  </w:style>
  <w:style w:type="paragraph" w:styleId="Nadpis1">
    <w:name w:val="heading 1"/>
    <w:basedOn w:val="Normln"/>
    <w:next w:val="Normln"/>
    <w:qFormat/>
    <w:rsid w:val="00DA1A8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CE18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DA1A8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DA1A83"/>
    <w:rPr>
      <w:rFonts w:ascii="Arial" w:hAnsi="Arial" w:cs="Arial"/>
      <w:b/>
      <w:bCs/>
      <w:sz w:val="26"/>
      <w:szCs w:val="26"/>
      <w:lang w:val="cs-CZ" w:eastAsia="cs-CZ" w:bidi="ar-SA"/>
    </w:rPr>
  </w:style>
  <w:style w:type="table" w:styleId="Mkatabulky">
    <w:name w:val="Table Grid"/>
    <w:basedOn w:val="Normlntabulka"/>
    <w:rsid w:val="00BB6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semiHidden/>
    <w:rsid w:val="00B016F5"/>
    <w:rPr>
      <w:sz w:val="16"/>
      <w:szCs w:val="16"/>
    </w:rPr>
  </w:style>
  <w:style w:type="paragraph" w:styleId="Textkomente">
    <w:name w:val="annotation text"/>
    <w:basedOn w:val="Normln"/>
    <w:semiHidden/>
    <w:rsid w:val="00B016F5"/>
    <w:rPr>
      <w:sz w:val="20"/>
      <w:szCs w:val="20"/>
    </w:rPr>
  </w:style>
  <w:style w:type="paragraph" w:styleId="Pedmtkomente">
    <w:name w:val="annotation subject"/>
    <w:basedOn w:val="Textkomente"/>
    <w:next w:val="Textkomente"/>
    <w:semiHidden/>
    <w:rsid w:val="00B016F5"/>
    <w:rPr>
      <w:b/>
      <w:bCs/>
    </w:rPr>
  </w:style>
  <w:style w:type="paragraph" w:styleId="Textbubliny">
    <w:name w:val="Balloon Text"/>
    <w:basedOn w:val="Normln"/>
    <w:semiHidden/>
    <w:rsid w:val="00B016F5"/>
    <w:rPr>
      <w:rFonts w:ascii="Tahoma" w:hAnsi="Tahoma" w:cs="Tahoma"/>
      <w:sz w:val="16"/>
      <w:szCs w:val="16"/>
    </w:rPr>
  </w:style>
  <w:style w:type="paragraph" w:styleId="Textpoznpodarou">
    <w:name w:val="footnote text"/>
    <w:basedOn w:val="Normln"/>
    <w:link w:val="TextpoznpodarouChar"/>
    <w:rsid w:val="008E5557"/>
    <w:rPr>
      <w:sz w:val="20"/>
      <w:szCs w:val="20"/>
    </w:rPr>
  </w:style>
  <w:style w:type="character" w:styleId="Znakapoznpodarou">
    <w:name w:val="footnote reference"/>
    <w:basedOn w:val="Standardnpsmoodstavce"/>
    <w:rsid w:val="008E5557"/>
    <w:rPr>
      <w:vertAlign w:val="superscript"/>
    </w:rPr>
  </w:style>
  <w:style w:type="paragraph" w:customStyle="1" w:styleId="Nzevuradu">
    <w:name w:val="Název uradu"/>
    <w:basedOn w:val="Normln"/>
    <w:link w:val="NzevuraduChar"/>
    <w:qFormat/>
    <w:rsid w:val="002212BF"/>
    <w:pPr>
      <w:autoSpaceDE w:val="0"/>
      <w:autoSpaceDN w:val="0"/>
      <w:adjustRightInd w:val="0"/>
      <w:spacing w:before="226" w:line="276" w:lineRule="auto"/>
      <w:ind w:left="369" w:right="369"/>
    </w:pPr>
    <w:rPr>
      <w:rFonts w:ascii="Georgia" w:eastAsia="Calibri" w:hAnsi="Georgia" w:cs="RePublicStd"/>
      <w:lang w:eastAsia="en-US"/>
    </w:rPr>
  </w:style>
  <w:style w:type="paragraph" w:customStyle="1" w:styleId="Adresa">
    <w:name w:val="Adresa"/>
    <w:basedOn w:val="Normln"/>
    <w:link w:val="AdresaChar"/>
    <w:qFormat/>
    <w:rsid w:val="002212BF"/>
    <w:pPr>
      <w:autoSpaceDE w:val="0"/>
      <w:autoSpaceDN w:val="0"/>
      <w:adjustRightInd w:val="0"/>
      <w:spacing w:line="276" w:lineRule="auto"/>
      <w:ind w:right="2"/>
    </w:pPr>
    <w:rPr>
      <w:rFonts w:ascii="Georgia" w:eastAsia="Calibri" w:hAnsi="Georgia" w:cs="RePublicStd"/>
      <w:sz w:val="16"/>
      <w:szCs w:val="16"/>
      <w:lang w:eastAsia="en-US"/>
    </w:rPr>
  </w:style>
  <w:style w:type="character" w:customStyle="1" w:styleId="NzevuraduChar">
    <w:name w:val="Název uradu Char"/>
    <w:link w:val="Nzevuradu"/>
    <w:rsid w:val="002212BF"/>
    <w:rPr>
      <w:rFonts w:ascii="Georgia" w:eastAsia="Calibri" w:hAnsi="Georgia" w:cs="RePublicStd"/>
      <w:sz w:val="24"/>
      <w:szCs w:val="24"/>
      <w:lang w:val="cs-CZ" w:eastAsia="en-US" w:bidi="ar-SA"/>
    </w:rPr>
  </w:style>
  <w:style w:type="character" w:customStyle="1" w:styleId="AdresaChar">
    <w:name w:val="Adresa Char"/>
    <w:link w:val="Adresa"/>
    <w:rsid w:val="002212BF"/>
    <w:rPr>
      <w:rFonts w:ascii="Georgia" w:eastAsia="Calibri" w:hAnsi="Georgia" w:cs="RePublicStd"/>
      <w:sz w:val="16"/>
      <w:szCs w:val="16"/>
      <w:lang w:val="cs-CZ" w:eastAsia="en-US" w:bidi="ar-SA"/>
    </w:rPr>
  </w:style>
  <w:style w:type="paragraph" w:styleId="Odstavecseseznamem">
    <w:name w:val="List Paragraph"/>
    <w:basedOn w:val="Normln"/>
    <w:link w:val="OdstavecseseznamemChar"/>
    <w:uiPriority w:val="34"/>
    <w:qFormat/>
    <w:rsid w:val="0065421F"/>
    <w:pPr>
      <w:ind w:left="708"/>
    </w:pPr>
  </w:style>
  <w:style w:type="paragraph" w:styleId="Prosttext">
    <w:name w:val="Plain Text"/>
    <w:basedOn w:val="Normln"/>
    <w:link w:val="ProsttextChar"/>
    <w:rsid w:val="000625C6"/>
    <w:rPr>
      <w:rFonts w:ascii="Courier New" w:hAnsi="Courier New" w:cs="Courier New"/>
      <w:sz w:val="20"/>
      <w:szCs w:val="20"/>
    </w:rPr>
  </w:style>
  <w:style w:type="character" w:customStyle="1" w:styleId="ProsttextChar">
    <w:name w:val="Prostý text Char"/>
    <w:basedOn w:val="Standardnpsmoodstavce"/>
    <w:link w:val="Prosttext"/>
    <w:rsid w:val="000625C6"/>
    <w:rPr>
      <w:rFonts w:ascii="Courier New" w:hAnsi="Courier New" w:cs="Courier New"/>
      <w:lang w:val="cs-CZ" w:eastAsia="cs-CZ"/>
    </w:rPr>
  </w:style>
  <w:style w:type="character" w:customStyle="1" w:styleId="TextpoznpodarouChar">
    <w:name w:val="Text pozn. pod čarou Char"/>
    <w:link w:val="Textpoznpodarou"/>
    <w:rsid w:val="000625C6"/>
    <w:rPr>
      <w:lang w:val="cs-CZ" w:eastAsia="cs-CZ"/>
    </w:rPr>
  </w:style>
  <w:style w:type="character" w:styleId="Hypertextovodkaz">
    <w:name w:val="Hyperlink"/>
    <w:uiPriority w:val="99"/>
    <w:rsid w:val="000625C6"/>
    <w:rPr>
      <w:color w:val="0000FF"/>
      <w:u w:val="single"/>
    </w:rPr>
  </w:style>
  <w:style w:type="paragraph" w:styleId="Zkladntext2">
    <w:name w:val="Body Text 2"/>
    <w:basedOn w:val="Normln"/>
    <w:link w:val="Zkladntext2Char"/>
    <w:rsid w:val="000625C6"/>
    <w:pPr>
      <w:jc w:val="center"/>
    </w:pPr>
    <w:rPr>
      <w:b/>
      <w:bCs/>
      <w:i/>
      <w:iCs/>
      <w:caps/>
    </w:rPr>
  </w:style>
  <w:style w:type="character" w:customStyle="1" w:styleId="Zkladntext2Char">
    <w:name w:val="Základní text 2 Char"/>
    <w:basedOn w:val="Standardnpsmoodstavce"/>
    <w:link w:val="Zkladntext2"/>
    <w:rsid w:val="000625C6"/>
    <w:rPr>
      <w:b/>
      <w:bCs/>
      <w:i/>
      <w:iCs/>
      <w:caps/>
      <w:sz w:val="24"/>
      <w:szCs w:val="24"/>
      <w:lang w:val="cs-CZ" w:eastAsia="cs-CZ"/>
    </w:rPr>
  </w:style>
  <w:style w:type="character" w:customStyle="1" w:styleId="Nadpis2Char">
    <w:name w:val="Nadpis 2 Char"/>
    <w:basedOn w:val="Standardnpsmoodstavce"/>
    <w:link w:val="Nadpis2"/>
    <w:rsid w:val="00CE181E"/>
    <w:rPr>
      <w:rFonts w:asciiTheme="majorHAnsi" w:eastAsiaTheme="majorEastAsia" w:hAnsiTheme="majorHAnsi" w:cstheme="majorBidi"/>
      <w:b/>
      <w:bCs/>
      <w:color w:val="4F81BD" w:themeColor="accent1"/>
      <w:sz w:val="26"/>
      <w:szCs w:val="26"/>
      <w:lang w:val="cs-CZ" w:eastAsia="cs-CZ"/>
    </w:rPr>
  </w:style>
  <w:style w:type="paragraph" w:styleId="Normlnweb">
    <w:name w:val="Normal (Web)"/>
    <w:basedOn w:val="Normln"/>
    <w:uiPriority w:val="99"/>
    <w:unhideWhenUsed/>
    <w:rsid w:val="00CE181E"/>
    <w:pPr>
      <w:spacing w:before="100" w:beforeAutospacing="1" w:after="100" w:afterAutospacing="1"/>
    </w:pPr>
    <w:rPr>
      <w:rFonts w:ascii="Times" w:hAnsi="Times"/>
      <w:sz w:val="20"/>
      <w:szCs w:val="20"/>
      <w:lang w:val="en-US" w:eastAsia="en-US"/>
    </w:rPr>
  </w:style>
  <w:style w:type="character" w:styleId="Siln">
    <w:name w:val="Strong"/>
    <w:basedOn w:val="Standardnpsmoodstavce"/>
    <w:uiPriority w:val="22"/>
    <w:qFormat/>
    <w:rsid w:val="00CE181E"/>
    <w:rPr>
      <w:b/>
      <w:bCs/>
    </w:rPr>
  </w:style>
  <w:style w:type="character" w:customStyle="1" w:styleId="apple-converted-space">
    <w:name w:val="apple-converted-space"/>
    <w:basedOn w:val="Standardnpsmoodstavce"/>
    <w:rsid w:val="00CE181E"/>
  </w:style>
  <w:style w:type="paragraph" w:styleId="Zkladntext">
    <w:name w:val="Body Text"/>
    <w:basedOn w:val="Normln"/>
    <w:link w:val="ZkladntextChar"/>
    <w:rsid w:val="00C6335F"/>
    <w:pPr>
      <w:spacing w:after="120"/>
    </w:pPr>
  </w:style>
  <w:style w:type="character" w:customStyle="1" w:styleId="ZkladntextChar">
    <w:name w:val="Základní text Char"/>
    <w:basedOn w:val="Standardnpsmoodstavce"/>
    <w:link w:val="Zkladntext"/>
    <w:rsid w:val="00C6335F"/>
    <w:rPr>
      <w:sz w:val="24"/>
      <w:szCs w:val="24"/>
      <w:lang w:val="cs-CZ" w:eastAsia="cs-CZ"/>
    </w:rPr>
  </w:style>
  <w:style w:type="paragraph" w:styleId="Zhlav">
    <w:name w:val="header"/>
    <w:basedOn w:val="Normln"/>
    <w:link w:val="ZhlavChar"/>
    <w:rsid w:val="00C6335F"/>
    <w:pPr>
      <w:tabs>
        <w:tab w:val="center" w:pos="4320"/>
        <w:tab w:val="right" w:pos="8640"/>
      </w:tabs>
    </w:pPr>
    <w:rPr>
      <w:szCs w:val="20"/>
      <w:lang w:val="en-US" w:eastAsia="en-US"/>
    </w:rPr>
  </w:style>
  <w:style w:type="character" w:customStyle="1" w:styleId="ZhlavChar">
    <w:name w:val="Záhlaví Char"/>
    <w:basedOn w:val="Standardnpsmoodstavce"/>
    <w:link w:val="Zhlav"/>
    <w:rsid w:val="00C6335F"/>
    <w:rPr>
      <w:sz w:val="24"/>
    </w:rPr>
  </w:style>
  <w:style w:type="paragraph" w:styleId="Nadpisobsahu">
    <w:name w:val="TOC Heading"/>
    <w:basedOn w:val="Nadpis1"/>
    <w:next w:val="Normln"/>
    <w:uiPriority w:val="39"/>
    <w:unhideWhenUsed/>
    <w:qFormat/>
    <w:rsid w:val="0002717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3">
    <w:name w:val="toc 3"/>
    <w:basedOn w:val="Normln"/>
    <w:next w:val="Normln"/>
    <w:autoRedefine/>
    <w:uiPriority w:val="39"/>
    <w:rsid w:val="0002717A"/>
    <w:pPr>
      <w:spacing w:after="100"/>
      <w:ind w:left="480"/>
    </w:pPr>
  </w:style>
  <w:style w:type="paragraph" w:styleId="Obsah2">
    <w:name w:val="toc 2"/>
    <w:basedOn w:val="Normln"/>
    <w:next w:val="Normln"/>
    <w:autoRedefine/>
    <w:uiPriority w:val="39"/>
    <w:rsid w:val="0002717A"/>
    <w:pPr>
      <w:spacing w:after="100"/>
      <w:ind w:left="240"/>
    </w:pPr>
  </w:style>
  <w:style w:type="paragraph" w:styleId="Obsah1">
    <w:name w:val="toc 1"/>
    <w:basedOn w:val="Normln"/>
    <w:next w:val="Normln"/>
    <w:autoRedefine/>
    <w:uiPriority w:val="39"/>
    <w:rsid w:val="0002717A"/>
    <w:pPr>
      <w:spacing w:after="100"/>
    </w:pPr>
  </w:style>
  <w:style w:type="paragraph" w:styleId="Zpat">
    <w:name w:val="footer"/>
    <w:basedOn w:val="Normln"/>
    <w:link w:val="ZpatChar"/>
    <w:uiPriority w:val="99"/>
    <w:rsid w:val="00E42443"/>
    <w:pPr>
      <w:tabs>
        <w:tab w:val="center" w:pos="4536"/>
        <w:tab w:val="right" w:pos="9072"/>
      </w:tabs>
    </w:pPr>
  </w:style>
  <w:style w:type="character" w:customStyle="1" w:styleId="ZpatChar">
    <w:name w:val="Zápatí Char"/>
    <w:basedOn w:val="Standardnpsmoodstavce"/>
    <w:link w:val="Zpat"/>
    <w:uiPriority w:val="99"/>
    <w:rsid w:val="00E42443"/>
    <w:rPr>
      <w:sz w:val="24"/>
      <w:szCs w:val="24"/>
      <w:lang w:val="cs-CZ" w:eastAsia="cs-CZ"/>
    </w:rPr>
  </w:style>
  <w:style w:type="character" w:customStyle="1" w:styleId="OdstavecseseznamemChar">
    <w:name w:val="Odstavec se seznamem Char"/>
    <w:link w:val="Odstavecseseznamem"/>
    <w:uiPriority w:val="34"/>
    <w:rsid w:val="00F44D7C"/>
    <w:rPr>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val="cs-CZ" w:eastAsia="cs-CZ"/>
    </w:rPr>
  </w:style>
  <w:style w:type="paragraph" w:styleId="Nadpis1">
    <w:name w:val="heading 1"/>
    <w:basedOn w:val="Normln"/>
    <w:next w:val="Normln"/>
    <w:qFormat/>
    <w:rsid w:val="00DA1A8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CE18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DA1A8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DA1A83"/>
    <w:rPr>
      <w:rFonts w:ascii="Arial" w:hAnsi="Arial" w:cs="Arial"/>
      <w:b/>
      <w:bCs/>
      <w:sz w:val="26"/>
      <w:szCs w:val="26"/>
      <w:lang w:val="cs-CZ" w:eastAsia="cs-CZ" w:bidi="ar-SA"/>
    </w:rPr>
  </w:style>
  <w:style w:type="table" w:styleId="Mkatabulky">
    <w:name w:val="Table Grid"/>
    <w:basedOn w:val="Normlntabulka"/>
    <w:rsid w:val="00BB6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semiHidden/>
    <w:rsid w:val="00B016F5"/>
    <w:rPr>
      <w:sz w:val="16"/>
      <w:szCs w:val="16"/>
    </w:rPr>
  </w:style>
  <w:style w:type="paragraph" w:styleId="Textkomente">
    <w:name w:val="annotation text"/>
    <w:basedOn w:val="Normln"/>
    <w:semiHidden/>
    <w:rsid w:val="00B016F5"/>
    <w:rPr>
      <w:sz w:val="20"/>
      <w:szCs w:val="20"/>
    </w:rPr>
  </w:style>
  <w:style w:type="paragraph" w:styleId="Pedmtkomente">
    <w:name w:val="annotation subject"/>
    <w:basedOn w:val="Textkomente"/>
    <w:next w:val="Textkomente"/>
    <w:semiHidden/>
    <w:rsid w:val="00B016F5"/>
    <w:rPr>
      <w:b/>
      <w:bCs/>
    </w:rPr>
  </w:style>
  <w:style w:type="paragraph" w:styleId="Textbubliny">
    <w:name w:val="Balloon Text"/>
    <w:basedOn w:val="Normln"/>
    <w:semiHidden/>
    <w:rsid w:val="00B016F5"/>
    <w:rPr>
      <w:rFonts w:ascii="Tahoma" w:hAnsi="Tahoma" w:cs="Tahoma"/>
      <w:sz w:val="16"/>
      <w:szCs w:val="16"/>
    </w:rPr>
  </w:style>
  <w:style w:type="paragraph" w:styleId="Textpoznpodarou">
    <w:name w:val="footnote text"/>
    <w:basedOn w:val="Normln"/>
    <w:link w:val="TextpoznpodarouChar"/>
    <w:rsid w:val="008E5557"/>
    <w:rPr>
      <w:sz w:val="20"/>
      <w:szCs w:val="20"/>
    </w:rPr>
  </w:style>
  <w:style w:type="character" w:styleId="Znakapoznpodarou">
    <w:name w:val="footnote reference"/>
    <w:basedOn w:val="Standardnpsmoodstavce"/>
    <w:rsid w:val="008E5557"/>
    <w:rPr>
      <w:vertAlign w:val="superscript"/>
    </w:rPr>
  </w:style>
  <w:style w:type="paragraph" w:customStyle="1" w:styleId="Nzevuradu">
    <w:name w:val="Název uradu"/>
    <w:basedOn w:val="Normln"/>
    <w:link w:val="NzevuraduChar"/>
    <w:qFormat/>
    <w:rsid w:val="002212BF"/>
    <w:pPr>
      <w:autoSpaceDE w:val="0"/>
      <w:autoSpaceDN w:val="0"/>
      <w:adjustRightInd w:val="0"/>
      <w:spacing w:before="226" w:line="276" w:lineRule="auto"/>
      <w:ind w:left="369" w:right="369"/>
    </w:pPr>
    <w:rPr>
      <w:rFonts w:ascii="Georgia" w:eastAsia="Calibri" w:hAnsi="Georgia" w:cs="RePublicStd"/>
      <w:lang w:eastAsia="en-US"/>
    </w:rPr>
  </w:style>
  <w:style w:type="paragraph" w:customStyle="1" w:styleId="Adresa">
    <w:name w:val="Adresa"/>
    <w:basedOn w:val="Normln"/>
    <w:link w:val="AdresaChar"/>
    <w:qFormat/>
    <w:rsid w:val="002212BF"/>
    <w:pPr>
      <w:autoSpaceDE w:val="0"/>
      <w:autoSpaceDN w:val="0"/>
      <w:adjustRightInd w:val="0"/>
      <w:spacing w:line="276" w:lineRule="auto"/>
      <w:ind w:right="2"/>
    </w:pPr>
    <w:rPr>
      <w:rFonts w:ascii="Georgia" w:eastAsia="Calibri" w:hAnsi="Georgia" w:cs="RePublicStd"/>
      <w:sz w:val="16"/>
      <w:szCs w:val="16"/>
      <w:lang w:eastAsia="en-US"/>
    </w:rPr>
  </w:style>
  <w:style w:type="character" w:customStyle="1" w:styleId="NzevuraduChar">
    <w:name w:val="Název uradu Char"/>
    <w:link w:val="Nzevuradu"/>
    <w:rsid w:val="002212BF"/>
    <w:rPr>
      <w:rFonts w:ascii="Georgia" w:eastAsia="Calibri" w:hAnsi="Georgia" w:cs="RePublicStd"/>
      <w:sz w:val="24"/>
      <w:szCs w:val="24"/>
      <w:lang w:val="cs-CZ" w:eastAsia="en-US" w:bidi="ar-SA"/>
    </w:rPr>
  </w:style>
  <w:style w:type="character" w:customStyle="1" w:styleId="AdresaChar">
    <w:name w:val="Adresa Char"/>
    <w:link w:val="Adresa"/>
    <w:rsid w:val="002212BF"/>
    <w:rPr>
      <w:rFonts w:ascii="Georgia" w:eastAsia="Calibri" w:hAnsi="Georgia" w:cs="RePublicStd"/>
      <w:sz w:val="16"/>
      <w:szCs w:val="16"/>
      <w:lang w:val="cs-CZ" w:eastAsia="en-US" w:bidi="ar-SA"/>
    </w:rPr>
  </w:style>
  <w:style w:type="paragraph" w:styleId="Odstavecseseznamem">
    <w:name w:val="List Paragraph"/>
    <w:basedOn w:val="Normln"/>
    <w:link w:val="OdstavecseseznamemChar"/>
    <w:uiPriority w:val="34"/>
    <w:qFormat/>
    <w:rsid w:val="0065421F"/>
    <w:pPr>
      <w:ind w:left="708"/>
    </w:pPr>
  </w:style>
  <w:style w:type="paragraph" w:styleId="Prosttext">
    <w:name w:val="Plain Text"/>
    <w:basedOn w:val="Normln"/>
    <w:link w:val="ProsttextChar"/>
    <w:rsid w:val="000625C6"/>
    <w:rPr>
      <w:rFonts w:ascii="Courier New" w:hAnsi="Courier New" w:cs="Courier New"/>
      <w:sz w:val="20"/>
      <w:szCs w:val="20"/>
    </w:rPr>
  </w:style>
  <w:style w:type="character" w:customStyle="1" w:styleId="ProsttextChar">
    <w:name w:val="Prostý text Char"/>
    <w:basedOn w:val="Standardnpsmoodstavce"/>
    <w:link w:val="Prosttext"/>
    <w:rsid w:val="000625C6"/>
    <w:rPr>
      <w:rFonts w:ascii="Courier New" w:hAnsi="Courier New" w:cs="Courier New"/>
      <w:lang w:val="cs-CZ" w:eastAsia="cs-CZ"/>
    </w:rPr>
  </w:style>
  <w:style w:type="character" w:customStyle="1" w:styleId="TextpoznpodarouChar">
    <w:name w:val="Text pozn. pod čarou Char"/>
    <w:link w:val="Textpoznpodarou"/>
    <w:rsid w:val="000625C6"/>
    <w:rPr>
      <w:lang w:val="cs-CZ" w:eastAsia="cs-CZ"/>
    </w:rPr>
  </w:style>
  <w:style w:type="character" w:styleId="Hypertextovodkaz">
    <w:name w:val="Hyperlink"/>
    <w:uiPriority w:val="99"/>
    <w:rsid w:val="000625C6"/>
    <w:rPr>
      <w:color w:val="0000FF"/>
      <w:u w:val="single"/>
    </w:rPr>
  </w:style>
  <w:style w:type="paragraph" w:styleId="Zkladntext2">
    <w:name w:val="Body Text 2"/>
    <w:basedOn w:val="Normln"/>
    <w:link w:val="Zkladntext2Char"/>
    <w:rsid w:val="000625C6"/>
    <w:pPr>
      <w:jc w:val="center"/>
    </w:pPr>
    <w:rPr>
      <w:b/>
      <w:bCs/>
      <w:i/>
      <w:iCs/>
      <w:caps/>
    </w:rPr>
  </w:style>
  <w:style w:type="character" w:customStyle="1" w:styleId="Zkladntext2Char">
    <w:name w:val="Základní text 2 Char"/>
    <w:basedOn w:val="Standardnpsmoodstavce"/>
    <w:link w:val="Zkladntext2"/>
    <w:rsid w:val="000625C6"/>
    <w:rPr>
      <w:b/>
      <w:bCs/>
      <w:i/>
      <w:iCs/>
      <w:caps/>
      <w:sz w:val="24"/>
      <w:szCs w:val="24"/>
      <w:lang w:val="cs-CZ" w:eastAsia="cs-CZ"/>
    </w:rPr>
  </w:style>
  <w:style w:type="character" w:customStyle="1" w:styleId="Nadpis2Char">
    <w:name w:val="Nadpis 2 Char"/>
    <w:basedOn w:val="Standardnpsmoodstavce"/>
    <w:link w:val="Nadpis2"/>
    <w:rsid w:val="00CE181E"/>
    <w:rPr>
      <w:rFonts w:asciiTheme="majorHAnsi" w:eastAsiaTheme="majorEastAsia" w:hAnsiTheme="majorHAnsi" w:cstheme="majorBidi"/>
      <w:b/>
      <w:bCs/>
      <w:color w:val="4F81BD" w:themeColor="accent1"/>
      <w:sz w:val="26"/>
      <w:szCs w:val="26"/>
      <w:lang w:val="cs-CZ" w:eastAsia="cs-CZ"/>
    </w:rPr>
  </w:style>
  <w:style w:type="paragraph" w:styleId="Normlnweb">
    <w:name w:val="Normal (Web)"/>
    <w:basedOn w:val="Normln"/>
    <w:uiPriority w:val="99"/>
    <w:unhideWhenUsed/>
    <w:rsid w:val="00CE181E"/>
    <w:pPr>
      <w:spacing w:before="100" w:beforeAutospacing="1" w:after="100" w:afterAutospacing="1"/>
    </w:pPr>
    <w:rPr>
      <w:rFonts w:ascii="Times" w:hAnsi="Times"/>
      <w:sz w:val="20"/>
      <w:szCs w:val="20"/>
      <w:lang w:val="en-US" w:eastAsia="en-US"/>
    </w:rPr>
  </w:style>
  <w:style w:type="character" w:styleId="Siln">
    <w:name w:val="Strong"/>
    <w:basedOn w:val="Standardnpsmoodstavce"/>
    <w:uiPriority w:val="22"/>
    <w:qFormat/>
    <w:rsid w:val="00CE181E"/>
    <w:rPr>
      <w:b/>
      <w:bCs/>
    </w:rPr>
  </w:style>
  <w:style w:type="character" w:customStyle="1" w:styleId="apple-converted-space">
    <w:name w:val="apple-converted-space"/>
    <w:basedOn w:val="Standardnpsmoodstavce"/>
    <w:rsid w:val="00CE181E"/>
  </w:style>
  <w:style w:type="paragraph" w:styleId="Zkladntext">
    <w:name w:val="Body Text"/>
    <w:basedOn w:val="Normln"/>
    <w:link w:val="ZkladntextChar"/>
    <w:rsid w:val="00C6335F"/>
    <w:pPr>
      <w:spacing w:after="120"/>
    </w:pPr>
  </w:style>
  <w:style w:type="character" w:customStyle="1" w:styleId="ZkladntextChar">
    <w:name w:val="Základní text Char"/>
    <w:basedOn w:val="Standardnpsmoodstavce"/>
    <w:link w:val="Zkladntext"/>
    <w:rsid w:val="00C6335F"/>
    <w:rPr>
      <w:sz w:val="24"/>
      <w:szCs w:val="24"/>
      <w:lang w:val="cs-CZ" w:eastAsia="cs-CZ"/>
    </w:rPr>
  </w:style>
  <w:style w:type="paragraph" w:styleId="Zhlav">
    <w:name w:val="header"/>
    <w:basedOn w:val="Normln"/>
    <w:link w:val="ZhlavChar"/>
    <w:rsid w:val="00C6335F"/>
    <w:pPr>
      <w:tabs>
        <w:tab w:val="center" w:pos="4320"/>
        <w:tab w:val="right" w:pos="8640"/>
      </w:tabs>
    </w:pPr>
    <w:rPr>
      <w:szCs w:val="20"/>
      <w:lang w:val="en-US" w:eastAsia="en-US"/>
    </w:rPr>
  </w:style>
  <w:style w:type="character" w:customStyle="1" w:styleId="ZhlavChar">
    <w:name w:val="Záhlaví Char"/>
    <w:basedOn w:val="Standardnpsmoodstavce"/>
    <w:link w:val="Zhlav"/>
    <w:rsid w:val="00C6335F"/>
    <w:rPr>
      <w:sz w:val="24"/>
    </w:rPr>
  </w:style>
  <w:style w:type="paragraph" w:styleId="Nadpisobsahu">
    <w:name w:val="TOC Heading"/>
    <w:basedOn w:val="Nadpis1"/>
    <w:next w:val="Normln"/>
    <w:uiPriority w:val="39"/>
    <w:unhideWhenUsed/>
    <w:qFormat/>
    <w:rsid w:val="0002717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3">
    <w:name w:val="toc 3"/>
    <w:basedOn w:val="Normln"/>
    <w:next w:val="Normln"/>
    <w:autoRedefine/>
    <w:uiPriority w:val="39"/>
    <w:rsid w:val="0002717A"/>
    <w:pPr>
      <w:spacing w:after="100"/>
      <w:ind w:left="480"/>
    </w:pPr>
  </w:style>
  <w:style w:type="paragraph" w:styleId="Obsah2">
    <w:name w:val="toc 2"/>
    <w:basedOn w:val="Normln"/>
    <w:next w:val="Normln"/>
    <w:autoRedefine/>
    <w:uiPriority w:val="39"/>
    <w:rsid w:val="0002717A"/>
    <w:pPr>
      <w:spacing w:after="100"/>
      <w:ind w:left="240"/>
    </w:pPr>
  </w:style>
  <w:style w:type="paragraph" w:styleId="Obsah1">
    <w:name w:val="toc 1"/>
    <w:basedOn w:val="Normln"/>
    <w:next w:val="Normln"/>
    <w:autoRedefine/>
    <w:uiPriority w:val="39"/>
    <w:rsid w:val="0002717A"/>
    <w:pPr>
      <w:spacing w:after="100"/>
    </w:pPr>
  </w:style>
  <w:style w:type="paragraph" w:styleId="Zpat">
    <w:name w:val="footer"/>
    <w:basedOn w:val="Normln"/>
    <w:link w:val="ZpatChar"/>
    <w:uiPriority w:val="99"/>
    <w:rsid w:val="00E42443"/>
    <w:pPr>
      <w:tabs>
        <w:tab w:val="center" w:pos="4536"/>
        <w:tab w:val="right" w:pos="9072"/>
      </w:tabs>
    </w:pPr>
  </w:style>
  <w:style w:type="character" w:customStyle="1" w:styleId="ZpatChar">
    <w:name w:val="Zápatí Char"/>
    <w:basedOn w:val="Standardnpsmoodstavce"/>
    <w:link w:val="Zpat"/>
    <w:uiPriority w:val="99"/>
    <w:rsid w:val="00E42443"/>
    <w:rPr>
      <w:sz w:val="24"/>
      <w:szCs w:val="24"/>
      <w:lang w:val="cs-CZ" w:eastAsia="cs-CZ"/>
    </w:rPr>
  </w:style>
  <w:style w:type="character" w:customStyle="1" w:styleId="OdstavecseseznamemChar">
    <w:name w:val="Odstavec se seznamem Char"/>
    <w:link w:val="Odstavecseseznamem"/>
    <w:uiPriority w:val="34"/>
    <w:rsid w:val="00F44D7C"/>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386">
      <w:bodyDiv w:val="1"/>
      <w:marLeft w:val="0"/>
      <w:marRight w:val="0"/>
      <w:marTop w:val="0"/>
      <w:marBottom w:val="0"/>
      <w:divBdr>
        <w:top w:val="none" w:sz="0" w:space="0" w:color="auto"/>
        <w:left w:val="none" w:sz="0" w:space="0" w:color="auto"/>
        <w:bottom w:val="none" w:sz="0" w:space="0" w:color="auto"/>
        <w:right w:val="none" w:sz="0" w:space="0" w:color="auto"/>
      </w:divBdr>
    </w:div>
    <w:div w:id="46035524">
      <w:bodyDiv w:val="1"/>
      <w:marLeft w:val="0"/>
      <w:marRight w:val="0"/>
      <w:marTop w:val="0"/>
      <w:marBottom w:val="0"/>
      <w:divBdr>
        <w:top w:val="none" w:sz="0" w:space="0" w:color="auto"/>
        <w:left w:val="none" w:sz="0" w:space="0" w:color="auto"/>
        <w:bottom w:val="none" w:sz="0" w:space="0" w:color="auto"/>
        <w:right w:val="none" w:sz="0" w:space="0" w:color="auto"/>
      </w:divBdr>
    </w:div>
    <w:div w:id="159078471">
      <w:bodyDiv w:val="1"/>
      <w:marLeft w:val="0"/>
      <w:marRight w:val="0"/>
      <w:marTop w:val="0"/>
      <w:marBottom w:val="0"/>
      <w:divBdr>
        <w:top w:val="none" w:sz="0" w:space="0" w:color="auto"/>
        <w:left w:val="none" w:sz="0" w:space="0" w:color="auto"/>
        <w:bottom w:val="none" w:sz="0" w:space="0" w:color="auto"/>
        <w:right w:val="none" w:sz="0" w:space="0" w:color="auto"/>
      </w:divBdr>
    </w:div>
    <w:div w:id="381174313">
      <w:bodyDiv w:val="1"/>
      <w:marLeft w:val="0"/>
      <w:marRight w:val="0"/>
      <w:marTop w:val="0"/>
      <w:marBottom w:val="0"/>
      <w:divBdr>
        <w:top w:val="none" w:sz="0" w:space="0" w:color="auto"/>
        <w:left w:val="none" w:sz="0" w:space="0" w:color="auto"/>
        <w:bottom w:val="none" w:sz="0" w:space="0" w:color="auto"/>
        <w:right w:val="none" w:sz="0" w:space="0" w:color="auto"/>
      </w:divBdr>
    </w:div>
    <w:div w:id="513426269">
      <w:bodyDiv w:val="1"/>
      <w:marLeft w:val="0"/>
      <w:marRight w:val="0"/>
      <w:marTop w:val="0"/>
      <w:marBottom w:val="0"/>
      <w:divBdr>
        <w:top w:val="none" w:sz="0" w:space="0" w:color="auto"/>
        <w:left w:val="none" w:sz="0" w:space="0" w:color="auto"/>
        <w:bottom w:val="none" w:sz="0" w:space="0" w:color="auto"/>
        <w:right w:val="none" w:sz="0" w:space="0" w:color="auto"/>
      </w:divBdr>
      <w:divsChild>
        <w:div w:id="163866575">
          <w:marLeft w:val="0"/>
          <w:marRight w:val="0"/>
          <w:marTop w:val="0"/>
          <w:marBottom w:val="0"/>
          <w:divBdr>
            <w:top w:val="none" w:sz="0" w:space="0" w:color="auto"/>
            <w:left w:val="none" w:sz="0" w:space="0" w:color="auto"/>
            <w:bottom w:val="none" w:sz="0" w:space="0" w:color="auto"/>
            <w:right w:val="none" w:sz="0" w:space="0" w:color="auto"/>
          </w:divBdr>
        </w:div>
      </w:divsChild>
    </w:div>
    <w:div w:id="618531680">
      <w:bodyDiv w:val="1"/>
      <w:marLeft w:val="0"/>
      <w:marRight w:val="0"/>
      <w:marTop w:val="0"/>
      <w:marBottom w:val="0"/>
      <w:divBdr>
        <w:top w:val="none" w:sz="0" w:space="0" w:color="auto"/>
        <w:left w:val="none" w:sz="0" w:space="0" w:color="auto"/>
        <w:bottom w:val="none" w:sz="0" w:space="0" w:color="auto"/>
        <w:right w:val="none" w:sz="0" w:space="0" w:color="auto"/>
      </w:divBdr>
    </w:div>
    <w:div w:id="883372676">
      <w:bodyDiv w:val="1"/>
      <w:marLeft w:val="0"/>
      <w:marRight w:val="0"/>
      <w:marTop w:val="0"/>
      <w:marBottom w:val="0"/>
      <w:divBdr>
        <w:top w:val="none" w:sz="0" w:space="0" w:color="auto"/>
        <w:left w:val="none" w:sz="0" w:space="0" w:color="auto"/>
        <w:bottom w:val="none" w:sz="0" w:space="0" w:color="auto"/>
        <w:right w:val="none" w:sz="0" w:space="0" w:color="auto"/>
      </w:divBdr>
    </w:div>
    <w:div w:id="904953038">
      <w:bodyDiv w:val="1"/>
      <w:marLeft w:val="0"/>
      <w:marRight w:val="0"/>
      <w:marTop w:val="0"/>
      <w:marBottom w:val="0"/>
      <w:divBdr>
        <w:top w:val="none" w:sz="0" w:space="0" w:color="auto"/>
        <w:left w:val="none" w:sz="0" w:space="0" w:color="auto"/>
        <w:bottom w:val="none" w:sz="0" w:space="0" w:color="auto"/>
        <w:right w:val="none" w:sz="0" w:space="0" w:color="auto"/>
      </w:divBdr>
    </w:div>
    <w:div w:id="1004553653">
      <w:bodyDiv w:val="1"/>
      <w:marLeft w:val="0"/>
      <w:marRight w:val="0"/>
      <w:marTop w:val="0"/>
      <w:marBottom w:val="0"/>
      <w:divBdr>
        <w:top w:val="none" w:sz="0" w:space="0" w:color="auto"/>
        <w:left w:val="none" w:sz="0" w:space="0" w:color="auto"/>
        <w:bottom w:val="none" w:sz="0" w:space="0" w:color="auto"/>
        <w:right w:val="none" w:sz="0" w:space="0" w:color="auto"/>
      </w:divBdr>
    </w:div>
    <w:div w:id="1018197270">
      <w:bodyDiv w:val="1"/>
      <w:marLeft w:val="0"/>
      <w:marRight w:val="0"/>
      <w:marTop w:val="0"/>
      <w:marBottom w:val="0"/>
      <w:divBdr>
        <w:top w:val="none" w:sz="0" w:space="0" w:color="auto"/>
        <w:left w:val="none" w:sz="0" w:space="0" w:color="auto"/>
        <w:bottom w:val="none" w:sz="0" w:space="0" w:color="auto"/>
        <w:right w:val="none" w:sz="0" w:space="0" w:color="auto"/>
      </w:divBdr>
    </w:div>
    <w:div w:id="1060009758">
      <w:bodyDiv w:val="1"/>
      <w:marLeft w:val="0"/>
      <w:marRight w:val="0"/>
      <w:marTop w:val="0"/>
      <w:marBottom w:val="0"/>
      <w:divBdr>
        <w:top w:val="none" w:sz="0" w:space="0" w:color="auto"/>
        <w:left w:val="none" w:sz="0" w:space="0" w:color="auto"/>
        <w:bottom w:val="none" w:sz="0" w:space="0" w:color="auto"/>
        <w:right w:val="none" w:sz="0" w:space="0" w:color="auto"/>
      </w:divBdr>
      <w:divsChild>
        <w:div w:id="382028654">
          <w:marLeft w:val="0"/>
          <w:marRight w:val="0"/>
          <w:marTop w:val="0"/>
          <w:marBottom w:val="0"/>
          <w:divBdr>
            <w:top w:val="none" w:sz="0" w:space="0" w:color="auto"/>
            <w:left w:val="none" w:sz="0" w:space="0" w:color="auto"/>
            <w:bottom w:val="none" w:sz="0" w:space="0" w:color="auto"/>
            <w:right w:val="none" w:sz="0" w:space="0" w:color="auto"/>
          </w:divBdr>
        </w:div>
        <w:div w:id="986014616">
          <w:marLeft w:val="0"/>
          <w:marRight w:val="0"/>
          <w:marTop w:val="0"/>
          <w:marBottom w:val="0"/>
          <w:divBdr>
            <w:top w:val="none" w:sz="0" w:space="0" w:color="auto"/>
            <w:left w:val="none" w:sz="0" w:space="0" w:color="auto"/>
            <w:bottom w:val="none" w:sz="0" w:space="0" w:color="auto"/>
            <w:right w:val="none" w:sz="0" w:space="0" w:color="auto"/>
          </w:divBdr>
        </w:div>
        <w:div w:id="1015767459">
          <w:marLeft w:val="0"/>
          <w:marRight w:val="0"/>
          <w:marTop w:val="0"/>
          <w:marBottom w:val="0"/>
          <w:divBdr>
            <w:top w:val="none" w:sz="0" w:space="0" w:color="auto"/>
            <w:left w:val="none" w:sz="0" w:space="0" w:color="auto"/>
            <w:bottom w:val="none" w:sz="0" w:space="0" w:color="auto"/>
            <w:right w:val="none" w:sz="0" w:space="0" w:color="auto"/>
          </w:divBdr>
        </w:div>
        <w:div w:id="1248424154">
          <w:marLeft w:val="0"/>
          <w:marRight w:val="0"/>
          <w:marTop w:val="0"/>
          <w:marBottom w:val="0"/>
          <w:divBdr>
            <w:top w:val="none" w:sz="0" w:space="0" w:color="auto"/>
            <w:left w:val="none" w:sz="0" w:space="0" w:color="auto"/>
            <w:bottom w:val="none" w:sz="0" w:space="0" w:color="auto"/>
            <w:right w:val="none" w:sz="0" w:space="0" w:color="auto"/>
          </w:divBdr>
        </w:div>
        <w:div w:id="1561553817">
          <w:marLeft w:val="0"/>
          <w:marRight w:val="0"/>
          <w:marTop w:val="0"/>
          <w:marBottom w:val="0"/>
          <w:divBdr>
            <w:top w:val="none" w:sz="0" w:space="0" w:color="auto"/>
            <w:left w:val="none" w:sz="0" w:space="0" w:color="auto"/>
            <w:bottom w:val="none" w:sz="0" w:space="0" w:color="auto"/>
            <w:right w:val="none" w:sz="0" w:space="0" w:color="auto"/>
          </w:divBdr>
        </w:div>
        <w:div w:id="1621836146">
          <w:marLeft w:val="0"/>
          <w:marRight w:val="0"/>
          <w:marTop w:val="0"/>
          <w:marBottom w:val="0"/>
          <w:divBdr>
            <w:top w:val="none" w:sz="0" w:space="0" w:color="auto"/>
            <w:left w:val="none" w:sz="0" w:space="0" w:color="auto"/>
            <w:bottom w:val="none" w:sz="0" w:space="0" w:color="auto"/>
            <w:right w:val="none" w:sz="0" w:space="0" w:color="auto"/>
          </w:divBdr>
        </w:div>
        <w:div w:id="1673295722">
          <w:marLeft w:val="0"/>
          <w:marRight w:val="0"/>
          <w:marTop w:val="0"/>
          <w:marBottom w:val="0"/>
          <w:divBdr>
            <w:top w:val="none" w:sz="0" w:space="0" w:color="auto"/>
            <w:left w:val="none" w:sz="0" w:space="0" w:color="auto"/>
            <w:bottom w:val="none" w:sz="0" w:space="0" w:color="auto"/>
            <w:right w:val="none" w:sz="0" w:space="0" w:color="auto"/>
          </w:divBdr>
        </w:div>
        <w:div w:id="1819613314">
          <w:marLeft w:val="0"/>
          <w:marRight w:val="0"/>
          <w:marTop w:val="0"/>
          <w:marBottom w:val="0"/>
          <w:divBdr>
            <w:top w:val="none" w:sz="0" w:space="0" w:color="auto"/>
            <w:left w:val="none" w:sz="0" w:space="0" w:color="auto"/>
            <w:bottom w:val="none" w:sz="0" w:space="0" w:color="auto"/>
            <w:right w:val="none" w:sz="0" w:space="0" w:color="auto"/>
          </w:divBdr>
        </w:div>
        <w:div w:id="2020229280">
          <w:marLeft w:val="0"/>
          <w:marRight w:val="0"/>
          <w:marTop w:val="0"/>
          <w:marBottom w:val="0"/>
          <w:divBdr>
            <w:top w:val="none" w:sz="0" w:space="0" w:color="auto"/>
            <w:left w:val="none" w:sz="0" w:space="0" w:color="auto"/>
            <w:bottom w:val="none" w:sz="0" w:space="0" w:color="auto"/>
            <w:right w:val="none" w:sz="0" w:space="0" w:color="auto"/>
          </w:divBdr>
        </w:div>
      </w:divsChild>
    </w:div>
    <w:div w:id="1204057128">
      <w:bodyDiv w:val="1"/>
      <w:marLeft w:val="0"/>
      <w:marRight w:val="0"/>
      <w:marTop w:val="0"/>
      <w:marBottom w:val="0"/>
      <w:divBdr>
        <w:top w:val="none" w:sz="0" w:space="0" w:color="auto"/>
        <w:left w:val="none" w:sz="0" w:space="0" w:color="auto"/>
        <w:bottom w:val="none" w:sz="0" w:space="0" w:color="auto"/>
        <w:right w:val="none" w:sz="0" w:space="0" w:color="auto"/>
      </w:divBdr>
    </w:div>
    <w:div w:id="1577669711">
      <w:bodyDiv w:val="1"/>
      <w:marLeft w:val="0"/>
      <w:marRight w:val="0"/>
      <w:marTop w:val="0"/>
      <w:marBottom w:val="0"/>
      <w:divBdr>
        <w:top w:val="none" w:sz="0" w:space="0" w:color="auto"/>
        <w:left w:val="none" w:sz="0" w:space="0" w:color="auto"/>
        <w:bottom w:val="none" w:sz="0" w:space="0" w:color="auto"/>
        <w:right w:val="none" w:sz="0" w:space="0" w:color="auto"/>
      </w:divBdr>
    </w:div>
    <w:div w:id="1873615263">
      <w:bodyDiv w:val="1"/>
      <w:marLeft w:val="0"/>
      <w:marRight w:val="0"/>
      <w:marTop w:val="0"/>
      <w:marBottom w:val="0"/>
      <w:divBdr>
        <w:top w:val="none" w:sz="0" w:space="0" w:color="auto"/>
        <w:left w:val="none" w:sz="0" w:space="0" w:color="auto"/>
        <w:bottom w:val="none" w:sz="0" w:space="0" w:color="auto"/>
        <w:right w:val="none" w:sz="0" w:space="0" w:color="auto"/>
      </w:divBdr>
    </w:div>
    <w:div w:id="1918788048">
      <w:bodyDiv w:val="1"/>
      <w:marLeft w:val="0"/>
      <w:marRight w:val="0"/>
      <w:marTop w:val="0"/>
      <w:marBottom w:val="0"/>
      <w:divBdr>
        <w:top w:val="none" w:sz="0" w:space="0" w:color="auto"/>
        <w:left w:val="none" w:sz="0" w:space="0" w:color="auto"/>
        <w:bottom w:val="none" w:sz="0" w:space="0" w:color="auto"/>
        <w:right w:val="none" w:sz="0" w:space="0" w:color="auto"/>
      </w:divBdr>
    </w:div>
    <w:div w:id="2070030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lan_konrad@mz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zv.cz/pomoc" TargetMode="External"/><Relationship Id="rId2" Type="http://schemas.openxmlformats.org/officeDocument/2006/relationships/hyperlink" Target="http://www.mzv.cz/pomoc" TargetMode="External"/><Relationship Id="rId1" Type="http://schemas.openxmlformats.org/officeDocument/2006/relationships/hyperlink" Target="http://www.oecd.org/development/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60E1-813B-48E5-9F5C-CB57F2D5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48</Pages>
  <Words>19863</Words>
  <Characters>117194</Characters>
  <Application>Microsoft Office Word</Application>
  <DocSecurity>0</DocSecurity>
  <Lines>976</Lines>
  <Paragraphs>273</Paragraphs>
  <ScaleCrop>false</ScaleCrop>
  <HeadingPairs>
    <vt:vector size="2" baseType="variant">
      <vt:variant>
        <vt:lpstr>Název</vt:lpstr>
      </vt:variant>
      <vt:variant>
        <vt:i4>1</vt:i4>
      </vt:variant>
    </vt:vector>
  </HeadingPairs>
  <TitlesOfParts>
    <vt:vector size="1" baseType="lpstr">
      <vt:lpstr>Podpora integrace zrakově postižených do společnosti, Kosovo</vt:lpstr>
    </vt:vector>
  </TitlesOfParts>
  <Company>MZV</Company>
  <LinksUpToDate>false</LinksUpToDate>
  <CharactersWithSpaces>136784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Podpora integrace zrakově postižených do společnosti, Kosovo</dc:title>
  <dc:subject/>
  <dc:creator>Navreme Boheme</dc:creator>
  <cp:keywords/>
  <dc:description/>
  <cp:lastModifiedBy>Jakub Stogr</cp:lastModifiedBy>
  <cp:revision>44</cp:revision>
  <cp:lastPrinted>2013-02-13T09:06:00Z</cp:lastPrinted>
  <dcterms:created xsi:type="dcterms:W3CDTF">2013-09-23T11:17:00Z</dcterms:created>
  <dcterms:modified xsi:type="dcterms:W3CDTF">2013-10-04T13:58:00Z</dcterms:modified>
</cp:coreProperties>
</file>