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64" w:rsidRPr="00F7498F" w:rsidRDefault="00184064" w:rsidP="001840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</w:t>
      </w:r>
      <w:r>
        <w:rPr>
          <w:rFonts w:ascii="Times New Roman" w:hAnsi="Times New Roman" w:cs="Times New Roman"/>
          <w:b/>
          <w:sz w:val="40"/>
          <w:szCs w:val="40"/>
        </w:rPr>
        <w:t xml:space="preserve">yslanec </w:t>
      </w:r>
      <w:r w:rsidRPr="00F7498F">
        <w:rPr>
          <w:rFonts w:ascii="Times New Roman" w:hAnsi="Times New Roman" w:cs="Times New Roman"/>
          <w:b/>
          <w:sz w:val="40"/>
          <w:szCs w:val="40"/>
        </w:rPr>
        <w:t xml:space="preserve">Dr. Robert </w:t>
      </w:r>
      <w:proofErr w:type="spellStart"/>
      <w:r w:rsidRPr="00F7498F">
        <w:rPr>
          <w:rFonts w:ascii="Times New Roman" w:hAnsi="Times New Roman" w:cs="Times New Roman"/>
          <w:b/>
          <w:sz w:val="40"/>
          <w:szCs w:val="40"/>
        </w:rPr>
        <w:t>Flieder</w:t>
      </w:r>
      <w:proofErr w:type="spellEnd"/>
    </w:p>
    <w:p w:rsidR="00184064" w:rsidRDefault="00184064" w:rsidP="001840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064" w:rsidRDefault="00184064" w:rsidP="00184064">
      <w:pPr>
        <w:jc w:val="both"/>
        <w:rPr>
          <w:rFonts w:ascii="Times New Roman" w:hAnsi="Times New Roman" w:cs="Times New Roman"/>
          <w:sz w:val="28"/>
          <w:szCs w:val="28"/>
        </w:rPr>
      </w:pPr>
      <w:r w:rsidRPr="00F7498F">
        <w:rPr>
          <w:rFonts w:ascii="Times New Roman" w:hAnsi="Times New Roman" w:cs="Times New Roman"/>
          <w:sz w:val="28"/>
          <w:szCs w:val="28"/>
        </w:rPr>
        <w:t xml:space="preserve">Narozen 25. května 1883. Již v říjnu 1918 vstoupil do služeb tehdejšího </w:t>
      </w:r>
      <w:r>
        <w:rPr>
          <w:rFonts w:ascii="Times New Roman" w:hAnsi="Times New Roman" w:cs="Times New Roman"/>
          <w:sz w:val="28"/>
          <w:szCs w:val="28"/>
        </w:rPr>
        <w:br/>
      </w:r>
      <w:r w:rsidRPr="00F7498F">
        <w:rPr>
          <w:rFonts w:ascii="Times New Roman" w:hAnsi="Times New Roman" w:cs="Times New Roman"/>
          <w:sz w:val="28"/>
          <w:szCs w:val="28"/>
        </w:rPr>
        <w:t xml:space="preserve">čs. „plnomocníka“ ve Vídni Vlastimila </w:t>
      </w:r>
      <w:proofErr w:type="spellStart"/>
      <w:r w:rsidRPr="00F7498F">
        <w:rPr>
          <w:rFonts w:ascii="Times New Roman" w:hAnsi="Times New Roman" w:cs="Times New Roman"/>
          <w:sz w:val="28"/>
          <w:szCs w:val="28"/>
        </w:rPr>
        <w:t>Tusara</w:t>
      </w:r>
      <w:proofErr w:type="spellEnd"/>
      <w:r w:rsidRPr="00F7498F">
        <w:rPr>
          <w:rFonts w:ascii="Times New Roman" w:hAnsi="Times New Roman" w:cs="Times New Roman"/>
          <w:sz w:val="28"/>
          <w:szCs w:val="28"/>
        </w:rPr>
        <w:t xml:space="preserve">, po jeho nominaci ministerským předsedou pak vedl až do prosince 1921 tamní úřad jako chargé d´affaires.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F7498F">
        <w:rPr>
          <w:rFonts w:ascii="Times New Roman" w:hAnsi="Times New Roman" w:cs="Times New Roman"/>
          <w:sz w:val="28"/>
          <w:szCs w:val="28"/>
        </w:rPr>
        <w:t xml:space="preserve">V letech 1921-1924 zastával úřad vyslance ve Švýcarsku a současně byl </w:t>
      </w:r>
      <w:r>
        <w:rPr>
          <w:rFonts w:ascii="Times New Roman" w:hAnsi="Times New Roman" w:cs="Times New Roman"/>
          <w:sz w:val="28"/>
          <w:szCs w:val="28"/>
        </w:rPr>
        <w:br/>
      </w:r>
      <w:r w:rsidRPr="00F7498F">
        <w:rPr>
          <w:rFonts w:ascii="Times New Roman" w:hAnsi="Times New Roman" w:cs="Times New Roman"/>
          <w:sz w:val="28"/>
          <w:szCs w:val="28"/>
        </w:rPr>
        <w:t>(od března 1922) prvním stálým delegátem Československa u Společnosti národů v Ženevě. V letech 1924-1927 byl vyslancem v Polsku, akreditovaným současně v Lotyšsku a Estonsku, následně působil v té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F7498F">
        <w:rPr>
          <w:rFonts w:ascii="Times New Roman" w:hAnsi="Times New Roman" w:cs="Times New Roman"/>
          <w:sz w:val="28"/>
          <w:szCs w:val="28"/>
        </w:rPr>
        <w:t xml:space="preserve">o funkci ve Švédsku se současnou akreditací pro Norsko a Litvu. V letech 1930-1933 působil jako vyslanec </w:t>
      </w:r>
      <w:r>
        <w:rPr>
          <w:rFonts w:ascii="Times New Roman" w:hAnsi="Times New Roman" w:cs="Times New Roman"/>
          <w:sz w:val="28"/>
          <w:szCs w:val="28"/>
        </w:rPr>
        <w:br/>
      </w:r>
      <w:r w:rsidRPr="00F7498F">
        <w:rPr>
          <w:rFonts w:ascii="Times New Roman" w:hAnsi="Times New Roman" w:cs="Times New Roman"/>
          <w:sz w:val="28"/>
          <w:szCs w:val="28"/>
        </w:rPr>
        <w:t xml:space="preserve">v Jugoslávii, kde prožíval proměny nedávno etablované diktatury krále Alexandra. </w:t>
      </w:r>
    </w:p>
    <w:p w:rsidR="00184064" w:rsidRPr="00F7498F" w:rsidRDefault="00184064" w:rsidP="00184064">
      <w:pPr>
        <w:jc w:val="both"/>
        <w:rPr>
          <w:rFonts w:ascii="Times New Roman" w:hAnsi="Times New Roman" w:cs="Times New Roman"/>
          <w:sz w:val="28"/>
          <w:szCs w:val="28"/>
        </w:rPr>
      </w:pPr>
      <w:r w:rsidRPr="00F7498F">
        <w:rPr>
          <w:rFonts w:ascii="Times New Roman" w:hAnsi="Times New Roman" w:cs="Times New Roman"/>
          <w:sz w:val="28"/>
          <w:szCs w:val="28"/>
        </w:rPr>
        <w:t>Od července 1935 působil jako vyslanec ve Španělsku (se současnou akreditací v Portugalsku), kde ho také zasáhl výbuch občanské války. Počátkem roku 19</w:t>
      </w:r>
      <w:r>
        <w:rPr>
          <w:rFonts w:ascii="Times New Roman" w:hAnsi="Times New Roman" w:cs="Times New Roman"/>
          <w:sz w:val="28"/>
          <w:szCs w:val="28"/>
        </w:rPr>
        <w:t xml:space="preserve">38 přesídlil do St. Jean de </w:t>
      </w:r>
      <w:proofErr w:type="gramStart"/>
      <w:r>
        <w:rPr>
          <w:rFonts w:ascii="Times New Roman" w:hAnsi="Times New Roman" w:cs="Times New Roman"/>
          <w:sz w:val="28"/>
          <w:szCs w:val="28"/>
        </w:rPr>
        <w:t>Luz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98F">
        <w:rPr>
          <w:rFonts w:ascii="Times New Roman" w:hAnsi="Times New Roman" w:cs="Times New Roman"/>
          <w:sz w:val="28"/>
          <w:szCs w:val="28"/>
        </w:rPr>
        <w:t xml:space="preserve">v jižní Francii, odkud byl záhy odvolán do Prahy. Během 2. světové války byl společně s ostatními diplomaty vězněn nejprve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F7498F">
        <w:rPr>
          <w:rFonts w:ascii="Times New Roman" w:hAnsi="Times New Roman" w:cs="Times New Roman"/>
          <w:sz w:val="28"/>
          <w:szCs w:val="28"/>
        </w:rPr>
        <w:t xml:space="preserve">v Terezíně a později na </w:t>
      </w:r>
      <w:proofErr w:type="spellStart"/>
      <w:r w:rsidRPr="00F7498F">
        <w:rPr>
          <w:rFonts w:ascii="Times New Roman" w:hAnsi="Times New Roman" w:cs="Times New Roman"/>
          <w:sz w:val="28"/>
          <w:szCs w:val="28"/>
        </w:rPr>
        <w:t>Jenerálce</w:t>
      </w:r>
      <w:proofErr w:type="spellEnd"/>
      <w:r w:rsidRPr="00F749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AB0" w:rsidRDefault="00491AB0"/>
    <w:sectPr w:rsidR="0049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64"/>
    <w:rsid w:val="00184064"/>
    <w:rsid w:val="0049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603C"/>
  <w15:chartTrackingRefBased/>
  <w15:docId w15:val="{8347B4EE-5952-487A-B211-473EBF4D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0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KORBELOVÁ</dc:creator>
  <cp:keywords/>
  <dc:description/>
  <cp:lastModifiedBy>Jana KORBELOVÁ</cp:lastModifiedBy>
  <cp:revision>1</cp:revision>
  <dcterms:created xsi:type="dcterms:W3CDTF">2019-08-01T14:31:00Z</dcterms:created>
  <dcterms:modified xsi:type="dcterms:W3CDTF">2019-08-01T14:33:00Z</dcterms:modified>
</cp:coreProperties>
</file>