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40" w:rsidRPr="00367334" w:rsidRDefault="00864240" w:rsidP="00864240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367334">
        <w:rPr>
          <w:rFonts w:ascii="Times New Roman" w:hAnsi="Times New Roman" w:cs="Times New Roman"/>
          <w:b/>
          <w:sz w:val="36"/>
          <w:szCs w:val="36"/>
          <w:lang w:val="es-ES"/>
        </w:rPr>
        <w:t xml:space="preserve">Robert </w:t>
      </w:r>
      <w:proofErr w:type="spellStart"/>
      <w:r w:rsidRPr="00367334">
        <w:rPr>
          <w:rFonts w:ascii="Times New Roman" w:hAnsi="Times New Roman" w:cs="Times New Roman"/>
          <w:b/>
          <w:sz w:val="36"/>
          <w:szCs w:val="36"/>
          <w:lang w:val="es-ES"/>
        </w:rPr>
        <w:t>Flieder</w:t>
      </w:r>
      <w:proofErr w:type="spellEnd"/>
    </w:p>
    <w:p w:rsidR="00864240" w:rsidRPr="00D73F9D" w:rsidRDefault="00864240" w:rsidP="00864240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73F9D">
        <w:rPr>
          <w:rFonts w:ascii="Times New Roman" w:hAnsi="Times New Roman" w:cs="Times New Roman"/>
          <w:sz w:val="28"/>
          <w:szCs w:val="28"/>
          <w:lang w:val="es-ES"/>
        </w:rPr>
        <w:t>Nació el 25 de mayo de 1883</w:t>
      </w:r>
      <w:r>
        <w:rPr>
          <w:rFonts w:ascii="Times New Roman" w:hAnsi="Times New Roman" w:cs="Times New Roman"/>
          <w:sz w:val="28"/>
          <w:szCs w:val="28"/>
          <w:lang w:val="es-ES"/>
        </w:rPr>
        <w:t>. Ya en octubre de 1918 entró en el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servicio de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 delegado de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Checoslovaquia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en Viena,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Vlastimil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Tusar,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y después de su nombr</w:t>
      </w:r>
      <w:r>
        <w:rPr>
          <w:rFonts w:ascii="Times New Roman" w:hAnsi="Times New Roman" w:cs="Times New Roman"/>
          <w:sz w:val="28"/>
          <w:szCs w:val="28"/>
          <w:lang w:val="es-ES"/>
        </w:rPr>
        <w:t>amiento como Primer Ministro,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desempeñó </w:t>
      </w:r>
      <w:r>
        <w:rPr>
          <w:rFonts w:ascii="Times New Roman" w:hAnsi="Times New Roman" w:cs="Times New Roman"/>
          <w:sz w:val="28"/>
          <w:szCs w:val="28"/>
          <w:lang w:val="es-ES"/>
        </w:rPr>
        <w:t>la función de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charge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d´affaires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hasta diciembre de 1921. Entre 1921 y 1924 ocupó el cargo de</w:t>
      </w:r>
      <w:r>
        <w:rPr>
          <w:rFonts w:ascii="Times New Roman" w:hAnsi="Times New Roman" w:cs="Times New Roman"/>
          <w:sz w:val="28"/>
          <w:szCs w:val="28"/>
          <w:lang w:val="es-ES"/>
        </w:rPr>
        <w:t>l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enviado en Suiza y al mismo tiempo fue (desde marzo de 1922) el primer delegado permanente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de Checoslovaquia ante la Liga de las Naciones en Ginebra. En</w:t>
      </w:r>
      <w:r>
        <w:rPr>
          <w:rFonts w:ascii="Times New Roman" w:hAnsi="Times New Roman" w:cs="Times New Roman"/>
          <w:sz w:val="28"/>
          <w:szCs w:val="28"/>
          <w:lang w:val="es-ES"/>
        </w:rPr>
        <w:t>tre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1924-1927, fue embajador en Polonia, acreditado </w:t>
      </w:r>
      <w:r>
        <w:rPr>
          <w:rFonts w:ascii="Times New Roman" w:hAnsi="Times New Roman" w:cs="Times New Roman"/>
          <w:sz w:val="28"/>
          <w:szCs w:val="28"/>
          <w:lang w:val="es-ES"/>
        </w:rPr>
        <w:t>al mismo tiempo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en Letonia y Estonia,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y posteriormente </w:t>
      </w:r>
      <w:r>
        <w:rPr>
          <w:rFonts w:ascii="Times New Roman" w:hAnsi="Times New Roman" w:cs="Times New Roman"/>
          <w:sz w:val="28"/>
          <w:szCs w:val="28"/>
          <w:lang w:val="es-ES"/>
        </w:rPr>
        <w:t>desempeñó la función del embajador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en Suecia con acreditación simultánea para Noruega y Lituania. De 1930 a 1933 </w:t>
      </w:r>
      <w:r>
        <w:rPr>
          <w:rFonts w:ascii="Times New Roman" w:hAnsi="Times New Roman" w:cs="Times New Roman"/>
          <w:sz w:val="28"/>
          <w:szCs w:val="28"/>
          <w:lang w:val="es-ES"/>
        </w:rPr>
        <w:t>fue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embajador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bookmarkStart w:id="0" w:name="_GoBack"/>
      <w:bookmarkEnd w:id="0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en Yugoslavia, donde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experimentó los cambios de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la dictadura recientemente establecida </w:t>
      </w:r>
      <w:r>
        <w:rPr>
          <w:rFonts w:ascii="Times New Roman" w:hAnsi="Times New Roman" w:cs="Times New Roman"/>
          <w:sz w:val="28"/>
          <w:szCs w:val="28"/>
          <w:lang w:val="es-ES"/>
        </w:rPr>
        <w:t>por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el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rey Alejandro. Desde julio de 1935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ocupó el cargo de enviado en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España (con acreditación simultánea en Portugal), donde también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experimentó el comienzo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de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la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guerra civil. A prin</w:t>
      </w:r>
      <w:r>
        <w:rPr>
          <w:rFonts w:ascii="Times New Roman" w:hAnsi="Times New Roman" w:cs="Times New Roman"/>
          <w:sz w:val="28"/>
          <w:szCs w:val="28"/>
          <w:lang w:val="es-ES"/>
        </w:rPr>
        <w:t>cipios de 1938 se trasladó a San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Jean de Luz en el sur de Francia, desde donde pronto fue llamado a Praga. Durante la Segunda Guerra Mundial, él y </w:t>
      </w:r>
      <w:r>
        <w:rPr>
          <w:rFonts w:ascii="Times New Roman" w:hAnsi="Times New Roman" w:cs="Times New Roman"/>
          <w:sz w:val="28"/>
          <w:szCs w:val="28"/>
          <w:lang w:val="es-ES"/>
        </w:rPr>
        <w:t>otros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diplomáticos fueron encarcelados primero en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Terezín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y luego en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Jenerálka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>.</w:t>
      </w: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:rsidR="006A4C13" w:rsidRPr="00864240" w:rsidRDefault="006A4C13">
      <w:pPr>
        <w:rPr>
          <w:lang w:val="es-ES"/>
        </w:rPr>
      </w:pPr>
    </w:p>
    <w:sectPr w:rsidR="006A4C13" w:rsidRPr="0086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40"/>
    <w:rsid w:val="006A4C13"/>
    <w:rsid w:val="0086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058C"/>
  <w15:chartTrackingRefBased/>
  <w15:docId w15:val="{7E32B835-C933-43FB-B49C-0396841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2019-08-02T10:43:00Z</dcterms:created>
  <dcterms:modified xsi:type="dcterms:W3CDTF">2019-08-02T10:44:00Z</dcterms:modified>
</cp:coreProperties>
</file>