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FB" w:rsidRPr="00574AFB" w:rsidRDefault="00574AFB" w:rsidP="00574AFB">
      <w:pPr>
        <w:shd w:val="clear" w:color="auto" w:fill="FFFFFF"/>
        <w:spacing w:after="300" w:line="240" w:lineRule="auto"/>
        <w:outlineLvl w:val="1"/>
        <w:rPr>
          <w:rFonts w:ascii="Segoe UI" w:eastAsia="Times New Roman" w:hAnsi="Segoe UI" w:cs="Segoe UI"/>
          <w:b/>
          <w:bCs/>
          <w:color w:val="014D39"/>
          <w:spacing w:val="-12"/>
          <w:sz w:val="36"/>
          <w:szCs w:val="36"/>
          <w:lang w:eastAsia="cs-CZ"/>
        </w:rPr>
      </w:pPr>
      <w:r w:rsidRPr="00574AFB">
        <w:rPr>
          <w:rFonts w:ascii="Segoe UI" w:eastAsia="Times New Roman" w:hAnsi="Segoe UI" w:cs="Segoe UI"/>
          <w:b/>
          <w:bCs/>
          <w:color w:val="014D39"/>
          <w:spacing w:val="-12"/>
          <w:sz w:val="36"/>
          <w:szCs w:val="36"/>
          <w:lang w:eastAsia="cs-CZ"/>
        </w:rPr>
        <w:t xml:space="preserve">Vyhláška č. RD-01-448 ze dne </w:t>
      </w:r>
      <w:proofErr w:type="gramStart"/>
      <w:r w:rsidRPr="00574AFB">
        <w:rPr>
          <w:rFonts w:ascii="Segoe UI" w:eastAsia="Times New Roman" w:hAnsi="Segoe UI" w:cs="Segoe UI"/>
          <w:b/>
          <w:bCs/>
          <w:color w:val="014D39"/>
          <w:spacing w:val="-12"/>
          <w:sz w:val="36"/>
          <w:szCs w:val="36"/>
          <w:lang w:eastAsia="cs-CZ"/>
        </w:rPr>
        <w:t>31.07.2020</w:t>
      </w:r>
      <w:proofErr w:type="gramEnd"/>
      <w:r w:rsidRPr="00574AFB">
        <w:rPr>
          <w:rFonts w:ascii="Segoe UI" w:eastAsia="Times New Roman" w:hAnsi="Segoe UI" w:cs="Segoe UI"/>
          <w:b/>
          <w:bCs/>
          <w:color w:val="014D39"/>
          <w:spacing w:val="-12"/>
          <w:sz w:val="36"/>
          <w:szCs w:val="36"/>
          <w:lang w:eastAsia="cs-CZ"/>
        </w:rPr>
        <w:t xml:space="preserve"> o dočasném zákazu vstupu na území Bulharské republiky a určení osob v karanténě při vstupu na území země</w:t>
      </w:r>
    </w:p>
    <w:p w:rsidR="00574AFB" w:rsidRPr="00574AFB" w:rsidRDefault="00574AFB" w:rsidP="00574AFB">
      <w:pPr>
        <w:shd w:val="clear" w:color="auto" w:fill="FFFFFF"/>
        <w:spacing w:before="120" w:after="120" w:line="336" w:lineRule="atLeast"/>
        <w:jc w:val="center"/>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Č. RD-01-448 z 31.</w:t>
      </w:r>
      <w:r w:rsidR="00D571FF">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b/>
          <w:bCs/>
          <w:color w:val="000000"/>
          <w:sz w:val="15"/>
          <w:szCs w:val="15"/>
          <w:lang w:eastAsia="cs-CZ"/>
        </w:rPr>
        <w:t>07.</w:t>
      </w:r>
      <w:r w:rsidR="00D571FF">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b/>
          <w:bCs/>
          <w:color w:val="000000"/>
          <w:sz w:val="15"/>
          <w:szCs w:val="15"/>
          <w:lang w:eastAsia="cs-CZ"/>
        </w:rPr>
        <w:t>2020</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Na základě čl. 61, odstavec. 2, Čl. 63, odstavec. 4, 5 a 11 a čl. 63c zákona o zdraví, čl. 73 správního řádu a ve spojení s rozhodnutím Rady ministrů č. 525 ze dne 30. kterým se prodlužuje mimořádná epidemie vyhlášená rozhodnutím Rady ministrů č. 325 ze dne 14. a návrh hlavního státního zdravotního inspektora</w:t>
      </w:r>
    </w:p>
    <w:p w:rsidR="00574AFB" w:rsidRPr="00574AFB" w:rsidRDefault="00574AFB" w:rsidP="00574AFB">
      <w:pPr>
        <w:shd w:val="clear" w:color="auto" w:fill="FFFFFF"/>
        <w:spacing w:before="120" w:after="120" w:line="336" w:lineRule="atLeast"/>
        <w:jc w:val="center"/>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 xml:space="preserve">N A </w:t>
      </w:r>
      <w:r w:rsidR="00363BF0">
        <w:rPr>
          <w:rFonts w:ascii="Segoe UI" w:eastAsia="Times New Roman" w:hAnsi="Segoe UI" w:cs="Segoe UI"/>
          <w:b/>
          <w:bCs/>
          <w:color w:val="000000"/>
          <w:sz w:val="15"/>
          <w:szCs w:val="15"/>
          <w:lang w:eastAsia="cs-CZ"/>
        </w:rPr>
        <w:t>Ř I Z U J I</w:t>
      </w:r>
      <w:r w:rsidRPr="00574AFB">
        <w:rPr>
          <w:rFonts w:ascii="Segoe UI" w:eastAsia="Times New Roman" w:hAnsi="Segoe UI" w:cs="Segoe UI"/>
          <w:b/>
          <w:bCs/>
          <w:color w:val="000000"/>
          <w:sz w:val="15"/>
          <w:szCs w:val="15"/>
          <w:lang w:eastAsia="cs-CZ"/>
        </w:rPr>
        <w:t>:</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bookmarkStart w:id="0" w:name="_GoBack"/>
      <w:bookmarkEnd w:id="0"/>
      <w:r w:rsidRPr="00574AFB">
        <w:rPr>
          <w:rFonts w:ascii="Segoe UI" w:eastAsia="Times New Roman" w:hAnsi="Segoe UI" w:cs="Segoe UI"/>
          <w:b/>
          <w:bCs/>
          <w:color w:val="000000"/>
          <w:sz w:val="15"/>
          <w:szCs w:val="15"/>
          <w:lang w:eastAsia="cs-CZ"/>
        </w:rPr>
        <w:t>I. </w:t>
      </w:r>
      <w:r w:rsidRPr="00574AFB">
        <w:rPr>
          <w:rFonts w:ascii="Segoe UI" w:eastAsia="Times New Roman" w:hAnsi="Segoe UI" w:cs="Segoe UI"/>
          <w:color w:val="000000"/>
          <w:sz w:val="15"/>
          <w:szCs w:val="15"/>
          <w:lang w:eastAsia="cs-CZ"/>
        </w:rPr>
        <w:t xml:space="preserve">Zavádím dočasný zákaz vstupu na území Bulharské republiky od </w:t>
      </w:r>
      <w:r w:rsidR="009B3F90">
        <w:rPr>
          <w:rFonts w:ascii="Segoe UI" w:eastAsia="Times New Roman" w:hAnsi="Segoe UI" w:cs="Segoe UI"/>
          <w:color w:val="000000"/>
          <w:sz w:val="15"/>
          <w:szCs w:val="15"/>
          <w:lang w:eastAsia="cs-CZ"/>
        </w:rPr>
        <w:t>0</w:t>
      </w:r>
      <w:r w:rsidRPr="00574AFB">
        <w:rPr>
          <w:rFonts w:ascii="Segoe UI" w:eastAsia="Times New Roman" w:hAnsi="Segoe UI" w:cs="Segoe UI"/>
          <w:color w:val="000000"/>
          <w:sz w:val="15"/>
          <w:szCs w:val="15"/>
          <w:lang w:eastAsia="cs-CZ"/>
        </w:rPr>
        <w:t>1.</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08.</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2020 do 31.</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08.</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2020 takto:</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1.</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Dočasně zakazuji vstup všech osob bez ohledu na jejich státní příslušnost leteckou, námořní, železniční a silniční dopravou na území Bulharské republiky.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2.</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 xml:space="preserve">Zákaz podle bodu 1 se nevztahuje </w:t>
      </w:r>
      <w:proofErr w:type="gramStart"/>
      <w:r w:rsidRPr="00574AFB">
        <w:rPr>
          <w:rFonts w:ascii="Segoe UI" w:eastAsia="Times New Roman" w:hAnsi="Segoe UI" w:cs="Segoe UI"/>
          <w:color w:val="000000"/>
          <w:sz w:val="15"/>
          <w:szCs w:val="15"/>
          <w:lang w:eastAsia="cs-CZ"/>
        </w:rPr>
        <w:t>na</w:t>
      </w:r>
      <w:proofErr w:type="gramEnd"/>
      <w:r w:rsidRPr="00574AFB">
        <w:rPr>
          <w:rFonts w:ascii="Segoe UI" w:eastAsia="Times New Roman" w:hAnsi="Segoe UI" w:cs="Segoe UI"/>
          <w:color w:val="000000"/>
          <w:sz w:val="15"/>
          <w:szCs w:val="15"/>
          <w:lang w:eastAsia="cs-CZ"/>
        </w:rPr>
        <w:t>:</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 xml:space="preserve">a) bulharští občané, státní příslušníci členských států Evropské unie, Spojeného království Velké Británie a Severního Irska, smluvní strany Schengenské dohody (včetně Republiky San Marino, Andorrského knížectví, Monackého knížectví a Vatikánského města občané Australské unie, Kanady, Gruzie, Japonska, Marockého království, Nového Zélandu, Rwandské republiky, Korejské republiky, Thajského království, Tuniské republiky, Uruguayské republiky, Jordánského </w:t>
      </w:r>
      <w:proofErr w:type="spellStart"/>
      <w:r w:rsidRPr="00574AFB">
        <w:rPr>
          <w:rFonts w:ascii="Segoe UI" w:eastAsia="Times New Roman" w:hAnsi="Segoe UI" w:cs="Segoe UI"/>
          <w:color w:val="000000"/>
          <w:sz w:val="15"/>
          <w:szCs w:val="15"/>
          <w:lang w:eastAsia="cs-CZ"/>
        </w:rPr>
        <w:t>hášimovského</w:t>
      </w:r>
      <w:proofErr w:type="spellEnd"/>
      <w:r w:rsidRPr="00574AFB">
        <w:rPr>
          <w:rFonts w:ascii="Segoe UI" w:eastAsia="Times New Roman" w:hAnsi="Segoe UI" w:cs="Segoe UI"/>
          <w:color w:val="000000"/>
          <w:sz w:val="15"/>
          <w:szCs w:val="15"/>
          <w:lang w:eastAsia="cs-CZ"/>
        </w:rPr>
        <w:t xml:space="preserve"> království, Ukrajiny, Republiky Makedonie, Republiky Srbsko, Albánské republiky, Kosova, Bosny a Hercegoviny, Černé Hory, Moldavské republiky, Izraele a Státu Kuvajt; osoby s trvalým, dlouhodobým nebo dlouhodobým pobytem na území Bulharské republiky a jejich rodinní příslušníci, osoby, které jsou držiteli bulharského dlouhodobého víza typu D, jakož i osoby, které mají povolení k pobytu v členském státě Evropské unie, Ve Spojeném království Velké Británie a Severního Irska nebo v smluvní straně Schengenské dohody (včetně Republiky San Marino, Andorrského knížectví, Monackého knížectví a Vatikánského města státu) a jejich rodinní příslušníci;</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b) zdravotníci, lékaři, sociální pracovníci a jejich vedoucí pracovníci, pokud se účel cesty týká povolání, které vykonávají;</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c)</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zaměstnanci podílející se na dodávkách léčivých přípravků, zdravotnických prostředků a osobních ochranných prostředků, zdravotnického vybavení, včetně jejich instalace a údržby;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d</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dopravní personál zabývající se mezinárodní přepravou cestujících a zboží, případně posádek letadel, pracovníků údržby letadel a dalšího personálu v dopravě, včetně posádek plavidel a osob podílejících se na údržbě plavidel;</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e</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úředníci hlavy států, členové vlád atd., členové jejich delegací, jakož i diplomaté, členové administrativních a technických pracovníků zámořských agentur, zaměstnanci mezinárodních organizací, vojáci, pracovníci v oblasti bezpečnosti a veřejného pořádku a humanitární pracovníci při výkonu svých povinností, jakož i jejich rodinní příslušníci;</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f</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osoby cestující z humanitárních důvodů ve smyslu § 1 odst.</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 xml:space="preserve">g) zástupci obchodních a ekonomických a investičních činností a osoby s přímým relevantním postojem k: výstavbě, údržbě, provozu a bezpečnosti strategické a kritické infrastruktury Bulharské republiky, realizace projektů certifikovaných podle zákona o podpoře investic, analýza projektů potenciálních investorů a dalších činností relevantních pro hospodářství země, ověřené dopisem ministra hospodářství nebo jiného ministra, odpovědné za dotyčnou činnost, jakož i osoby zabývající se </w:t>
      </w:r>
      <w:r w:rsidR="009B3F90">
        <w:rPr>
          <w:rFonts w:ascii="Segoe UI" w:eastAsia="Times New Roman" w:hAnsi="Segoe UI" w:cs="Segoe UI"/>
          <w:color w:val="000000"/>
          <w:sz w:val="15"/>
          <w:szCs w:val="15"/>
          <w:lang w:eastAsia="cs-CZ"/>
        </w:rPr>
        <w:t>údržbou lo</w:t>
      </w:r>
      <w:r w:rsidRPr="00574AFB">
        <w:rPr>
          <w:rFonts w:ascii="Segoe UI" w:eastAsia="Times New Roman" w:hAnsi="Segoe UI" w:cs="Segoe UI"/>
          <w:color w:val="000000"/>
          <w:sz w:val="15"/>
          <w:szCs w:val="15"/>
          <w:lang w:eastAsia="cs-CZ"/>
        </w:rPr>
        <w:t>dí, jakož i jejich rodinní příslušníci. Dopis dotyčného ministra se předkládá orgánům hraniční kontroly;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lastRenderedPageBreak/>
        <w:t>h</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sezónní pracovníci v zemědělství a cestovním ruchu;</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i</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příhraniční pracovníci;</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k) osoby cestující za účelem odborné přípravy za účelem provádění činností na konci školního roku 2019/2020, jakož i praktického výcviku a zkoušek v praxi a za účelem přípravy vzdělávacího období 2020/2021, kde není možné tyto činnosti provádět na dálku;</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l) organizátoři a účastníci mezinárodních sportovních soutěží – po dobu trvání příslušné sportovní akce, ověřené dopisem ministra mládeže a sportu, s uvedením jména osob a místo (adresa) jejich bydliště v Bulharsku. Dopis se předkládá orgánům hraniční kontroly;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m) cizí státní příslušníci, pro získání vyhlášky podle bulharského zákona o občanství pro nabyté bulharské občanství, ověřené dopisem ministra</w:t>
      </w:r>
      <w:r w:rsidR="009B3F90">
        <w:rPr>
          <w:rFonts w:ascii="Segoe UI" w:eastAsia="Times New Roman" w:hAnsi="Segoe UI" w:cs="Segoe UI"/>
          <w:color w:val="000000"/>
          <w:sz w:val="15"/>
          <w:szCs w:val="15"/>
          <w:lang w:eastAsia="cs-CZ"/>
        </w:rPr>
        <w:t xml:space="preserve"> spravedlnosti. </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3.</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Výjimka ze zákazu podle bodu 1 je rovněž povolena pro tranzit přes území Bulharské republiky: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a</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osoby, které mají povolen vstup do Bulharské republiky podle bodu 2;</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b</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státní příslušníci Turecké republiky za účelem návratu do stavu, v němž jsou státními příslušníky.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4.</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Tranzit je povolen pouze v případech, kdy může být zaručen okamžitý odjezd na území Bulharské republiky.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5.</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 xml:space="preserve">Všechny osoby oprávněné vstoupit do země podle bodu 2 a které dorazí na výchozí bod odjezdu z členských států Evropské unie, Spojeného království Velké Británie a Severního Irska ze stran Schengenské dohody (včetně Republiky San Marino, Andorrského knížectví, Monacké knížectví a Vatikánské město, Australské unie, Kanady, Gruzie, Japonska, Marockého království, Nového Zélandu, Rwandské republiky, Korejské republiky, Thajského království, Tuniské republiky, Uruguayské východní republiky, Jordánského </w:t>
      </w:r>
      <w:proofErr w:type="spellStart"/>
      <w:r w:rsidRPr="00574AFB">
        <w:rPr>
          <w:rFonts w:ascii="Segoe UI" w:eastAsia="Times New Roman" w:hAnsi="Segoe UI" w:cs="Segoe UI"/>
          <w:color w:val="000000"/>
          <w:sz w:val="15"/>
          <w:szCs w:val="15"/>
          <w:lang w:eastAsia="cs-CZ"/>
        </w:rPr>
        <w:t>ha</w:t>
      </w:r>
      <w:r w:rsidR="00AB3559">
        <w:rPr>
          <w:rFonts w:ascii="Segoe UI" w:eastAsia="Times New Roman" w:hAnsi="Segoe UI" w:cs="Segoe UI"/>
          <w:color w:val="000000"/>
          <w:sz w:val="15"/>
          <w:szCs w:val="15"/>
          <w:lang w:eastAsia="cs-CZ"/>
        </w:rPr>
        <w:t>ší</w:t>
      </w:r>
      <w:r w:rsidRPr="00574AFB">
        <w:rPr>
          <w:rFonts w:ascii="Segoe UI" w:eastAsia="Times New Roman" w:hAnsi="Segoe UI" w:cs="Segoe UI"/>
          <w:color w:val="000000"/>
          <w:sz w:val="15"/>
          <w:szCs w:val="15"/>
          <w:lang w:eastAsia="cs-CZ"/>
        </w:rPr>
        <w:t>movského</w:t>
      </w:r>
      <w:proofErr w:type="spellEnd"/>
      <w:r w:rsidRPr="00574AFB">
        <w:rPr>
          <w:rFonts w:ascii="Segoe UI" w:eastAsia="Times New Roman" w:hAnsi="Segoe UI" w:cs="Segoe UI"/>
          <w:color w:val="000000"/>
          <w:sz w:val="15"/>
          <w:szCs w:val="15"/>
          <w:lang w:eastAsia="cs-CZ"/>
        </w:rPr>
        <w:t xml:space="preserve"> království a Ukrajiny se vydají na území země, aniž by bylo nutné vyvolat negativní výsledek studie polymerázové řetězové reakce, aby se prokázalo CO-19.</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6.</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Všechny osoby, kterým je povolen vstup do země podle bodu 2 a které přijedou s výchozím bodem odjezdu ze všech třetích zemí mimo uvedenou položku 5, jsou přijaty na území Bulharské republiky na základě dokladu vykazujícího negativní výsledek studie provedené do 72 hodin před vstupem do země metodou polymerázové řetězové reakce pro prokázání COVID-19, která je považována ode dne provedené studie, zapsanou v dokumentu.</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7.</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Doklad podle bodu 6 obsahuje jména osoby podle dokladu totožnosti, s nímž cestuje, údaje o laboratoři provádějící zjišťování (jméno, adresu nebo jiné kontaktní údaje), datum, kdy byla prohlídka provedena, napsaná latinkou (PCR) a negativní výsledek umožňující interpretaci dokumentu.</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8.</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Pro účely tohoto příkazu je státem, ze kterého přijíždí, stát odjezdu bez ohledu na jeho pobyt nebo průjezd přes jiné země během jeho cesty.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9.</w:t>
      </w:r>
      <w:r w:rsidRPr="00574AFB">
        <w:rPr>
          <w:rFonts w:ascii="Segoe UI" w:eastAsia="Times New Roman" w:hAnsi="Segoe UI" w:cs="Segoe UI"/>
          <w:color w:val="000000"/>
          <w:sz w:val="15"/>
          <w:szCs w:val="15"/>
          <w:lang w:eastAsia="cs-CZ"/>
        </w:rPr>
        <w:t> Výjimka z požadavku bodu 6 se uděluje, pokud jde o:</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a</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bulharské státní příslušníky a státní příslušníky jiných členských států EU, Spojeného království Velké Británie a Severního Irska a smluvních stran Schengenské dohody včetně Republiky San Marino, Andorrského knížectví, Monackého knížectví a Vatikánského města, kteří jsou osobami podle bodu 2 písmen f a "g";</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b) řidiči autobusů a autokarů provozujících mezinárodní osobní dopravu;</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c</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řidiči nákladních vozidel, kteří provádějí nebo provádějí mezinárodní přepravu zboží a zboží při vstupu na území Bulharské republiky;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d) členové posádky bulharských občanů;</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e</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osoby uvedené v bodech 2 b, c, e a i bez ohledu na jejich státní příslušnost;</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lastRenderedPageBreak/>
        <w:t>f</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krátkodobě vyslaní podle vyhlášky o obchodních misích a specializacích na zaměstnance v zahraničí ze státní správy při výkonu jejich povinností;</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g) členové posádky letadla provozujícího lety na veřejná letiště a z veřejných letišť na území Bulharské republiky a osoby podílející se na údržbě letadel;</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h</w:t>
      </w:r>
      <w:r w:rsidR="009B3F90">
        <w:rPr>
          <w:rFonts w:ascii="Segoe UI" w:eastAsia="Times New Roman" w:hAnsi="Segoe UI" w:cs="Segoe UI"/>
          <w:color w:val="000000"/>
          <w:sz w:val="15"/>
          <w:szCs w:val="15"/>
          <w:lang w:eastAsia="cs-CZ"/>
        </w:rPr>
        <w:t>)</w:t>
      </w:r>
      <w:r w:rsidRPr="00574AFB">
        <w:rPr>
          <w:rFonts w:ascii="Segoe UI" w:eastAsia="Times New Roman" w:hAnsi="Segoe UI" w:cs="Segoe UI"/>
          <w:color w:val="000000"/>
          <w:sz w:val="15"/>
          <w:szCs w:val="15"/>
          <w:lang w:eastAsia="cs-CZ"/>
        </w:rPr>
        <w:t xml:space="preserve"> osoby projíždějící územím Bulharské republiky.</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10</w:t>
      </w:r>
      <w:r w:rsidRPr="00574AFB">
        <w:rPr>
          <w:rFonts w:ascii="Segoe UI" w:eastAsia="Times New Roman" w:hAnsi="Segoe UI" w:cs="Segoe UI"/>
          <w:color w:val="000000"/>
          <w:sz w:val="15"/>
          <w:szCs w:val="15"/>
          <w:lang w:eastAsia="cs-CZ"/>
        </w:rPr>
        <w:t>. Bulharští občané a osoby s trvalým, dlouhodobým nebo dlouhodobým pobytem na území Bulharské republiky a jejich rodinní příslušníci podle bodu 1. (6) Které nepředkládají doklad o negativním výsledku studie provedené až 72 hodin před vstupem do země metodou polymerázové řetězové reakce za účelem prokázání COVID-19, musí být umístěny do karantény po dobu 14 dnů v domácím nebo jiném ubytovacím zařízení, ve kterém osoba uvedla, že bude bydlet, s předpisem vydaným ředitelem dotyčné krajské hygienické inspekce nebo jím pověřeným úředníkem.</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11.</w:t>
      </w:r>
      <w:r w:rsidR="009B3F90">
        <w:rPr>
          <w:rFonts w:ascii="Segoe UI" w:eastAsia="Times New Roman" w:hAnsi="Segoe UI" w:cs="Segoe UI"/>
          <w:b/>
          <w:bCs/>
          <w:color w:val="000000"/>
          <w:sz w:val="15"/>
          <w:szCs w:val="15"/>
          <w:lang w:eastAsia="cs-CZ"/>
        </w:rPr>
        <w:t xml:space="preserve"> </w:t>
      </w:r>
      <w:proofErr w:type="gramStart"/>
      <w:r w:rsidRPr="00574AFB">
        <w:rPr>
          <w:rFonts w:ascii="Segoe UI" w:eastAsia="Times New Roman" w:hAnsi="Segoe UI" w:cs="Segoe UI"/>
          <w:color w:val="000000"/>
          <w:sz w:val="15"/>
          <w:szCs w:val="15"/>
          <w:lang w:eastAsia="cs-CZ"/>
        </w:rPr>
        <w:t>Ředitel</w:t>
      </w:r>
      <w:proofErr w:type="gramEnd"/>
      <w:r w:rsidRPr="00574AFB">
        <w:rPr>
          <w:rFonts w:ascii="Segoe UI" w:eastAsia="Times New Roman" w:hAnsi="Segoe UI" w:cs="Segoe UI"/>
          <w:color w:val="000000"/>
          <w:sz w:val="15"/>
          <w:szCs w:val="15"/>
          <w:lang w:eastAsia="cs-CZ"/>
        </w:rPr>
        <w:t xml:space="preserve"> příslušné regionální hygienické inspekce může upustit od předpisu pro karanténu osob podle bodu 10 po předložení dokladu ukazující negativní výsledek studie provedené do 24 hodin po vstupu do země za použití metody polymerázové řetězové reakce k prokázání COVID-19.</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12.</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Agentura pro silniční infrastrukturu určí místo, kde musí nákladní vozidlo a řidič zůstat, dokud nebude příslušný zákaz zrušen v případech, kdy řidiči nákladních vozidel přepravující zboží a zboží určené pro jiné země, které mají povolení k tranzitu přes Bulharskou republiku z důvodu zákazu ze strany bulharské republiky, nemohou zemi opustit.</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13.</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Je-li cestující s COVID-19 usazen na palubě letadla, které přistálo na území Bulharské republiky, nesmějí být palubní průvodčí, kteří obsluhovali cestujícího s COVID-19, naplánováni na další let v karanténě na dobu 14 dnů s lékařským předpisem vydaným ředitelem příslušné regionální hygienické inspekce nebo jím pověřeným úředníkem.</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II.</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Vyhláška č. RD-01-443 ze dne 30.</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07.</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 xml:space="preserve">2020 ministra zdravotnictví se </w:t>
      </w:r>
      <w:r w:rsidR="004825F1">
        <w:rPr>
          <w:rFonts w:ascii="Segoe UI" w:eastAsia="Times New Roman" w:hAnsi="Segoe UI" w:cs="Segoe UI"/>
          <w:color w:val="000000"/>
          <w:sz w:val="15"/>
          <w:szCs w:val="15"/>
          <w:lang w:eastAsia="cs-CZ"/>
        </w:rPr>
        <w:t>ruší</w:t>
      </w:r>
      <w:r w:rsidRPr="00574AFB">
        <w:rPr>
          <w:rFonts w:ascii="Segoe UI" w:eastAsia="Times New Roman" w:hAnsi="Segoe UI" w:cs="Segoe UI"/>
          <w:color w:val="000000"/>
          <w:sz w:val="15"/>
          <w:szCs w:val="15"/>
          <w:lang w:eastAsia="cs-CZ"/>
        </w:rPr>
        <w:t>.</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III.</w:t>
      </w:r>
      <w:r w:rsidR="009B3F90">
        <w:rPr>
          <w:rFonts w:ascii="Segoe UI" w:eastAsia="Times New Roman" w:hAnsi="Segoe UI" w:cs="Segoe UI"/>
          <w:b/>
          <w:bCs/>
          <w:color w:val="000000"/>
          <w:sz w:val="15"/>
          <w:szCs w:val="15"/>
          <w:lang w:eastAsia="cs-CZ"/>
        </w:rPr>
        <w:t xml:space="preserve"> </w:t>
      </w:r>
      <w:r w:rsidRPr="00574AFB">
        <w:rPr>
          <w:rFonts w:ascii="Segoe UI" w:eastAsia="Times New Roman" w:hAnsi="Segoe UI" w:cs="Segoe UI"/>
          <w:color w:val="000000"/>
          <w:sz w:val="15"/>
          <w:szCs w:val="15"/>
          <w:lang w:eastAsia="cs-CZ"/>
        </w:rPr>
        <w:t xml:space="preserve">Příkaz vstupuje v platnost dnem </w:t>
      </w:r>
      <w:r w:rsidR="009B3F90">
        <w:rPr>
          <w:rFonts w:ascii="Segoe UI" w:eastAsia="Times New Roman" w:hAnsi="Segoe UI" w:cs="Segoe UI"/>
          <w:color w:val="000000"/>
          <w:sz w:val="15"/>
          <w:szCs w:val="15"/>
          <w:lang w:eastAsia="cs-CZ"/>
        </w:rPr>
        <w:t>0</w:t>
      </w:r>
      <w:r w:rsidRPr="00574AFB">
        <w:rPr>
          <w:rFonts w:ascii="Segoe UI" w:eastAsia="Times New Roman" w:hAnsi="Segoe UI" w:cs="Segoe UI"/>
          <w:color w:val="000000"/>
          <w:sz w:val="15"/>
          <w:szCs w:val="15"/>
          <w:lang w:eastAsia="cs-CZ"/>
        </w:rPr>
        <w:t>1.</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08.</w:t>
      </w:r>
      <w:r w:rsidR="009B3F90">
        <w:rPr>
          <w:rFonts w:ascii="Segoe UI" w:eastAsia="Times New Roman" w:hAnsi="Segoe UI" w:cs="Segoe UI"/>
          <w:color w:val="000000"/>
          <w:sz w:val="15"/>
          <w:szCs w:val="15"/>
          <w:lang w:eastAsia="cs-CZ"/>
        </w:rPr>
        <w:t xml:space="preserve"> </w:t>
      </w:r>
      <w:r w:rsidRPr="00574AFB">
        <w:rPr>
          <w:rFonts w:ascii="Segoe UI" w:eastAsia="Times New Roman" w:hAnsi="Segoe UI" w:cs="Segoe UI"/>
          <w:color w:val="000000"/>
          <w:sz w:val="15"/>
          <w:szCs w:val="15"/>
          <w:lang w:eastAsia="cs-CZ"/>
        </w:rPr>
        <w:t>2020.</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IV.</w:t>
      </w:r>
      <w:r w:rsidRPr="00574AFB">
        <w:rPr>
          <w:rFonts w:ascii="Segoe UI" w:eastAsia="Times New Roman" w:hAnsi="Segoe UI" w:cs="Segoe UI"/>
          <w:color w:val="000000"/>
          <w:sz w:val="15"/>
          <w:szCs w:val="15"/>
          <w:lang w:eastAsia="cs-CZ"/>
        </w:rPr>
        <w:t> Cílem je sdělovat ředitelům regionálních zdravotních inspekcí, ministr vnitra, ministr dopravy, informačních technologií a komunikací, ministr pro místní rozvoj a veřejné práce, ministr zahraničních věcí, ministr hospodářství, ministr mládeže a tělovýchovy pro informace a kontrolu pro provádění opatření a mají být zveřejněny na internetových stránkách ministerstva zdravotnictví</w:t>
      </w:r>
    </w:p>
    <w:p w:rsidR="00574AFB" w:rsidRPr="00574AFB" w:rsidRDefault="00574AFB" w:rsidP="00574AFB">
      <w:pPr>
        <w:shd w:val="clear" w:color="auto" w:fill="FFFFFF"/>
        <w:spacing w:before="120" w:after="120" w:line="336" w:lineRule="atLeast"/>
        <w:jc w:val="both"/>
        <w:rPr>
          <w:rFonts w:ascii="Segoe UI" w:eastAsia="Times New Roman" w:hAnsi="Segoe UI" w:cs="Segoe UI"/>
          <w:color w:val="000000"/>
          <w:sz w:val="15"/>
          <w:szCs w:val="15"/>
          <w:lang w:eastAsia="cs-CZ"/>
        </w:rPr>
      </w:pPr>
      <w:r w:rsidRPr="00574AFB">
        <w:rPr>
          <w:rFonts w:ascii="Segoe UI" w:eastAsia="Times New Roman" w:hAnsi="Segoe UI" w:cs="Segoe UI"/>
          <w:color w:val="000000"/>
          <w:sz w:val="15"/>
          <w:szCs w:val="15"/>
          <w:lang w:eastAsia="cs-CZ"/>
        </w:rPr>
        <w:t>Proti usnesení se lze odvolat do jednoho měsíce od zveřejnění na internetových stránkách ministerstva zdravotnictví u příslušného správního soudu podle správního řádu.</w:t>
      </w:r>
    </w:p>
    <w:p w:rsidR="00574AFB" w:rsidRPr="00574AFB" w:rsidRDefault="00574AFB" w:rsidP="00574AFB">
      <w:pPr>
        <w:shd w:val="clear" w:color="auto" w:fill="FFFFFF"/>
        <w:spacing w:before="120" w:after="120" w:line="336" w:lineRule="atLeast"/>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 </w:t>
      </w:r>
    </w:p>
    <w:p w:rsidR="00574AFB" w:rsidRPr="00574AFB" w:rsidRDefault="00574AFB" w:rsidP="00574AFB">
      <w:pPr>
        <w:shd w:val="clear" w:color="auto" w:fill="FFFFFF"/>
        <w:spacing w:before="120" w:after="120" w:line="336" w:lineRule="atLeast"/>
        <w:rPr>
          <w:rFonts w:ascii="Segoe UI" w:eastAsia="Times New Roman" w:hAnsi="Segoe UI" w:cs="Segoe UI"/>
          <w:color w:val="000000"/>
          <w:sz w:val="15"/>
          <w:szCs w:val="15"/>
          <w:lang w:eastAsia="cs-CZ"/>
        </w:rPr>
      </w:pPr>
      <w:r w:rsidRPr="00574AFB">
        <w:rPr>
          <w:rFonts w:ascii="Segoe UI" w:eastAsia="Times New Roman" w:hAnsi="Segoe UI" w:cs="Segoe UI"/>
          <w:b/>
          <w:bCs/>
          <w:color w:val="000000"/>
          <w:sz w:val="15"/>
          <w:szCs w:val="15"/>
          <w:lang w:eastAsia="cs-CZ"/>
        </w:rPr>
        <w:t xml:space="preserve">Prof. Dr. KOSTADIN ANGELOV, </w:t>
      </w:r>
      <w:proofErr w:type="spellStart"/>
      <w:r w:rsidRPr="00574AFB">
        <w:rPr>
          <w:rFonts w:ascii="Segoe UI" w:eastAsia="Times New Roman" w:hAnsi="Segoe UI" w:cs="Segoe UI"/>
          <w:b/>
          <w:bCs/>
          <w:color w:val="000000"/>
          <w:sz w:val="15"/>
          <w:szCs w:val="15"/>
          <w:lang w:eastAsia="cs-CZ"/>
        </w:rPr>
        <w:t>Md</w:t>
      </w:r>
      <w:proofErr w:type="spellEnd"/>
      <w:r w:rsidRPr="00574AFB">
        <w:rPr>
          <w:rFonts w:ascii="Segoe UI" w:eastAsia="Times New Roman" w:hAnsi="Segoe UI" w:cs="Segoe UI"/>
          <w:b/>
          <w:bCs/>
          <w:color w:val="000000"/>
          <w:sz w:val="15"/>
          <w:szCs w:val="15"/>
          <w:lang w:eastAsia="cs-CZ"/>
        </w:rPr>
        <w:t>.</w:t>
      </w:r>
    </w:p>
    <w:p w:rsidR="00574AFB" w:rsidRPr="00574AFB" w:rsidRDefault="00574AFB" w:rsidP="00574AFB">
      <w:pPr>
        <w:shd w:val="clear" w:color="auto" w:fill="FFFFFF"/>
        <w:spacing w:before="120" w:after="120" w:line="336" w:lineRule="atLeast"/>
        <w:rPr>
          <w:rFonts w:ascii="Segoe UI" w:eastAsia="Times New Roman" w:hAnsi="Segoe UI" w:cs="Segoe UI"/>
          <w:color w:val="000000"/>
          <w:sz w:val="15"/>
          <w:szCs w:val="15"/>
          <w:lang w:eastAsia="cs-CZ"/>
        </w:rPr>
      </w:pPr>
      <w:r w:rsidRPr="00574AFB">
        <w:rPr>
          <w:rFonts w:ascii="Segoe UI" w:eastAsia="Times New Roman" w:hAnsi="Segoe UI" w:cs="Segoe UI"/>
          <w:i/>
          <w:iCs/>
          <w:color w:val="000000"/>
          <w:sz w:val="15"/>
          <w:szCs w:val="15"/>
          <w:lang w:eastAsia="cs-CZ"/>
        </w:rPr>
        <w:t>Ministr zdravotnictví</w:t>
      </w:r>
    </w:p>
    <w:p w:rsidR="0030359B" w:rsidRDefault="0030359B"/>
    <w:sectPr w:rsidR="00303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FB"/>
    <w:rsid w:val="0030359B"/>
    <w:rsid w:val="00363BF0"/>
    <w:rsid w:val="004825F1"/>
    <w:rsid w:val="00574AFB"/>
    <w:rsid w:val="009B3F90"/>
    <w:rsid w:val="00AB3559"/>
    <w:rsid w:val="00D57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804E"/>
  <w15:chartTrackingRefBased/>
  <w15:docId w15:val="{1B09DFB5-488E-41FF-BA13-E94A9F1E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93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0354">
          <w:marLeft w:val="0"/>
          <w:marRight w:val="0"/>
          <w:marTop w:val="0"/>
          <w:marBottom w:val="0"/>
          <w:divBdr>
            <w:top w:val="none" w:sz="0" w:space="0" w:color="auto"/>
            <w:left w:val="none" w:sz="0" w:space="0" w:color="auto"/>
            <w:bottom w:val="none" w:sz="0" w:space="0" w:color="auto"/>
            <w:right w:val="none" w:sz="0" w:space="0" w:color="auto"/>
          </w:divBdr>
        </w:div>
        <w:div w:id="393510806">
          <w:marLeft w:val="0"/>
          <w:marRight w:val="0"/>
          <w:marTop w:val="0"/>
          <w:marBottom w:val="0"/>
          <w:divBdr>
            <w:top w:val="none" w:sz="0" w:space="0" w:color="auto"/>
            <w:left w:val="none" w:sz="0" w:space="0" w:color="auto"/>
            <w:bottom w:val="none" w:sz="0" w:space="0" w:color="auto"/>
            <w:right w:val="none" w:sz="0" w:space="0" w:color="auto"/>
          </w:divBdr>
          <w:divsChild>
            <w:div w:id="1834251162">
              <w:marLeft w:val="-225"/>
              <w:marRight w:val="-225"/>
              <w:marTop w:val="0"/>
              <w:marBottom w:val="0"/>
              <w:divBdr>
                <w:top w:val="none" w:sz="0" w:space="0" w:color="auto"/>
                <w:left w:val="none" w:sz="0" w:space="0" w:color="auto"/>
                <w:bottom w:val="none" w:sz="0" w:space="0" w:color="auto"/>
                <w:right w:val="none" w:sz="0" w:space="0" w:color="auto"/>
              </w:divBdr>
              <w:divsChild>
                <w:div w:id="203060375">
                  <w:marLeft w:val="0"/>
                  <w:marRight w:val="0"/>
                  <w:marTop w:val="0"/>
                  <w:marBottom w:val="0"/>
                  <w:divBdr>
                    <w:top w:val="none" w:sz="0" w:space="0" w:color="auto"/>
                    <w:left w:val="none" w:sz="0" w:space="0" w:color="auto"/>
                    <w:bottom w:val="none" w:sz="0" w:space="0" w:color="auto"/>
                    <w:right w:val="none" w:sz="0" w:space="0" w:color="auto"/>
                  </w:divBdr>
                  <w:divsChild>
                    <w:div w:id="16443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8059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GÁL</dc:creator>
  <cp:keywords/>
  <dc:description/>
  <cp:lastModifiedBy>František GÁL</cp:lastModifiedBy>
  <cp:revision>6</cp:revision>
  <dcterms:created xsi:type="dcterms:W3CDTF">2020-08-03T11:39:00Z</dcterms:created>
  <dcterms:modified xsi:type="dcterms:W3CDTF">2020-08-03T12:03:00Z</dcterms:modified>
</cp:coreProperties>
</file>