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F53F17"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926DDF" w:rsidRDefault="00926DDF" w:rsidP="00F53F17">
            <w:pPr>
              <w:rPr>
                <w:rFonts w:ascii="Times New Roman" w:eastAsia="Times New Roman" w:hAnsi="Times New Roman" w:cs="Times New Roman"/>
                <w:b/>
                <w:sz w:val="24"/>
                <w:szCs w:val="20"/>
                <w:lang w:val="en-GB" w:eastAsia="en-GB"/>
              </w:rPr>
            </w:pPr>
            <w:r w:rsidRPr="00926DDF">
              <w:rPr>
                <w:rFonts w:ascii="Times New Roman" w:eastAsia="Times New Roman" w:hAnsi="Times New Roman" w:cs="Times New Roman"/>
                <w:b/>
                <w:sz w:val="24"/>
                <w:szCs w:val="20"/>
                <w:lang w:val="en-GB" w:eastAsia="en-GB"/>
              </w:rPr>
              <w:t>TRADE-</w:t>
            </w:r>
            <w:r w:rsidR="00F53F17">
              <w:rPr>
                <w:rFonts w:ascii="Times New Roman" w:eastAsia="Times New Roman" w:hAnsi="Times New Roman" w:cs="Times New Roman"/>
                <w:b/>
                <w:sz w:val="24"/>
                <w:szCs w:val="20"/>
                <w:lang w:val="en-GB" w:eastAsia="en-GB"/>
              </w:rPr>
              <w:t>D-2</w:t>
            </w:r>
            <w:r w:rsidR="00B40EDB" w:rsidRPr="00926DDF">
              <w:rPr>
                <w:rFonts w:ascii="Times New Roman" w:eastAsia="Times New Roman" w:hAnsi="Times New Roman" w:cs="Times New Roman"/>
                <w:b/>
                <w:sz w:val="24"/>
                <w:szCs w:val="20"/>
                <w:lang w:val="en-GB" w:eastAsia="en-GB"/>
              </w:rPr>
              <w:t xml:space="preserve"> – </w:t>
            </w:r>
            <w:r w:rsidR="00F53F17">
              <w:rPr>
                <w:rFonts w:ascii="Times New Roman" w:eastAsia="Times New Roman" w:hAnsi="Times New Roman" w:cs="Times New Roman"/>
                <w:b/>
                <w:sz w:val="24"/>
                <w:szCs w:val="20"/>
                <w:lang w:val="en-GB" w:eastAsia="en-GB"/>
              </w:rPr>
              <w:t>Mexico</w:t>
            </w:r>
          </w:p>
        </w:tc>
      </w:tr>
      <w:tr w:rsidR="00AF7D78" w:rsidRPr="00F53F17"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F53F17" w:rsidRPr="00F53F17" w:rsidRDefault="00F53F17" w:rsidP="00F53F17">
            <w:pPr>
              <w:rPr>
                <w:rFonts w:ascii="Times New Roman" w:eastAsia="Calibri" w:hAnsi="Times New Roman" w:cs="Times New Roman"/>
                <w:b/>
              </w:rPr>
            </w:pPr>
            <w:r w:rsidRPr="00F53F17">
              <w:rPr>
                <w:rFonts w:ascii="Times New Roman" w:eastAsia="Calibri" w:hAnsi="Times New Roman" w:cs="Times New Roman"/>
                <w:b/>
              </w:rPr>
              <w:t>Paolo GARZOTTI</w:t>
            </w:r>
          </w:p>
          <w:p w:rsidR="00F53F17" w:rsidRPr="00F53F17" w:rsidRDefault="00F53F17" w:rsidP="00F53F17">
            <w:pPr>
              <w:rPr>
                <w:rFonts w:ascii="Times New Roman" w:eastAsia="Calibri" w:hAnsi="Times New Roman" w:cs="Times New Roman"/>
                <w:b/>
              </w:rPr>
            </w:pPr>
            <w:hyperlink r:id="rId8" w:history="1">
              <w:r w:rsidRPr="00F53F17">
                <w:rPr>
                  <w:rFonts w:ascii="Times New Roman" w:eastAsia="Calibri" w:hAnsi="Times New Roman" w:cs="Times New Roman"/>
                  <w:b/>
                  <w:color w:val="0000FF" w:themeColor="hyperlink"/>
                  <w:u w:val="single"/>
                </w:rPr>
                <w:t>paolo.garzotti@ec.europa.eu</w:t>
              </w:r>
            </w:hyperlink>
            <w:r w:rsidRPr="00F53F17">
              <w:rPr>
                <w:rFonts w:ascii="Times New Roman" w:eastAsia="Calibri" w:hAnsi="Times New Roman" w:cs="Times New Roman"/>
                <w:b/>
              </w:rPr>
              <w:t xml:space="preserve"> </w:t>
            </w:r>
          </w:p>
          <w:p w:rsidR="00B40EDB" w:rsidRPr="00B40EDB" w:rsidRDefault="00F53F17" w:rsidP="00F53F17">
            <w:pPr>
              <w:ind w:right="1317"/>
              <w:jc w:val="both"/>
              <w:rPr>
                <w:rFonts w:ascii="Times New Roman" w:eastAsia="Times New Roman" w:hAnsi="Times New Roman"/>
                <w:b/>
                <w:lang w:val="de-DE" w:eastAsia="en-GB"/>
              </w:rPr>
            </w:pPr>
            <w:r w:rsidRPr="00F53F17">
              <w:rPr>
                <w:rFonts w:ascii="Times New Roman" w:eastAsia="Calibri" w:hAnsi="Times New Roman" w:cs="Times New Roman"/>
                <w:b/>
                <w:lang w:val="en-GB"/>
              </w:rPr>
              <w:t>+32 229 59488</w:t>
            </w:r>
          </w:p>
          <w:p w:rsidR="0010163A" w:rsidRDefault="00B40EDB" w:rsidP="0010163A">
            <w:pPr>
              <w:ind w:right="1317"/>
              <w:jc w:val="both"/>
              <w:rPr>
                <w:rFonts w:ascii="Times New Roman" w:eastAsia="Times New Roman" w:hAnsi="Times New Roman"/>
                <w:b/>
                <w:lang w:val="de-DE" w:eastAsia="en-GB"/>
              </w:rPr>
            </w:pPr>
            <w:r>
              <w:rPr>
                <w:rFonts w:ascii="Times New Roman" w:eastAsia="Times New Roman" w:hAnsi="Times New Roman"/>
                <w:b/>
                <w:lang w:val="de-DE" w:eastAsia="en-GB"/>
              </w:rPr>
              <w:t>1</w:t>
            </w:r>
          </w:p>
          <w:p w:rsidR="00AF7D78" w:rsidRPr="00AF7D78" w:rsidRDefault="00F53F17" w:rsidP="0010163A">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F53F17">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F14C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0EDB" w:rsidP="00F53F17">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926DDF">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sidR="00F53F17">
              <w:rPr>
                <w:rFonts w:ascii="Times New Roman" w:eastAsia="Times New Roman" w:hAnsi="Times New Roman" w:cs="Times New Roman"/>
                <w:b/>
                <w:lang w:val="en-US" w:eastAsia="en-GB"/>
              </w:rPr>
              <w:t>Mexico City</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B40EDB"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926DDF">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F53F17"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F53F17" w:rsidRPr="00F53F17" w:rsidRDefault="00F53F17" w:rsidP="00F53F17">
      <w:pPr>
        <w:spacing w:after="0" w:line="240" w:lineRule="auto"/>
        <w:ind w:left="426"/>
        <w:jc w:val="both"/>
        <w:rPr>
          <w:rFonts w:ascii="Times New Roman" w:eastAsia="Times New Roman" w:hAnsi="Times New Roman" w:cs="Times New Roman"/>
          <w:lang w:val="en-US" w:eastAsia="en-GB"/>
        </w:rPr>
      </w:pPr>
      <w:r w:rsidRPr="00F53F17">
        <w:rPr>
          <w:rFonts w:ascii="Times New Roman" w:eastAsia="Times New Roman" w:hAnsi="Times New Roman" w:cs="Times New Roman"/>
          <w:lang w:val="en-US" w:eastAsia="en-GB"/>
        </w:rPr>
        <w:t>The Delegation of the European Union is a diplomatic mission and officially represents the EU in Mexico. It is located in Mexico City.</w:t>
      </w:r>
    </w:p>
    <w:p w:rsidR="00F53F17" w:rsidRPr="00F53F17" w:rsidRDefault="00F53F17" w:rsidP="00F53F17">
      <w:pPr>
        <w:spacing w:after="0" w:line="240" w:lineRule="auto"/>
        <w:ind w:left="426"/>
        <w:jc w:val="both"/>
        <w:rPr>
          <w:rFonts w:ascii="Times New Roman" w:eastAsia="Times New Roman" w:hAnsi="Times New Roman" w:cs="Times New Roman"/>
          <w:lang w:val="en-US" w:eastAsia="en-GB"/>
        </w:rPr>
      </w:pPr>
    </w:p>
    <w:p w:rsidR="00F53F17" w:rsidRPr="00F53F17" w:rsidRDefault="00F53F17" w:rsidP="00F53F17">
      <w:pPr>
        <w:spacing w:after="0" w:line="240" w:lineRule="auto"/>
        <w:ind w:left="426"/>
        <w:jc w:val="both"/>
        <w:rPr>
          <w:rFonts w:ascii="Times New Roman" w:eastAsia="Times New Roman" w:hAnsi="Times New Roman" w:cs="Times New Roman"/>
          <w:lang w:val="en-US" w:eastAsia="en-GB"/>
        </w:rPr>
      </w:pPr>
      <w:r w:rsidRPr="00F53F17">
        <w:rPr>
          <w:rFonts w:ascii="Times New Roman" w:eastAsia="Times New Roman" w:hAnsi="Times New Roman" w:cs="Times New Roman"/>
          <w:lang w:val="en-US" w:eastAsia="en-GB"/>
        </w:rPr>
        <w:t xml:space="preserve">The Trade Section deals with EU-Mexico trade, investment and economic relations. In 2019, Mexico was the EU's largest trading partner for trade in goods in Latin America. Total EU-Mexico trade in goods amounted to almost €62 billion in 2019, with the EU running a trade surplus of more than €13 billion. Unlike with all other Latin American countries, EU trade in goods with Mexico is concentrated on industrial goods, with a minor role for trade in agricultural goods. </w:t>
      </w:r>
    </w:p>
    <w:p w:rsidR="00F53F17" w:rsidRPr="00F53F17" w:rsidRDefault="00F53F17" w:rsidP="00F53F17">
      <w:pPr>
        <w:spacing w:after="0" w:line="240" w:lineRule="auto"/>
        <w:ind w:left="426"/>
        <w:jc w:val="both"/>
        <w:rPr>
          <w:rFonts w:ascii="Times New Roman" w:eastAsia="Times New Roman" w:hAnsi="Times New Roman" w:cs="Times New Roman"/>
          <w:lang w:val="en-US" w:eastAsia="en-GB"/>
        </w:rPr>
      </w:pPr>
    </w:p>
    <w:p w:rsidR="00F53F17" w:rsidRPr="00F53F17" w:rsidRDefault="00F53F17" w:rsidP="00F53F17">
      <w:pPr>
        <w:spacing w:after="0" w:line="240" w:lineRule="auto"/>
        <w:ind w:left="426"/>
        <w:jc w:val="both"/>
        <w:rPr>
          <w:rFonts w:ascii="Times New Roman" w:eastAsia="Times New Roman" w:hAnsi="Times New Roman" w:cs="Times New Roman"/>
          <w:lang w:val="en-US" w:eastAsia="en-GB"/>
        </w:rPr>
      </w:pPr>
      <w:r w:rsidRPr="00F53F17">
        <w:rPr>
          <w:rFonts w:ascii="Times New Roman" w:eastAsia="Times New Roman" w:hAnsi="Times New Roman" w:cs="Times New Roman"/>
          <w:lang w:val="en-US" w:eastAsia="en-GB"/>
        </w:rPr>
        <w:t xml:space="preserve">Trade relations between the EU and Mexico </w:t>
      </w:r>
      <w:proofErr w:type="gramStart"/>
      <w:r w:rsidRPr="00F53F17">
        <w:rPr>
          <w:rFonts w:ascii="Times New Roman" w:eastAsia="Times New Roman" w:hAnsi="Times New Roman" w:cs="Times New Roman"/>
          <w:lang w:val="en-US" w:eastAsia="en-GB"/>
        </w:rPr>
        <w:t>are governed</w:t>
      </w:r>
      <w:proofErr w:type="gramEnd"/>
      <w:r w:rsidRPr="00F53F17">
        <w:rPr>
          <w:rFonts w:ascii="Times New Roman" w:eastAsia="Times New Roman" w:hAnsi="Times New Roman" w:cs="Times New Roman"/>
          <w:lang w:val="en-US" w:eastAsia="en-GB"/>
        </w:rPr>
        <w:t xml:space="preserve"> by the EU-Mexico Economic Partnership, Political Coordination and Co-operation Agreement (‘Global Agreement’), signed in 1997 and the free trade agreements adopted under its framework. In 28 April 2020, the EU and Mexico concluded their negotiations of a modernized trade pillar in the context of a broader update of the Global Agreement. More information on the modernization </w:t>
      </w:r>
      <w:proofErr w:type="gramStart"/>
      <w:r w:rsidRPr="00F53F17">
        <w:rPr>
          <w:rFonts w:ascii="Times New Roman" w:eastAsia="Times New Roman" w:hAnsi="Times New Roman" w:cs="Times New Roman"/>
          <w:lang w:val="en-US" w:eastAsia="en-GB"/>
        </w:rPr>
        <w:t>can be found</w:t>
      </w:r>
      <w:proofErr w:type="gramEnd"/>
      <w:r w:rsidRPr="00F53F17">
        <w:rPr>
          <w:rFonts w:ascii="Times New Roman" w:eastAsia="Times New Roman" w:hAnsi="Times New Roman" w:cs="Times New Roman"/>
          <w:lang w:val="en-US" w:eastAsia="en-GB"/>
        </w:rPr>
        <w:t xml:space="preserve"> under   https://ec.europa.eu/trade/policy/in-focus/eu-mexico-trade-agreement/ </w:t>
      </w:r>
    </w:p>
    <w:p w:rsidR="00F53F17" w:rsidRPr="00F53F17" w:rsidRDefault="00F53F17" w:rsidP="00F53F17">
      <w:pPr>
        <w:spacing w:after="0" w:line="240" w:lineRule="auto"/>
        <w:ind w:left="426"/>
        <w:jc w:val="both"/>
        <w:rPr>
          <w:rFonts w:ascii="Times New Roman" w:eastAsia="Times New Roman" w:hAnsi="Times New Roman" w:cs="Times New Roman"/>
          <w:lang w:val="en-US" w:eastAsia="en-GB"/>
        </w:rPr>
      </w:pPr>
    </w:p>
    <w:p w:rsidR="00F53F17" w:rsidRPr="00F53F17" w:rsidRDefault="00F53F17" w:rsidP="00F53F17">
      <w:pPr>
        <w:spacing w:after="0" w:line="240" w:lineRule="auto"/>
        <w:ind w:left="426"/>
        <w:jc w:val="both"/>
        <w:rPr>
          <w:rFonts w:ascii="Times New Roman" w:eastAsia="Times New Roman" w:hAnsi="Times New Roman" w:cs="Times New Roman"/>
          <w:lang w:val="en-US" w:eastAsia="en-GB"/>
        </w:rPr>
      </w:pPr>
      <w:r w:rsidRPr="00F53F17">
        <w:rPr>
          <w:rFonts w:ascii="Times New Roman" w:eastAsia="Times New Roman" w:hAnsi="Times New Roman" w:cs="Times New Roman"/>
          <w:lang w:val="en-US" w:eastAsia="en-GB"/>
        </w:rPr>
        <w:t>The Seconded National Expert (SNE) will assist the Head of Section in planning, management and coordination of the Delegation's work on EU-Mexico bilateral trade and investment matters, in coordination with headquarters and under the supervision of an administrator.</w:t>
      </w:r>
    </w:p>
    <w:p w:rsidR="00F53F17" w:rsidRPr="00F53F17" w:rsidRDefault="00F53F17" w:rsidP="00F53F17">
      <w:pPr>
        <w:spacing w:after="0" w:line="240" w:lineRule="auto"/>
        <w:ind w:left="426"/>
        <w:jc w:val="both"/>
        <w:rPr>
          <w:rFonts w:ascii="Times New Roman" w:eastAsia="Times New Roman" w:hAnsi="Times New Roman" w:cs="Times New Roman"/>
          <w:lang w:val="en-US" w:eastAsia="en-GB"/>
        </w:rPr>
      </w:pPr>
    </w:p>
    <w:p w:rsidR="00F53F17" w:rsidRPr="00F53F17" w:rsidRDefault="00F53F17" w:rsidP="00F53F17">
      <w:pPr>
        <w:spacing w:after="0" w:line="240" w:lineRule="auto"/>
        <w:ind w:left="426"/>
        <w:jc w:val="both"/>
        <w:rPr>
          <w:rFonts w:ascii="Times New Roman" w:eastAsia="Times New Roman" w:hAnsi="Times New Roman" w:cs="Times New Roman"/>
          <w:lang w:val="en-US" w:eastAsia="en-GB"/>
        </w:rPr>
      </w:pPr>
      <w:r w:rsidRPr="00F53F17">
        <w:rPr>
          <w:rFonts w:ascii="Times New Roman" w:eastAsia="Times New Roman" w:hAnsi="Times New Roman" w:cs="Times New Roman"/>
          <w:lang w:val="en-US" w:eastAsia="en-GB"/>
        </w:rPr>
        <w:t>The main tasks of the SNE would be:</w:t>
      </w:r>
    </w:p>
    <w:p w:rsidR="00F53F17" w:rsidRPr="00F53F17" w:rsidRDefault="00F53F17" w:rsidP="00F53F17">
      <w:pPr>
        <w:spacing w:after="0" w:line="240" w:lineRule="auto"/>
        <w:ind w:left="426"/>
        <w:jc w:val="both"/>
        <w:rPr>
          <w:rFonts w:ascii="Times New Roman" w:eastAsia="Times New Roman" w:hAnsi="Times New Roman" w:cs="Times New Roman"/>
          <w:lang w:val="en-US" w:eastAsia="en-GB"/>
        </w:rPr>
      </w:pPr>
    </w:p>
    <w:p w:rsidR="00F53F17" w:rsidRPr="00F53F17" w:rsidRDefault="00F53F17" w:rsidP="00F53F17">
      <w:pPr>
        <w:spacing w:after="0" w:line="240" w:lineRule="auto"/>
        <w:ind w:left="709" w:hanging="283"/>
        <w:jc w:val="both"/>
        <w:rPr>
          <w:rFonts w:ascii="Times New Roman" w:eastAsia="Times New Roman" w:hAnsi="Times New Roman" w:cs="Times New Roman"/>
          <w:lang w:val="en-US" w:eastAsia="en-GB"/>
        </w:rPr>
      </w:pPr>
      <w:r w:rsidRPr="00F53F17">
        <w:rPr>
          <w:rFonts w:ascii="Times New Roman" w:eastAsia="Times New Roman" w:hAnsi="Times New Roman" w:cs="Times New Roman"/>
          <w:lang w:val="en-US" w:eastAsia="en-GB"/>
        </w:rPr>
        <w:t>•</w:t>
      </w:r>
      <w:r w:rsidRPr="00F53F17">
        <w:rPr>
          <w:rFonts w:ascii="Times New Roman" w:eastAsia="Times New Roman" w:hAnsi="Times New Roman" w:cs="Times New Roman"/>
          <w:lang w:val="en-US" w:eastAsia="en-GB"/>
        </w:rPr>
        <w:tab/>
        <w:t>Monitor and report, regularly and in a timely fashion to Headquarters on all trade, investment and economic issues.</w:t>
      </w:r>
    </w:p>
    <w:p w:rsidR="00F53F17" w:rsidRPr="00F53F17" w:rsidRDefault="00F53F17" w:rsidP="00F53F17">
      <w:pPr>
        <w:spacing w:after="0" w:line="240" w:lineRule="auto"/>
        <w:ind w:left="709" w:hanging="283"/>
        <w:jc w:val="both"/>
        <w:rPr>
          <w:rFonts w:ascii="Times New Roman" w:eastAsia="Times New Roman" w:hAnsi="Times New Roman" w:cs="Times New Roman"/>
          <w:lang w:val="en-US" w:eastAsia="en-GB"/>
        </w:rPr>
      </w:pPr>
      <w:r w:rsidRPr="00F53F17">
        <w:rPr>
          <w:rFonts w:ascii="Times New Roman" w:eastAsia="Times New Roman" w:hAnsi="Times New Roman" w:cs="Times New Roman"/>
          <w:lang w:val="en-US" w:eastAsia="en-GB"/>
        </w:rPr>
        <w:lastRenderedPageBreak/>
        <w:t>•</w:t>
      </w:r>
      <w:r w:rsidRPr="00F53F17">
        <w:rPr>
          <w:rFonts w:ascii="Times New Roman" w:eastAsia="Times New Roman" w:hAnsi="Times New Roman" w:cs="Times New Roman"/>
          <w:lang w:val="en-US" w:eastAsia="en-GB"/>
        </w:rPr>
        <w:tab/>
        <w:t>Provide on request briefings, draft speeches, statements, press releases and articles concerning the area assigned.</w:t>
      </w:r>
    </w:p>
    <w:p w:rsidR="00F53F17" w:rsidRPr="00F53F17" w:rsidRDefault="00F53F17" w:rsidP="00F53F17">
      <w:pPr>
        <w:spacing w:after="0" w:line="240" w:lineRule="auto"/>
        <w:ind w:left="709" w:hanging="283"/>
        <w:jc w:val="both"/>
        <w:rPr>
          <w:rFonts w:ascii="Times New Roman" w:eastAsia="Times New Roman" w:hAnsi="Times New Roman" w:cs="Times New Roman"/>
          <w:lang w:val="en-US" w:eastAsia="en-GB"/>
        </w:rPr>
      </w:pPr>
      <w:r w:rsidRPr="00F53F17">
        <w:rPr>
          <w:rFonts w:ascii="Times New Roman" w:eastAsia="Times New Roman" w:hAnsi="Times New Roman" w:cs="Times New Roman"/>
          <w:lang w:val="en-US" w:eastAsia="en-GB"/>
        </w:rPr>
        <w:t>•</w:t>
      </w:r>
      <w:r w:rsidRPr="00F53F17">
        <w:rPr>
          <w:rFonts w:ascii="Times New Roman" w:eastAsia="Times New Roman" w:hAnsi="Times New Roman" w:cs="Times New Roman"/>
          <w:lang w:val="en-US" w:eastAsia="en-GB"/>
        </w:rPr>
        <w:tab/>
        <w:t xml:space="preserve">Assist in programming and </w:t>
      </w:r>
      <w:proofErr w:type="spellStart"/>
      <w:r w:rsidRPr="00F53F17">
        <w:rPr>
          <w:rFonts w:ascii="Times New Roman" w:eastAsia="Times New Roman" w:hAnsi="Times New Roman" w:cs="Times New Roman"/>
          <w:lang w:val="en-US" w:eastAsia="en-GB"/>
        </w:rPr>
        <w:t>organising</w:t>
      </w:r>
      <w:proofErr w:type="spellEnd"/>
      <w:r w:rsidRPr="00F53F17">
        <w:rPr>
          <w:rFonts w:ascii="Times New Roman" w:eastAsia="Times New Roman" w:hAnsi="Times New Roman" w:cs="Times New Roman"/>
          <w:lang w:val="en-US" w:eastAsia="en-GB"/>
        </w:rPr>
        <w:t xml:space="preserve"> activities by the Delegation in connection with trade and economic matters, in particular in relation with the monitoring and implementation of trade and investment obligations under bilateral and multilateral agreements, including its sustainability aspects.</w:t>
      </w:r>
    </w:p>
    <w:p w:rsidR="00F53F17" w:rsidRPr="00F53F17" w:rsidRDefault="00F53F17" w:rsidP="00F53F17">
      <w:pPr>
        <w:spacing w:after="0" w:line="240" w:lineRule="auto"/>
        <w:ind w:left="709" w:hanging="283"/>
        <w:jc w:val="both"/>
        <w:rPr>
          <w:rFonts w:ascii="Times New Roman" w:eastAsia="Times New Roman" w:hAnsi="Times New Roman" w:cs="Times New Roman"/>
          <w:lang w:val="en-US" w:eastAsia="en-GB"/>
        </w:rPr>
      </w:pPr>
      <w:r w:rsidRPr="00F53F17">
        <w:rPr>
          <w:rFonts w:ascii="Times New Roman" w:eastAsia="Times New Roman" w:hAnsi="Times New Roman" w:cs="Times New Roman"/>
          <w:lang w:val="en-US" w:eastAsia="en-GB"/>
        </w:rPr>
        <w:t>•</w:t>
      </w:r>
      <w:r w:rsidRPr="00F53F17">
        <w:rPr>
          <w:rFonts w:ascii="Times New Roman" w:eastAsia="Times New Roman" w:hAnsi="Times New Roman" w:cs="Times New Roman"/>
          <w:lang w:val="en-US" w:eastAsia="en-GB"/>
        </w:rPr>
        <w:tab/>
        <w:t xml:space="preserve">Keep the necessary working relations with the relevant national authorities (Ministry of Economy and other ministries involved in trade and economic activities, Customs service, Ministry of Agriculture etc.), private sector representatives, professional </w:t>
      </w:r>
      <w:proofErr w:type="spellStart"/>
      <w:r w:rsidRPr="00F53F17">
        <w:rPr>
          <w:rFonts w:ascii="Times New Roman" w:eastAsia="Times New Roman" w:hAnsi="Times New Roman" w:cs="Times New Roman"/>
          <w:lang w:val="en-US" w:eastAsia="en-GB"/>
        </w:rPr>
        <w:t>organisations</w:t>
      </w:r>
      <w:proofErr w:type="spellEnd"/>
      <w:r w:rsidRPr="00F53F17">
        <w:rPr>
          <w:rFonts w:ascii="Times New Roman" w:eastAsia="Times New Roman" w:hAnsi="Times New Roman" w:cs="Times New Roman"/>
          <w:lang w:val="en-US" w:eastAsia="en-GB"/>
        </w:rPr>
        <w:t>, civil society organizations and other local operators in the field.</w:t>
      </w:r>
    </w:p>
    <w:p w:rsidR="00F53F17" w:rsidRPr="00F53F17" w:rsidRDefault="00F53F17" w:rsidP="00F53F17">
      <w:pPr>
        <w:spacing w:after="0" w:line="240" w:lineRule="auto"/>
        <w:ind w:left="709" w:hanging="283"/>
        <w:jc w:val="both"/>
        <w:rPr>
          <w:rFonts w:ascii="Times New Roman" w:eastAsia="Times New Roman" w:hAnsi="Times New Roman" w:cs="Times New Roman"/>
          <w:lang w:val="en-US" w:eastAsia="en-GB"/>
        </w:rPr>
      </w:pPr>
      <w:r w:rsidRPr="00F53F17">
        <w:rPr>
          <w:rFonts w:ascii="Times New Roman" w:eastAsia="Times New Roman" w:hAnsi="Times New Roman" w:cs="Times New Roman"/>
          <w:lang w:val="en-US" w:eastAsia="en-GB"/>
        </w:rPr>
        <w:t>•</w:t>
      </w:r>
      <w:r w:rsidRPr="00F53F17">
        <w:rPr>
          <w:rFonts w:ascii="Times New Roman" w:eastAsia="Times New Roman" w:hAnsi="Times New Roman" w:cs="Times New Roman"/>
          <w:lang w:val="en-US" w:eastAsia="en-GB"/>
        </w:rPr>
        <w:tab/>
        <w:t>Contribute to the press and information activities of the Delegation about the EU position in trade and investment matters, and in economic areas.</w:t>
      </w:r>
    </w:p>
    <w:p w:rsidR="00F53F17" w:rsidRPr="00F53F17" w:rsidRDefault="00F53F17" w:rsidP="00F53F17">
      <w:pPr>
        <w:spacing w:after="0" w:line="240" w:lineRule="auto"/>
        <w:ind w:left="709" w:hanging="283"/>
        <w:jc w:val="both"/>
        <w:rPr>
          <w:rFonts w:ascii="Times New Roman" w:eastAsia="Times New Roman" w:hAnsi="Times New Roman" w:cs="Times New Roman"/>
          <w:lang w:val="en-US" w:eastAsia="en-GB"/>
        </w:rPr>
      </w:pPr>
      <w:r w:rsidRPr="00F53F17">
        <w:rPr>
          <w:rFonts w:ascii="Times New Roman" w:eastAsia="Times New Roman" w:hAnsi="Times New Roman" w:cs="Times New Roman"/>
          <w:lang w:val="en-US" w:eastAsia="en-GB"/>
        </w:rPr>
        <w:t>•</w:t>
      </w:r>
      <w:r w:rsidRPr="00F53F17">
        <w:rPr>
          <w:rFonts w:ascii="Times New Roman" w:eastAsia="Times New Roman" w:hAnsi="Times New Roman" w:cs="Times New Roman"/>
          <w:lang w:val="en-US" w:eastAsia="en-GB"/>
        </w:rPr>
        <w:tab/>
        <w:t>Monitor the situation and track the evolution of policies in the economic, investment and trade fields of Mexico, in particular as regards trade flows, forecasts, legislations, fiscal policy, trade and sustainable development, public procurements, services, intellectual property rights, foreign direct investment, etc.</w:t>
      </w:r>
    </w:p>
    <w:p w:rsidR="00F53F17" w:rsidRPr="00F53F17" w:rsidRDefault="00F53F17" w:rsidP="00F53F17">
      <w:pPr>
        <w:spacing w:after="0" w:line="240" w:lineRule="auto"/>
        <w:ind w:left="709" w:hanging="283"/>
        <w:jc w:val="both"/>
        <w:rPr>
          <w:rFonts w:ascii="Times New Roman" w:eastAsia="Times New Roman" w:hAnsi="Times New Roman" w:cs="Times New Roman"/>
          <w:lang w:val="en-US" w:eastAsia="en-GB"/>
        </w:rPr>
      </w:pPr>
      <w:r w:rsidRPr="00F53F17">
        <w:rPr>
          <w:rFonts w:ascii="Times New Roman" w:eastAsia="Times New Roman" w:hAnsi="Times New Roman" w:cs="Times New Roman"/>
          <w:lang w:val="en-US" w:eastAsia="en-GB"/>
        </w:rPr>
        <w:t>•</w:t>
      </w:r>
      <w:r w:rsidRPr="00F53F17">
        <w:rPr>
          <w:rFonts w:ascii="Times New Roman" w:eastAsia="Times New Roman" w:hAnsi="Times New Roman" w:cs="Times New Roman"/>
          <w:lang w:val="en-US" w:eastAsia="en-GB"/>
        </w:rPr>
        <w:tab/>
        <w:t>Monitor the economic and financial situation: economic policy, forecasts, relation with international financial institutions, etc., including the evolution of any structural and economic reform process.</w:t>
      </w:r>
    </w:p>
    <w:p w:rsidR="00F53F17" w:rsidRPr="00F53F17" w:rsidRDefault="00F53F17" w:rsidP="00F53F17">
      <w:pPr>
        <w:spacing w:after="0" w:line="240" w:lineRule="auto"/>
        <w:ind w:left="709" w:hanging="283"/>
        <w:jc w:val="both"/>
        <w:rPr>
          <w:rFonts w:ascii="Times New Roman" w:eastAsia="Times New Roman" w:hAnsi="Times New Roman" w:cs="Times New Roman"/>
          <w:lang w:val="en-US" w:eastAsia="en-GB"/>
        </w:rPr>
      </w:pPr>
      <w:r w:rsidRPr="00F53F17">
        <w:rPr>
          <w:rFonts w:ascii="Times New Roman" w:eastAsia="Times New Roman" w:hAnsi="Times New Roman" w:cs="Times New Roman"/>
          <w:lang w:val="en-US" w:eastAsia="en-GB"/>
        </w:rPr>
        <w:t>•</w:t>
      </w:r>
      <w:r w:rsidRPr="00F53F17">
        <w:rPr>
          <w:rFonts w:ascii="Times New Roman" w:eastAsia="Times New Roman" w:hAnsi="Times New Roman" w:cs="Times New Roman"/>
          <w:lang w:val="en-US" w:eastAsia="en-GB"/>
        </w:rPr>
        <w:tab/>
        <w:t>Monitor the host country/region's position in on- going or planned multilateral, regional, or bilateral trade negotiations (WTO/DDA, FTA, etc.).</w:t>
      </w:r>
    </w:p>
    <w:p w:rsidR="00F53F17" w:rsidRPr="00F53F17" w:rsidRDefault="00F53F17" w:rsidP="00F53F17">
      <w:pPr>
        <w:spacing w:after="0" w:line="240" w:lineRule="auto"/>
        <w:ind w:left="709" w:hanging="283"/>
        <w:jc w:val="both"/>
        <w:rPr>
          <w:rFonts w:ascii="Times New Roman" w:eastAsia="Times New Roman" w:hAnsi="Times New Roman" w:cs="Times New Roman"/>
          <w:lang w:val="en-US" w:eastAsia="en-GB"/>
        </w:rPr>
      </w:pPr>
      <w:r w:rsidRPr="00F53F17">
        <w:rPr>
          <w:rFonts w:ascii="Times New Roman" w:eastAsia="Times New Roman" w:hAnsi="Times New Roman" w:cs="Times New Roman"/>
          <w:lang w:val="en-US" w:eastAsia="en-GB"/>
        </w:rPr>
        <w:t>•</w:t>
      </w:r>
      <w:r w:rsidRPr="00F53F17">
        <w:rPr>
          <w:rFonts w:ascii="Times New Roman" w:eastAsia="Times New Roman" w:hAnsi="Times New Roman" w:cs="Times New Roman"/>
          <w:lang w:val="en-US" w:eastAsia="en-GB"/>
        </w:rPr>
        <w:tab/>
        <w:t>Follow all national and regional trade policy developments and their possible impact on the trade and investment relations with the EU.</w:t>
      </w:r>
    </w:p>
    <w:p w:rsidR="00F53F17" w:rsidRPr="00F53F17" w:rsidRDefault="00F53F17" w:rsidP="00F53F17">
      <w:pPr>
        <w:spacing w:after="0" w:line="240" w:lineRule="auto"/>
        <w:ind w:left="709" w:hanging="283"/>
        <w:jc w:val="both"/>
        <w:rPr>
          <w:rFonts w:ascii="Times New Roman" w:eastAsia="Times New Roman" w:hAnsi="Times New Roman" w:cs="Times New Roman"/>
          <w:lang w:val="en-US" w:eastAsia="en-GB"/>
        </w:rPr>
      </w:pPr>
      <w:r w:rsidRPr="00F53F17">
        <w:rPr>
          <w:rFonts w:ascii="Times New Roman" w:eastAsia="Times New Roman" w:hAnsi="Times New Roman" w:cs="Times New Roman"/>
          <w:lang w:val="en-US" w:eastAsia="en-GB"/>
        </w:rPr>
        <w:t>•</w:t>
      </w:r>
      <w:r w:rsidRPr="00F53F17">
        <w:rPr>
          <w:rFonts w:ascii="Times New Roman" w:eastAsia="Times New Roman" w:hAnsi="Times New Roman" w:cs="Times New Roman"/>
          <w:lang w:val="en-US" w:eastAsia="en-GB"/>
        </w:rPr>
        <w:tab/>
        <w:t>Elaborate analysis and synthesis reports on trade and trade-related issues, including sustainability aspects.</w:t>
      </w:r>
    </w:p>
    <w:p w:rsidR="00F53F17" w:rsidRPr="00F53F17" w:rsidRDefault="00F53F17" w:rsidP="00F53F17">
      <w:pPr>
        <w:spacing w:after="0" w:line="240" w:lineRule="auto"/>
        <w:ind w:left="709" w:hanging="283"/>
        <w:jc w:val="both"/>
        <w:rPr>
          <w:rFonts w:ascii="Times New Roman" w:eastAsia="Times New Roman" w:hAnsi="Times New Roman" w:cs="Times New Roman"/>
          <w:lang w:val="en-US" w:eastAsia="en-GB"/>
        </w:rPr>
      </w:pPr>
      <w:r w:rsidRPr="00F53F17">
        <w:rPr>
          <w:rFonts w:ascii="Times New Roman" w:eastAsia="Times New Roman" w:hAnsi="Times New Roman" w:cs="Times New Roman"/>
          <w:lang w:val="en-US" w:eastAsia="en-GB"/>
        </w:rPr>
        <w:t>•</w:t>
      </w:r>
      <w:r w:rsidRPr="00F53F17">
        <w:rPr>
          <w:rFonts w:ascii="Times New Roman" w:eastAsia="Times New Roman" w:hAnsi="Times New Roman" w:cs="Times New Roman"/>
          <w:lang w:val="en-US" w:eastAsia="en-GB"/>
        </w:rPr>
        <w:tab/>
        <w:t>Contribute to the Delegation's various reports as regards trade and regional integration matters.</w:t>
      </w:r>
    </w:p>
    <w:p w:rsidR="00F53F17" w:rsidRPr="00F53F17" w:rsidRDefault="00F53F17" w:rsidP="00F53F17">
      <w:pPr>
        <w:spacing w:after="0" w:line="240" w:lineRule="auto"/>
        <w:ind w:left="709" w:hanging="283"/>
        <w:jc w:val="both"/>
        <w:rPr>
          <w:rFonts w:ascii="Times New Roman" w:eastAsia="Times New Roman" w:hAnsi="Times New Roman" w:cs="Times New Roman"/>
          <w:lang w:val="en-US" w:eastAsia="en-GB"/>
        </w:rPr>
      </w:pPr>
      <w:r w:rsidRPr="00F53F17">
        <w:rPr>
          <w:rFonts w:ascii="Times New Roman" w:eastAsia="Times New Roman" w:hAnsi="Times New Roman" w:cs="Times New Roman"/>
          <w:lang w:val="en-US" w:eastAsia="en-GB"/>
        </w:rPr>
        <w:t>•</w:t>
      </w:r>
      <w:r w:rsidRPr="00F53F17">
        <w:rPr>
          <w:rFonts w:ascii="Times New Roman" w:eastAsia="Times New Roman" w:hAnsi="Times New Roman" w:cs="Times New Roman"/>
          <w:lang w:val="en-US" w:eastAsia="en-GB"/>
        </w:rPr>
        <w:tab/>
        <w:t xml:space="preserve">Prepare activities in the trade sector and </w:t>
      </w:r>
      <w:proofErr w:type="spellStart"/>
      <w:r w:rsidRPr="00F53F17">
        <w:rPr>
          <w:rFonts w:ascii="Times New Roman" w:eastAsia="Times New Roman" w:hAnsi="Times New Roman" w:cs="Times New Roman"/>
          <w:lang w:val="en-US" w:eastAsia="en-GB"/>
        </w:rPr>
        <w:t>organise</w:t>
      </w:r>
      <w:proofErr w:type="spellEnd"/>
      <w:r w:rsidRPr="00F53F17">
        <w:rPr>
          <w:rFonts w:ascii="Times New Roman" w:eastAsia="Times New Roman" w:hAnsi="Times New Roman" w:cs="Times New Roman"/>
          <w:lang w:val="en-US" w:eastAsia="en-GB"/>
        </w:rPr>
        <w:t>, as appropriate, events related to trade and investment and in particular linked to the promotion of the Global Agreement and the modernized Agreement.</w:t>
      </w:r>
    </w:p>
    <w:p w:rsidR="00926DDF" w:rsidRPr="00AF14CF" w:rsidRDefault="00926DDF" w:rsidP="00AF14CF">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B40ED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10163A" w:rsidRPr="0010163A">
        <w:rPr>
          <w:lang w:val="en-US"/>
        </w:rPr>
        <w:t xml:space="preserve"> </w:t>
      </w:r>
      <w:r w:rsidR="00F53F17">
        <w:rPr>
          <w:rFonts w:ascii="Times New Roman" w:eastAsia="Times New Roman" w:hAnsi="Times New Roman" w:cs="Times New Roman"/>
          <w:lang w:val="en-US" w:eastAsia="en-GB"/>
        </w:rPr>
        <w:t>e</w:t>
      </w:r>
      <w:r w:rsidR="00F53F17" w:rsidRPr="00F53F17">
        <w:rPr>
          <w:rFonts w:ascii="Times New Roman" w:eastAsia="Times New Roman" w:hAnsi="Times New Roman" w:cs="Times New Roman"/>
          <w:lang w:val="en-US" w:eastAsia="en-GB"/>
        </w:rPr>
        <w:t>conomics/law (preferably in</w:t>
      </w:r>
      <w:r w:rsidR="00F53F17">
        <w:rPr>
          <w:rFonts w:ascii="Times New Roman" w:eastAsia="Times New Roman" w:hAnsi="Times New Roman" w:cs="Times New Roman"/>
          <w:lang w:val="en-US" w:eastAsia="en-GB"/>
        </w:rPr>
        <w:t>ternational)/i</w:t>
      </w:r>
      <w:r w:rsidR="00F53F17" w:rsidRPr="00F53F17">
        <w:rPr>
          <w:rFonts w:ascii="Times New Roman" w:eastAsia="Times New Roman" w:hAnsi="Times New Roman" w:cs="Times New Roman"/>
          <w:lang w:val="en-US" w:eastAsia="en-GB"/>
        </w:rPr>
        <w:t>nternational trade/international relations.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3052E6" w:rsidRDefault="00F53F17" w:rsidP="00926DDF">
      <w:pPr>
        <w:tabs>
          <w:tab w:val="left" w:pos="709"/>
        </w:tabs>
        <w:spacing w:after="0" w:line="240" w:lineRule="auto"/>
        <w:ind w:left="709" w:right="60"/>
        <w:jc w:val="both"/>
        <w:rPr>
          <w:rFonts w:ascii="Times New Roman" w:eastAsia="Times New Roman" w:hAnsi="Times New Roman" w:cs="Times New Roman"/>
          <w:lang w:val="en-US" w:eastAsia="en-GB"/>
        </w:rPr>
      </w:pPr>
      <w:r w:rsidRPr="00F53F17">
        <w:rPr>
          <w:rFonts w:ascii="Times New Roman" w:eastAsia="Times New Roman" w:hAnsi="Times New Roman" w:cs="Times New Roman"/>
          <w:lang w:val="en-US" w:eastAsia="en-GB"/>
        </w:rPr>
        <w:t>The SNE should have at least one-year professional experience in the area of international trade, international relations or international law.</w:t>
      </w:r>
    </w:p>
    <w:p w:rsidR="00AF14CF" w:rsidRDefault="00AF14CF" w:rsidP="00AF14CF">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14CF">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658EC" w:rsidRDefault="00F53F17"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F53F17">
        <w:rPr>
          <w:rFonts w:ascii="Times New Roman" w:eastAsia="Times New Roman" w:hAnsi="Times New Roman" w:cs="Times New Roman"/>
          <w:lang w:val="en-US" w:eastAsia="en-GB"/>
        </w:rPr>
        <w:t>Spanish and English</w:t>
      </w:r>
      <w:r w:rsidR="00B40EDB" w:rsidRPr="00B40EDB">
        <w:rPr>
          <w:rFonts w:ascii="Times New Roman" w:eastAsia="Times New Roman" w:hAnsi="Times New Roman" w:cs="Times New Roman"/>
          <w:lang w:val="en-US" w:eastAsia="en-GB"/>
        </w:rPr>
        <w:t>.</w:t>
      </w:r>
    </w:p>
    <w:p w:rsidR="00B40EDB" w:rsidRDefault="00B40ED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 xml:space="preserve">only to </w:t>
      </w:r>
      <w:proofErr w:type="gramStart"/>
      <w:r w:rsidRPr="00AF7D78">
        <w:rPr>
          <w:rFonts w:ascii="Times New Roman" w:eastAsia="Times New Roman" w:hAnsi="Times New Roman" w:cs="Times New Roman"/>
          <w:b/>
          <w:u w:val="single"/>
          <w:lang w:val="en-GB" w:eastAsia="en-GB"/>
        </w:rPr>
        <w:t>the</w:t>
      </w:r>
      <w:proofErr w:type="gramEnd"/>
      <w:r w:rsidRPr="00AF7D78">
        <w:rPr>
          <w:rFonts w:ascii="Times New Roman" w:eastAsia="Times New Roman" w:hAnsi="Times New Roman" w:cs="Times New Roman"/>
          <w:b/>
          <w:u w:val="single"/>
          <w:lang w:val="en-GB" w:eastAsia="en-GB"/>
        </w:rPr>
        <w:t xml:space="preserv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926DDF" w:rsidRPr="00AF7D78" w:rsidRDefault="00926DDF"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lastRenderedPageBreak/>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F53F17">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10163A"/>
    <w:rsid w:val="0019598C"/>
    <w:rsid w:val="003052E6"/>
    <w:rsid w:val="004658EC"/>
    <w:rsid w:val="00505BD2"/>
    <w:rsid w:val="00534042"/>
    <w:rsid w:val="00915284"/>
    <w:rsid w:val="00926DDF"/>
    <w:rsid w:val="00AF14CF"/>
    <w:rsid w:val="00AF7D78"/>
    <w:rsid w:val="00B40EDB"/>
    <w:rsid w:val="00B47B23"/>
    <w:rsid w:val="00BC14A5"/>
    <w:rsid w:val="00CF677F"/>
    <w:rsid w:val="00D37EF6"/>
    <w:rsid w:val="00E4016B"/>
    <w:rsid w:val="00F53F1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0C7C5"/>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48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olo.garzotti@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1556</Words>
  <Characters>8951</Characters>
  <Application>Microsoft Office Word</Application>
  <DocSecurity>0</DocSecurity>
  <Lines>194</Lines>
  <Paragraphs>97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2020-12-09T16:25:00Z</dcterms:created>
  <dcterms:modified xsi:type="dcterms:W3CDTF">2020-12-09T16:25:00Z</dcterms:modified>
</cp:coreProperties>
</file>