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09" w:rsidRPr="001B22D1" w:rsidRDefault="00E65EC5" w:rsidP="002C7009">
      <w:pPr>
        <w:jc w:val="center"/>
        <w:rPr>
          <w:rFonts w:ascii="Georgia" w:hAnsi="Georgia" w:cs="Times New Roman"/>
          <w:noProof/>
          <w:sz w:val="28"/>
          <w:szCs w:val="28"/>
          <w:u w:val="single"/>
        </w:rPr>
      </w:pPr>
      <w:r w:rsidRPr="001B22D1">
        <w:rPr>
          <w:rFonts w:ascii="Georgia" w:hAnsi="Georgia" w:cs="Times New Roman"/>
          <w:noProof/>
          <w:sz w:val="28"/>
          <w:szCs w:val="28"/>
          <w:u w:val="single"/>
        </w:rPr>
        <w:t>Národní výbor pro krizové situace Rumunska</w:t>
      </w:r>
    </w:p>
    <w:p w:rsidR="002C7009" w:rsidRPr="001B22D1" w:rsidRDefault="002C7009" w:rsidP="002C7009">
      <w:pPr>
        <w:jc w:val="center"/>
        <w:rPr>
          <w:rFonts w:ascii="Georgia" w:hAnsi="Georgia" w:cs="Times New Roman"/>
          <w:i/>
          <w:noProof/>
          <w:sz w:val="26"/>
          <w:szCs w:val="26"/>
        </w:rPr>
      </w:pPr>
    </w:p>
    <w:p w:rsidR="00E80E20" w:rsidRPr="001B22D1" w:rsidRDefault="00C36C58" w:rsidP="00C83F88">
      <w:pPr>
        <w:jc w:val="both"/>
        <w:rPr>
          <w:rFonts w:ascii="Georgia" w:hAnsi="Georgia" w:cs="Times New Roman"/>
          <w:noProof/>
        </w:rPr>
      </w:pPr>
      <w:r w:rsidRPr="001B22D1">
        <w:rPr>
          <w:rFonts w:ascii="Georgia" w:hAnsi="Georgia" w:cs="Times New Roman"/>
          <w:b/>
          <w:noProof/>
        </w:rPr>
        <w:t>Rozhodnutí č. 43</w:t>
      </w:r>
      <w:r w:rsidR="00E80E20" w:rsidRPr="001B22D1">
        <w:rPr>
          <w:rFonts w:ascii="Georgia" w:hAnsi="Georgia" w:cs="Times New Roman"/>
          <w:b/>
          <w:noProof/>
        </w:rPr>
        <w:t>/ 2021</w:t>
      </w:r>
      <w:r w:rsidR="00B83E15" w:rsidRPr="001B22D1">
        <w:rPr>
          <w:rFonts w:ascii="Georgia" w:hAnsi="Georgia" w:cs="Times New Roman"/>
          <w:noProof/>
        </w:rPr>
        <w:t xml:space="preserve"> z </w:t>
      </w:r>
      <w:r w:rsidRPr="001B22D1">
        <w:rPr>
          <w:rFonts w:ascii="Georgia" w:hAnsi="Georgia" w:cs="Times New Roman"/>
          <w:noProof/>
        </w:rPr>
        <w:t>0</w:t>
      </w:r>
      <w:r w:rsidR="00B83E15" w:rsidRPr="001B22D1">
        <w:rPr>
          <w:rFonts w:ascii="Georgia" w:hAnsi="Georgia" w:cs="Times New Roman"/>
          <w:noProof/>
        </w:rPr>
        <w:t>1</w:t>
      </w:r>
      <w:r w:rsidR="00E65EC5" w:rsidRPr="001B22D1">
        <w:rPr>
          <w:rFonts w:ascii="Georgia" w:hAnsi="Georgia" w:cs="Times New Roman"/>
          <w:noProof/>
        </w:rPr>
        <w:t>.</w:t>
      </w:r>
      <w:r w:rsidR="00B83E15" w:rsidRPr="001B22D1">
        <w:rPr>
          <w:rFonts w:ascii="Georgia" w:hAnsi="Georgia" w:cs="Times New Roman"/>
          <w:noProof/>
        </w:rPr>
        <w:t xml:space="preserve"> </w:t>
      </w:r>
      <w:r w:rsidRPr="001B22D1">
        <w:rPr>
          <w:rFonts w:ascii="Georgia" w:hAnsi="Georgia" w:cs="Times New Roman"/>
          <w:noProof/>
        </w:rPr>
        <w:t>07</w:t>
      </w:r>
      <w:r w:rsidR="00E65EC5" w:rsidRPr="001B22D1">
        <w:rPr>
          <w:rFonts w:ascii="Georgia" w:hAnsi="Georgia" w:cs="Times New Roman"/>
          <w:noProof/>
        </w:rPr>
        <w:t>.</w:t>
      </w:r>
      <w:r w:rsidR="00283E25" w:rsidRPr="001B22D1">
        <w:rPr>
          <w:rFonts w:ascii="Georgia" w:hAnsi="Georgia" w:cs="Times New Roman"/>
          <w:noProof/>
        </w:rPr>
        <w:t xml:space="preserve"> </w:t>
      </w:r>
      <w:r w:rsidR="00E80E20" w:rsidRPr="001B22D1">
        <w:rPr>
          <w:rFonts w:ascii="Georgia" w:hAnsi="Georgia" w:cs="Times New Roman"/>
          <w:noProof/>
        </w:rPr>
        <w:t>2021</w:t>
      </w:r>
      <w:r w:rsidR="00E65EC5" w:rsidRPr="001B22D1">
        <w:rPr>
          <w:rFonts w:ascii="Georgia" w:hAnsi="Georgia" w:cs="Times New Roman"/>
          <w:noProof/>
        </w:rPr>
        <w:t xml:space="preserve"> o </w:t>
      </w:r>
      <w:r w:rsidR="00C34821" w:rsidRPr="001B22D1">
        <w:rPr>
          <w:rFonts w:ascii="Georgia" w:hAnsi="Georgia" w:cs="Times New Roman"/>
          <w:noProof/>
          <w:u w:val="single"/>
        </w:rPr>
        <w:t xml:space="preserve">stanovení výjimek z karanténních opatření </w:t>
      </w:r>
      <w:r w:rsidR="00356139">
        <w:rPr>
          <w:rFonts w:ascii="Georgia" w:hAnsi="Georgia" w:cs="Times New Roman"/>
          <w:noProof/>
        </w:rPr>
        <w:t>pro </w:t>
      </w:r>
      <w:r w:rsidR="00C34821" w:rsidRPr="001B22D1">
        <w:rPr>
          <w:rFonts w:ascii="Georgia" w:hAnsi="Georgia" w:cs="Times New Roman"/>
          <w:noProof/>
        </w:rPr>
        <w:t>osoby přijíždějící na území Rumunska ze států/ oblastí s vysokým epidemiologickým rizikem</w:t>
      </w:r>
      <w:r w:rsidR="00E80E20" w:rsidRPr="001B22D1">
        <w:rPr>
          <w:rFonts w:ascii="Georgia" w:hAnsi="Georgia" w:cs="Times New Roman"/>
          <w:noProof/>
        </w:rPr>
        <w:t>:</w:t>
      </w:r>
      <w:r w:rsidR="00DA0938" w:rsidRPr="001B22D1">
        <w:rPr>
          <w:rFonts w:ascii="Georgia" w:hAnsi="Georgia"/>
        </w:rPr>
        <w:t xml:space="preserve"> </w:t>
      </w:r>
    </w:p>
    <w:p w:rsidR="001D28C9" w:rsidRPr="001B22D1" w:rsidRDefault="001D28C9" w:rsidP="00C83F88">
      <w:pPr>
        <w:jc w:val="both"/>
        <w:rPr>
          <w:rFonts w:ascii="Georgia" w:hAnsi="Georgia" w:cs="Times New Roman"/>
          <w:b/>
          <w:noProof/>
          <w:highlight w:val="yellow"/>
        </w:rPr>
      </w:pPr>
    </w:p>
    <w:p w:rsidR="00B43D38" w:rsidRPr="00ED1C11" w:rsidRDefault="00E65EC5" w:rsidP="00ED1C11">
      <w:pPr>
        <w:rPr>
          <w:rFonts w:ascii="Georgia" w:hAnsi="Georgia"/>
          <w:color w:val="1F4E79" w:themeColor="accent1" w:themeShade="80"/>
        </w:rPr>
      </w:pPr>
      <w:r w:rsidRPr="00356139">
        <w:rPr>
          <w:rFonts w:ascii="Georgia" w:hAnsi="Georgia" w:cs="Times New Roman"/>
          <w:b/>
          <w:noProof/>
          <w:color w:val="1F4E79" w:themeColor="accent1" w:themeShade="80"/>
          <w:highlight w:val="yellow"/>
        </w:rPr>
        <w:t xml:space="preserve">Výjimky z karanténních opatření </w:t>
      </w:r>
      <w:r w:rsidR="00B83E15" w:rsidRPr="00356139">
        <w:rPr>
          <w:rFonts w:ascii="Georgia" w:hAnsi="Georgia" w:cs="Times New Roman"/>
          <w:b/>
          <w:noProof/>
          <w:color w:val="1F4E79" w:themeColor="accent1" w:themeShade="80"/>
          <w:highlight w:val="yellow"/>
        </w:rPr>
        <w:t xml:space="preserve">pro </w:t>
      </w:r>
      <w:r w:rsidR="004129C0" w:rsidRPr="00356139">
        <w:rPr>
          <w:rFonts w:ascii="Georgia" w:hAnsi="Georgia" w:cs="Times New Roman"/>
          <w:b/>
          <w:noProof/>
          <w:color w:val="1F4E79" w:themeColor="accent1" w:themeShade="80"/>
          <w:highlight w:val="yellow"/>
        </w:rPr>
        <w:t xml:space="preserve">osoby </w:t>
      </w:r>
      <w:r w:rsidR="00B83E15" w:rsidRPr="00356139">
        <w:rPr>
          <w:rFonts w:ascii="Georgia" w:hAnsi="Georgia" w:cs="Times New Roman"/>
          <w:b/>
          <w:noProof/>
          <w:color w:val="1F4E79" w:themeColor="accent1" w:themeShade="80"/>
          <w:highlight w:val="yellow"/>
        </w:rPr>
        <w:t>při</w:t>
      </w:r>
      <w:r w:rsidR="00490BC1" w:rsidRPr="00356139">
        <w:rPr>
          <w:rFonts w:ascii="Georgia" w:hAnsi="Georgia" w:cs="Times New Roman"/>
          <w:b/>
          <w:noProof/>
          <w:color w:val="1F4E79" w:themeColor="accent1" w:themeShade="80"/>
          <w:highlight w:val="yellow"/>
        </w:rPr>
        <w:t>jíždějící</w:t>
      </w:r>
      <w:r w:rsidR="00B43D38" w:rsidRPr="00356139">
        <w:rPr>
          <w:rFonts w:ascii="Georgia" w:hAnsi="Georgia" w:cs="Times New Roman"/>
          <w:b/>
          <w:noProof/>
          <w:color w:val="1F4E79" w:themeColor="accent1" w:themeShade="80"/>
          <w:highlight w:val="yellow"/>
        </w:rPr>
        <w:t xml:space="preserve"> ze žluté </w:t>
      </w:r>
      <w:r w:rsidR="001B22D1" w:rsidRPr="00356139">
        <w:rPr>
          <w:rFonts w:ascii="Georgia" w:hAnsi="Georgia"/>
          <w:b/>
          <w:bCs/>
          <w:color w:val="1F4E79" w:themeColor="accent1" w:themeShade="80"/>
          <w:highlight w:val="yellow"/>
        </w:rPr>
        <w:t>zóny</w:t>
      </w:r>
    </w:p>
    <w:p w:rsidR="00B43D38" w:rsidRPr="001B22D1" w:rsidRDefault="00B43D38" w:rsidP="00C83F88">
      <w:pPr>
        <w:pStyle w:val="Odstavecseseznamem"/>
        <w:numPr>
          <w:ilvl w:val="0"/>
          <w:numId w:val="2"/>
        </w:numPr>
        <w:jc w:val="both"/>
        <w:rPr>
          <w:rFonts w:ascii="Georgia" w:hAnsi="Georgia" w:cs="Times New Roman"/>
          <w:noProof/>
        </w:rPr>
      </w:pPr>
      <w:r w:rsidRPr="001B22D1">
        <w:rPr>
          <w:rFonts w:ascii="Georgia" w:hAnsi="Georgia" w:cs="Times New Roman"/>
          <w:noProof/>
        </w:rPr>
        <w:t>osoby očkované proti SARS-CoV-2, pokud uplynulo alespoň 10 dnů od podání poslední dávky vakcíny</w:t>
      </w:r>
      <w:r w:rsidR="004129C0" w:rsidRPr="001B22D1">
        <w:rPr>
          <w:rFonts w:ascii="Georgia" w:hAnsi="Georgia" w:cs="Times New Roman"/>
          <w:noProof/>
        </w:rPr>
        <w:t>,</w:t>
      </w:r>
      <w:r w:rsidRPr="001B22D1">
        <w:rPr>
          <w:rFonts w:ascii="Georgia" w:hAnsi="Georgia" w:cs="Times New Roman"/>
          <w:noProof/>
        </w:rPr>
        <w:t xml:space="preserve"> </w:t>
      </w:r>
    </w:p>
    <w:p w:rsidR="00B43D38" w:rsidRPr="001B22D1" w:rsidRDefault="00B43D38" w:rsidP="00C83F88">
      <w:pPr>
        <w:pStyle w:val="Odstavecseseznamem"/>
        <w:numPr>
          <w:ilvl w:val="0"/>
          <w:numId w:val="2"/>
        </w:numPr>
        <w:jc w:val="both"/>
        <w:rPr>
          <w:rFonts w:ascii="Georgia" w:hAnsi="Georgia" w:cs="Times New Roman"/>
          <w:noProof/>
        </w:rPr>
      </w:pPr>
      <w:r w:rsidRPr="001B22D1">
        <w:rPr>
          <w:rFonts w:ascii="Georgia" w:hAnsi="Georgia"/>
        </w:rPr>
        <w:t xml:space="preserve">osoby, které předloží negativní RT-PCR test na SARS-CoV-2 provedený max. 72 hodin před nástupem do hromadného dopravního prostředku nebo před vstupem na území Rumunska, </w:t>
      </w:r>
    </w:p>
    <w:p w:rsidR="00B43D38" w:rsidRPr="001B22D1" w:rsidRDefault="00B43D38" w:rsidP="00C83F88">
      <w:pPr>
        <w:pStyle w:val="Odstavecseseznamem"/>
        <w:numPr>
          <w:ilvl w:val="0"/>
          <w:numId w:val="2"/>
        </w:numPr>
        <w:jc w:val="both"/>
        <w:rPr>
          <w:rFonts w:ascii="Georgia" w:hAnsi="Georgia" w:cs="Times New Roman"/>
          <w:noProof/>
        </w:rPr>
      </w:pPr>
      <w:r w:rsidRPr="001B22D1">
        <w:rPr>
          <w:rFonts w:ascii="Georgia" w:hAnsi="Georgia"/>
        </w:rPr>
        <w:t>osoby, které za posledních 180 dní prodělaly onemocnění COVID-19 a u nichž uplynulo nejméně 14 dní od data potvrzení nákazy před vstupem do země,</w:t>
      </w:r>
    </w:p>
    <w:p w:rsidR="00B43D38" w:rsidRPr="001B22D1" w:rsidRDefault="00356139" w:rsidP="00C83F88">
      <w:pPr>
        <w:pStyle w:val="Odstavecseseznamem"/>
        <w:numPr>
          <w:ilvl w:val="0"/>
          <w:numId w:val="2"/>
        </w:numPr>
        <w:jc w:val="both"/>
        <w:rPr>
          <w:rFonts w:ascii="Georgia" w:hAnsi="Georgia" w:cs="Times New Roman"/>
          <w:noProof/>
        </w:rPr>
      </w:pPr>
      <w:r>
        <w:rPr>
          <w:rFonts w:ascii="Georgia" w:hAnsi="Georgia"/>
        </w:rPr>
        <w:t>děti</w:t>
      </w:r>
      <w:r w:rsidR="00B43D38" w:rsidRPr="001B22D1">
        <w:rPr>
          <w:rFonts w:ascii="Georgia" w:hAnsi="Georgia"/>
        </w:rPr>
        <w:t xml:space="preserve"> mladší 6 let (není nutno předložit test),</w:t>
      </w:r>
    </w:p>
    <w:p w:rsidR="00B43D38" w:rsidRPr="001B22D1" w:rsidRDefault="00356139" w:rsidP="00C83F88">
      <w:pPr>
        <w:pStyle w:val="Odstavecseseznamem"/>
        <w:numPr>
          <w:ilvl w:val="0"/>
          <w:numId w:val="2"/>
        </w:numPr>
        <w:jc w:val="both"/>
        <w:rPr>
          <w:rFonts w:ascii="Georgia" w:hAnsi="Georgia" w:cs="Times New Roman"/>
          <w:noProof/>
        </w:rPr>
      </w:pPr>
      <w:r>
        <w:rPr>
          <w:rFonts w:ascii="Georgia" w:hAnsi="Georgia"/>
        </w:rPr>
        <w:t>děti starš</w:t>
      </w:r>
      <w:r w:rsidR="00B43D38" w:rsidRPr="001B22D1">
        <w:rPr>
          <w:rFonts w:ascii="Georgia" w:hAnsi="Georgia"/>
        </w:rPr>
        <w:t>í 6 let a mladší 16 let, které předloží negativní RT-PCR test na SARS-CoV-2 provedený max. 72 hodin před nástupem do hromadného dopravního prostředku nebo před vstupem na území Rumunska,</w:t>
      </w:r>
    </w:p>
    <w:p w:rsidR="00B43D38" w:rsidRPr="001B22D1" w:rsidRDefault="00B43D38" w:rsidP="00C83F88">
      <w:pPr>
        <w:pStyle w:val="Odstavecseseznamem"/>
        <w:numPr>
          <w:ilvl w:val="0"/>
          <w:numId w:val="2"/>
        </w:numPr>
        <w:jc w:val="both"/>
        <w:rPr>
          <w:rFonts w:ascii="Georgia" w:hAnsi="Georgia" w:cs="Times New Roman"/>
          <w:noProof/>
        </w:rPr>
      </w:pPr>
      <w:r w:rsidRPr="001B22D1">
        <w:rPr>
          <w:rFonts w:ascii="Georgia" w:hAnsi="Georgia" w:cs="Times New Roman"/>
          <w:noProof/>
        </w:rPr>
        <w:t>osoby nacházející se v tranzitu na území Rumunska, pokud opustí toto území do 24 hodin od vstupu na území Rumunska,</w:t>
      </w:r>
      <w:r w:rsidRPr="001B22D1">
        <w:rPr>
          <w:rFonts w:ascii="Georgia" w:hAnsi="Georgia" w:cs="Times New Roman"/>
          <w:noProof/>
        </w:rPr>
        <w:tab/>
      </w:r>
    </w:p>
    <w:p w:rsidR="00B43D38" w:rsidRPr="001B22D1" w:rsidRDefault="00B43D38" w:rsidP="00C83F88">
      <w:pPr>
        <w:pStyle w:val="Odstavecseseznamem"/>
        <w:numPr>
          <w:ilvl w:val="0"/>
          <w:numId w:val="2"/>
        </w:numPr>
        <w:jc w:val="both"/>
        <w:rPr>
          <w:rFonts w:ascii="Georgia" w:hAnsi="Georgia" w:cs="Times New Roman"/>
          <w:noProof/>
        </w:rPr>
      </w:pPr>
      <w:r w:rsidRPr="001B22D1">
        <w:rPr>
          <w:rStyle w:val="jlqj4b"/>
          <w:rFonts w:ascii="Georgia" w:hAnsi="Georgia"/>
        </w:rPr>
        <w:t>přeshraniční pracovníci vstupující do Rumunska z Maďarska, Bulharska, Srbska, Ukrajiny nebo Moldavské republiky, jakož</w:t>
      </w:r>
      <w:r w:rsidR="00356139">
        <w:rPr>
          <w:rStyle w:val="jlqj4b"/>
          <w:rFonts w:ascii="Georgia" w:hAnsi="Georgia"/>
        </w:rPr>
        <w:t xml:space="preserve"> i rumunští občané zaměstnaní u ekonomických</w:t>
      </w:r>
      <w:r w:rsidRPr="001B22D1">
        <w:rPr>
          <w:rStyle w:val="jlqj4b"/>
          <w:rFonts w:ascii="Georgia" w:hAnsi="Georgia"/>
        </w:rPr>
        <w:t xml:space="preserve"> subjektů v uvedených zemích, kteří při vstupu do země prokáží smluvní vztahy, </w:t>
      </w:r>
    </w:p>
    <w:p w:rsidR="00B43D38" w:rsidRPr="001B22D1" w:rsidRDefault="00B43D38" w:rsidP="00C83F88">
      <w:pPr>
        <w:pStyle w:val="Odstavecseseznamem"/>
        <w:numPr>
          <w:ilvl w:val="0"/>
          <w:numId w:val="2"/>
        </w:numPr>
        <w:jc w:val="both"/>
        <w:rPr>
          <w:rFonts w:ascii="Georgia" w:hAnsi="Georgia" w:cs="Times New Roman"/>
          <w:noProof/>
        </w:rPr>
      </w:pPr>
      <w:r w:rsidRPr="001B22D1">
        <w:rPr>
          <w:rFonts w:ascii="Georgia" w:hAnsi="Georgia" w:cs="Times New Roman"/>
          <w:noProof/>
        </w:rPr>
        <w:t>žáci, studenti s bydlištěm v ROU nebo mimo ROU cestující za účelem složení zkoušky apod., včetně jejich doprovodu v případě, že je žák/ student nezletilý</w:t>
      </w:r>
      <w:r w:rsidR="00356139">
        <w:rPr>
          <w:rFonts w:ascii="Georgia" w:hAnsi="Georgia" w:cs="Times New Roman"/>
          <w:noProof/>
        </w:rPr>
        <w:t>;</w:t>
      </w:r>
    </w:p>
    <w:p w:rsidR="00B43D38" w:rsidRPr="001B22D1" w:rsidRDefault="00B43D38" w:rsidP="00C83F88">
      <w:pPr>
        <w:pStyle w:val="Odstavecseseznamem"/>
        <w:jc w:val="both"/>
        <w:rPr>
          <w:rFonts w:ascii="Georgia" w:hAnsi="Georgia" w:cs="Times New Roman"/>
          <w:noProof/>
        </w:rPr>
      </w:pPr>
      <w:r w:rsidRPr="001B22D1">
        <w:rPr>
          <w:rFonts w:ascii="Georgia" w:hAnsi="Georgia" w:cs="Times New Roman"/>
          <w:noProof/>
        </w:rPr>
        <w:t>žáci/ studenti navštěvující vzdělávací instituce v zahraničí s denním dojížděním do těchto institucí, včetně jejich doprovodu v případě, že je žák/ student nezletilý</w:t>
      </w:r>
      <w:r w:rsidR="00356139">
        <w:rPr>
          <w:rFonts w:ascii="Georgia" w:hAnsi="Georgia" w:cs="Times New Roman"/>
          <w:noProof/>
        </w:rPr>
        <w:t>,</w:t>
      </w:r>
    </w:p>
    <w:p w:rsidR="00B43D38" w:rsidRDefault="00B43D38" w:rsidP="00C83F88">
      <w:pPr>
        <w:pStyle w:val="Odstavecseseznamem"/>
        <w:numPr>
          <w:ilvl w:val="0"/>
          <w:numId w:val="2"/>
        </w:numPr>
        <w:jc w:val="both"/>
        <w:rPr>
          <w:rFonts w:ascii="Georgia" w:hAnsi="Georgia" w:cs="Times New Roman"/>
          <w:noProof/>
        </w:rPr>
      </w:pPr>
      <w:r w:rsidRPr="001B22D1">
        <w:rPr>
          <w:rFonts w:ascii="Georgia" w:hAnsi="Georgia" w:cs="Times New Roman"/>
          <w:noProof/>
        </w:rPr>
        <w:t>osoby předávané rumunským úřadům v rámci readmisních dohod a na základě zrychlené procedury</w:t>
      </w:r>
      <w:r w:rsidR="004129C0" w:rsidRPr="001B22D1">
        <w:rPr>
          <w:rFonts w:ascii="Georgia" w:hAnsi="Georgia" w:cs="Times New Roman"/>
          <w:noProof/>
        </w:rPr>
        <w:t>.</w:t>
      </w:r>
    </w:p>
    <w:p w:rsidR="00356139" w:rsidRPr="00356139" w:rsidRDefault="00356139" w:rsidP="00356139">
      <w:pPr>
        <w:ind w:left="360"/>
        <w:jc w:val="both"/>
        <w:rPr>
          <w:rFonts w:ascii="Georgia" w:hAnsi="Georgia" w:cs="Times New Roman"/>
          <w:noProof/>
        </w:rPr>
      </w:pPr>
    </w:p>
    <w:p w:rsidR="00B43D38" w:rsidRPr="00ED1C11" w:rsidRDefault="00B43D38" w:rsidP="00ED1C11">
      <w:pPr>
        <w:rPr>
          <w:rFonts w:ascii="Georgia" w:hAnsi="Georgia"/>
          <w:color w:val="FFF2CC" w:themeColor="accent4" w:themeTint="33"/>
        </w:rPr>
      </w:pPr>
      <w:r w:rsidRPr="00356139">
        <w:rPr>
          <w:rFonts w:ascii="Georgia" w:hAnsi="Georgia" w:cs="Times New Roman"/>
          <w:b/>
          <w:noProof/>
          <w:color w:val="FFF2CC" w:themeColor="accent4" w:themeTint="33"/>
          <w:highlight w:val="red"/>
        </w:rPr>
        <w:t xml:space="preserve">Výjimky z karanténních opatření pro </w:t>
      </w:r>
      <w:r w:rsidR="004129C0" w:rsidRPr="00356139">
        <w:rPr>
          <w:rFonts w:ascii="Georgia" w:hAnsi="Georgia" w:cs="Times New Roman"/>
          <w:b/>
          <w:noProof/>
          <w:color w:val="FFF2CC" w:themeColor="accent4" w:themeTint="33"/>
          <w:highlight w:val="red"/>
        </w:rPr>
        <w:t xml:space="preserve">osoby </w:t>
      </w:r>
      <w:r w:rsidRPr="00356139">
        <w:rPr>
          <w:rFonts w:ascii="Georgia" w:hAnsi="Georgia" w:cs="Times New Roman"/>
          <w:b/>
          <w:noProof/>
          <w:color w:val="FFF2CC" w:themeColor="accent4" w:themeTint="33"/>
          <w:highlight w:val="red"/>
        </w:rPr>
        <w:t xml:space="preserve">přijíždějící z červené </w:t>
      </w:r>
      <w:r w:rsidR="001B22D1" w:rsidRPr="00356139">
        <w:rPr>
          <w:rFonts w:ascii="Georgia" w:hAnsi="Georgia"/>
          <w:b/>
          <w:bCs/>
          <w:color w:val="FFF2CC" w:themeColor="accent4" w:themeTint="33"/>
          <w:highlight w:val="red"/>
        </w:rPr>
        <w:t>zóny</w:t>
      </w:r>
    </w:p>
    <w:p w:rsidR="00B43D38" w:rsidRPr="001B22D1" w:rsidRDefault="00B43D38" w:rsidP="00C83F88">
      <w:pPr>
        <w:pStyle w:val="Odstavecseseznamem"/>
        <w:numPr>
          <w:ilvl w:val="0"/>
          <w:numId w:val="5"/>
        </w:numPr>
        <w:jc w:val="both"/>
        <w:rPr>
          <w:rFonts w:ascii="Georgia" w:hAnsi="Georgia" w:cs="Times New Roman"/>
          <w:noProof/>
        </w:rPr>
      </w:pPr>
      <w:r w:rsidRPr="001B22D1">
        <w:rPr>
          <w:rFonts w:ascii="Georgia" w:hAnsi="Georgia" w:cs="Times New Roman"/>
          <w:noProof/>
        </w:rPr>
        <w:t>osoby očkované proti SARS-CoV-2, pokud uplynulo alespoň 10 dnů od podání poslední dávky vakcíny</w:t>
      </w:r>
      <w:r w:rsidR="0036681E" w:rsidRPr="001B22D1">
        <w:rPr>
          <w:rFonts w:ascii="Georgia" w:hAnsi="Georgia" w:cs="Times New Roman"/>
          <w:noProof/>
        </w:rPr>
        <w:t>,</w:t>
      </w:r>
      <w:r w:rsidRPr="001B22D1">
        <w:rPr>
          <w:rFonts w:ascii="Georgia" w:hAnsi="Georgia" w:cs="Times New Roman"/>
          <w:noProof/>
        </w:rPr>
        <w:t xml:space="preserve"> </w:t>
      </w:r>
    </w:p>
    <w:p w:rsidR="00B43D38" w:rsidRPr="001B22D1" w:rsidRDefault="00B43D38" w:rsidP="00C83F88">
      <w:pPr>
        <w:pStyle w:val="Odstavecseseznamem"/>
        <w:numPr>
          <w:ilvl w:val="0"/>
          <w:numId w:val="5"/>
        </w:numPr>
        <w:jc w:val="both"/>
        <w:rPr>
          <w:rFonts w:ascii="Georgia" w:hAnsi="Georgia" w:cs="Times New Roman"/>
          <w:noProof/>
        </w:rPr>
      </w:pPr>
      <w:r w:rsidRPr="001B22D1">
        <w:rPr>
          <w:rFonts w:ascii="Georgia" w:hAnsi="Georgia"/>
        </w:rPr>
        <w:t>osoby, které za posledních 180 dní prodělaly onemocnění COVID-19 a u nichž uplynulo nejméně 14 dní od data potvrzení nákazy před vstupem do země,</w:t>
      </w:r>
    </w:p>
    <w:p w:rsidR="00B43D38" w:rsidRPr="001B22D1" w:rsidRDefault="0036681E" w:rsidP="00C83F88">
      <w:pPr>
        <w:pStyle w:val="Odstavecseseznamem"/>
        <w:numPr>
          <w:ilvl w:val="0"/>
          <w:numId w:val="5"/>
        </w:numPr>
        <w:jc w:val="both"/>
        <w:rPr>
          <w:rFonts w:ascii="Georgia" w:hAnsi="Georgia"/>
        </w:rPr>
      </w:pPr>
      <w:r w:rsidRPr="001B22D1">
        <w:rPr>
          <w:rFonts w:ascii="Georgia" w:hAnsi="Georgia"/>
        </w:rPr>
        <w:t>osoby, které předloží negativní RT-PCR test na SARS-CoV-2 provedený max. 72 hodin před nástupem do hromadného dopravního prostředku nebo před vst</w:t>
      </w:r>
      <w:r w:rsidR="00EF1ABE">
        <w:rPr>
          <w:rFonts w:ascii="Georgia" w:hAnsi="Georgia"/>
        </w:rPr>
        <w:t xml:space="preserve">upem na území Rumunska, </w:t>
      </w:r>
      <w:r w:rsidRPr="001B22D1">
        <w:rPr>
          <w:rFonts w:ascii="Georgia" w:hAnsi="Georgia"/>
        </w:rPr>
        <w:t xml:space="preserve">mohou pobývat v Rumunsku pouze do 72 hodin. </w:t>
      </w:r>
      <w:r w:rsidRPr="001B22D1">
        <w:rPr>
          <w:rStyle w:val="jlqj4b"/>
          <w:rFonts w:ascii="Georgia" w:hAnsi="Georgia"/>
        </w:rPr>
        <w:t>Pokud tyto osoby neopustí území</w:t>
      </w:r>
      <w:r w:rsidR="00EF1ABE">
        <w:rPr>
          <w:rStyle w:val="jlqj4b"/>
          <w:rFonts w:ascii="Georgia" w:hAnsi="Georgia"/>
        </w:rPr>
        <w:t xml:space="preserve"> Rumunska do 3 dnů (72 hodin) a neinformují o tom hygienickou stanici</w:t>
      </w:r>
      <w:r w:rsidRPr="001B22D1">
        <w:rPr>
          <w:rStyle w:val="jlqj4b"/>
          <w:rFonts w:ascii="Georgia" w:hAnsi="Georgia"/>
        </w:rPr>
        <w:t xml:space="preserve"> (</w:t>
      </w:r>
      <w:proofErr w:type="spellStart"/>
      <w:r w:rsidRPr="001B22D1">
        <w:rPr>
          <w:rStyle w:val="jlqj4b"/>
          <w:rFonts w:ascii="Georgia" w:hAnsi="Georgia"/>
        </w:rPr>
        <w:t>Direc</w:t>
      </w:r>
      <w:r w:rsidRPr="001B22D1">
        <w:rPr>
          <w:rStyle w:val="jlqj4b"/>
          <w:rFonts w:ascii="Georgia" w:hAnsi="Georgia"/>
          <w:lang w:val="ro-RO"/>
        </w:rPr>
        <w:t>ția</w:t>
      </w:r>
      <w:proofErr w:type="spellEnd"/>
      <w:r w:rsidRPr="001B22D1">
        <w:rPr>
          <w:rStyle w:val="jlqj4b"/>
          <w:rFonts w:ascii="Georgia" w:hAnsi="Georgia"/>
          <w:lang w:val="ro-RO"/>
        </w:rPr>
        <w:t xml:space="preserve"> de Sănătate </w:t>
      </w:r>
      <w:proofErr w:type="gramStart"/>
      <w:r w:rsidRPr="001B22D1">
        <w:rPr>
          <w:rStyle w:val="jlqj4b"/>
          <w:rFonts w:ascii="Georgia" w:hAnsi="Georgia"/>
          <w:lang w:val="ro-RO"/>
        </w:rPr>
        <w:t>Publică – D.S.</w:t>
      </w:r>
      <w:proofErr w:type="gramEnd"/>
      <w:r w:rsidRPr="001B22D1">
        <w:rPr>
          <w:rStyle w:val="jlqj4b"/>
          <w:rFonts w:ascii="Georgia" w:hAnsi="Georgia"/>
          <w:lang w:val="ro-RO"/>
        </w:rPr>
        <w:t>P.</w:t>
      </w:r>
      <w:r w:rsidR="00EF1ABE">
        <w:rPr>
          <w:rStyle w:val="jlqj4b"/>
          <w:rFonts w:ascii="Georgia" w:hAnsi="Georgia"/>
        </w:rPr>
        <w:t>) v župě dle místa pobytu na území Rumunska</w:t>
      </w:r>
      <w:r w:rsidRPr="001B22D1">
        <w:rPr>
          <w:rStyle w:val="jlqj4b"/>
          <w:rFonts w:ascii="Georgia" w:hAnsi="Georgia"/>
        </w:rPr>
        <w:t>, budou umístěny do karantény na dobu 14 dnů počínaje čtvrtým dnem po vstupu na rumunské území;</w:t>
      </w:r>
      <w:r w:rsidRPr="001B22D1">
        <w:rPr>
          <w:rFonts w:ascii="Georgia" w:hAnsi="Georgia"/>
        </w:rPr>
        <w:t xml:space="preserve"> </w:t>
      </w:r>
      <w:r w:rsidR="00B43D38" w:rsidRPr="001B22D1">
        <w:rPr>
          <w:rFonts w:ascii="Georgia" w:hAnsi="Georgia"/>
        </w:rPr>
        <w:t xml:space="preserve">  </w:t>
      </w:r>
    </w:p>
    <w:p w:rsidR="00B43D38" w:rsidRPr="001B22D1" w:rsidRDefault="00EF1ABE" w:rsidP="00C83F88">
      <w:pPr>
        <w:pStyle w:val="Odstavecseseznamem"/>
        <w:numPr>
          <w:ilvl w:val="0"/>
          <w:numId w:val="5"/>
        </w:numPr>
        <w:jc w:val="both"/>
        <w:rPr>
          <w:rFonts w:ascii="Georgia" w:hAnsi="Georgia" w:cs="Times New Roman"/>
          <w:noProof/>
        </w:rPr>
      </w:pPr>
      <w:r>
        <w:rPr>
          <w:rFonts w:ascii="Georgia" w:hAnsi="Georgia"/>
        </w:rPr>
        <w:t>děti</w:t>
      </w:r>
      <w:r w:rsidR="00B43D38" w:rsidRPr="001B22D1">
        <w:rPr>
          <w:rFonts w:ascii="Georgia" w:hAnsi="Georgia"/>
        </w:rPr>
        <w:t xml:space="preserve"> mladší 6 let (není nutno předložit test),</w:t>
      </w:r>
    </w:p>
    <w:p w:rsidR="00B43D38" w:rsidRPr="001B22D1" w:rsidRDefault="00EF1ABE" w:rsidP="00C83F88">
      <w:pPr>
        <w:pStyle w:val="Odstavecseseznamem"/>
        <w:numPr>
          <w:ilvl w:val="0"/>
          <w:numId w:val="5"/>
        </w:numPr>
        <w:jc w:val="both"/>
        <w:rPr>
          <w:rFonts w:ascii="Georgia" w:hAnsi="Georgia" w:cs="Times New Roman"/>
          <w:noProof/>
        </w:rPr>
      </w:pPr>
      <w:r>
        <w:rPr>
          <w:rFonts w:ascii="Georgia" w:hAnsi="Georgia"/>
        </w:rPr>
        <w:lastRenderedPageBreak/>
        <w:t>děti starš</w:t>
      </w:r>
      <w:r w:rsidR="00B43D38" w:rsidRPr="001B22D1">
        <w:rPr>
          <w:rFonts w:ascii="Georgia" w:hAnsi="Georgia"/>
        </w:rPr>
        <w:t>í 6 let a mladší 16 let, které předloží negativní RT-PCR test na SARS-CoV-2 provedený max. 72 hodin před nástupem do hromadného doprav</w:t>
      </w:r>
      <w:r>
        <w:rPr>
          <w:rFonts w:ascii="Georgia" w:hAnsi="Georgia"/>
        </w:rPr>
        <w:t>ního prostředku nebo </w:t>
      </w:r>
      <w:r w:rsidR="00B43D38" w:rsidRPr="001B22D1">
        <w:rPr>
          <w:rFonts w:ascii="Georgia" w:hAnsi="Georgia"/>
        </w:rPr>
        <w:t>před vstupem na území Rumunska,</w:t>
      </w:r>
    </w:p>
    <w:p w:rsidR="00B43D38" w:rsidRPr="001B22D1" w:rsidRDefault="00B43D38" w:rsidP="00C83F88">
      <w:pPr>
        <w:pStyle w:val="Odstavecseseznamem"/>
        <w:numPr>
          <w:ilvl w:val="0"/>
          <w:numId w:val="5"/>
        </w:numPr>
        <w:jc w:val="both"/>
        <w:rPr>
          <w:rFonts w:ascii="Georgia" w:hAnsi="Georgia" w:cs="Times New Roman"/>
          <w:noProof/>
        </w:rPr>
      </w:pPr>
      <w:r w:rsidRPr="001B22D1">
        <w:rPr>
          <w:rFonts w:ascii="Georgia" w:hAnsi="Georgia" w:cs="Times New Roman"/>
          <w:noProof/>
        </w:rPr>
        <w:t>osoby nacházející se v tranzitu na území Rumunska, pokud opustí toto území do 24 hodin od vstupu na území Rumunska,</w:t>
      </w:r>
      <w:r w:rsidRPr="001B22D1">
        <w:rPr>
          <w:rFonts w:ascii="Georgia" w:hAnsi="Georgia" w:cs="Times New Roman"/>
          <w:noProof/>
        </w:rPr>
        <w:tab/>
      </w:r>
    </w:p>
    <w:p w:rsidR="00B43D38" w:rsidRPr="001B22D1" w:rsidRDefault="00B43D38" w:rsidP="00C83F88">
      <w:pPr>
        <w:pStyle w:val="Odstavecseseznamem"/>
        <w:numPr>
          <w:ilvl w:val="0"/>
          <w:numId w:val="5"/>
        </w:numPr>
        <w:jc w:val="both"/>
        <w:rPr>
          <w:rFonts w:ascii="Georgia" w:hAnsi="Georgia" w:cs="Times New Roman"/>
          <w:noProof/>
        </w:rPr>
      </w:pPr>
      <w:r w:rsidRPr="001B22D1">
        <w:rPr>
          <w:rStyle w:val="jlqj4b"/>
          <w:rFonts w:ascii="Georgia" w:hAnsi="Georgia"/>
        </w:rPr>
        <w:t>přeshraniční pracovníci vstupující do Rumunska z Maďarska, Bulharska, Srbska, Ukrajiny nebo Moldavské republiky, jakož i rumunští ob</w:t>
      </w:r>
      <w:r w:rsidR="00EF1ABE">
        <w:rPr>
          <w:rStyle w:val="jlqj4b"/>
          <w:rFonts w:ascii="Georgia" w:hAnsi="Georgia"/>
        </w:rPr>
        <w:t xml:space="preserve">čané zaměstnaní u ekonomických </w:t>
      </w:r>
      <w:r w:rsidRPr="001B22D1">
        <w:rPr>
          <w:rStyle w:val="jlqj4b"/>
          <w:rFonts w:ascii="Georgia" w:hAnsi="Georgia"/>
        </w:rPr>
        <w:t xml:space="preserve">subjektů v uvedených zemích, kteří při vstupu do země prokáží smluvní vztahy, </w:t>
      </w:r>
    </w:p>
    <w:p w:rsidR="00B43D38" w:rsidRPr="001B22D1" w:rsidRDefault="00B43D38" w:rsidP="00C83F88">
      <w:pPr>
        <w:pStyle w:val="Odstavecseseznamem"/>
        <w:numPr>
          <w:ilvl w:val="0"/>
          <w:numId w:val="5"/>
        </w:numPr>
        <w:jc w:val="both"/>
        <w:rPr>
          <w:rFonts w:ascii="Georgia" w:hAnsi="Georgia" w:cs="Times New Roman"/>
          <w:noProof/>
        </w:rPr>
      </w:pPr>
      <w:r w:rsidRPr="001B22D1">
        <w:rPr>
          <w:rFonts w:ascii="Georgia" w:hAnsi="Georgia" w:cs="Times New Roman"/>
          <w:noProof/>
        </w:rPr>
        <w:t>žáci, studenti s bydlištěm v ROU nebo mimo ROU cestující za účelem složení zkoušky apod., včetně jejich doprovodu v případě, že je žák/ student nezletilý</w:t>
      </w:r>
      <w:r w:rsidR="00EF1ABE">
        <w:rPr>
          <w:rFonts w:ascii="Georgia" w:hAnsi="Georgia" w:cs="Times New Roman"/>
          <w:noProof/>
        </w:rPr>
        <w:t>;</w:t>
      </w:r>
    </w:p>
    <w:p w:rsidR="00B43D38" w:rsidRPr="001B22D1" w:rsidRDefault="00B43D38" w:rsidP="00C83F88">
      <w:pPr>
        <w:pStyle w:val="Odstavecseseznamem"/>
        <w:jc w:val="both"/>
        <w:rPr>
          <w:rFonts w:ascii="Georgia" w:hAnsi="Georgia" w:cs="Times New Roman"/>
          <w:noProof/>
        </w:rPr>
      </w:pPr>
      <w:r w:rsidRPr="001B22D1">
        <w:rPr>
          <w:rFonts w:ascii="Georgia" w:hAnsi="Georgia" w:cs="Times New Roman"/>
          <w:noProof/>
        </w:rPr>
        <w:t>žáci/ studenti navštěvující vzdělávací instituce v zahraničí s denním dojížděním do těchto institucí, včetně jejich doprovodu v případě, že je žák/ student nezletilý</w:t>
      </w:r>
    </w:p>
    <w:p w:rsidR="00B43D38" w:rsidRPr="001B22D1" w:rsidRDefault="00B43D38" w:rsidP="00C83F88">
      <w:pPr>
        <w:pStyle w:val="Odstavecseseznamem"/>
        <w:numPr>
          <w:ilvl w:val="0"/>
          <w:numId w:val="5"/>
        </w:numPr>
        <w:jc w:val="both"/>
        <w:rPr>
          <w:rFonts w:ascii="Georgia" w:hAnsi="Georgia" w:cs="Times New Roman"/>
          <w:noProof/>
        </w:rPr>
      </w:pPr>
      <w:r w:rsidRPr="001B22D1">
        <w:rPr>
          <w:rFonts w:ascii="Georgia" w:hAnsi="Georgia" w:cs="Times New Roman"/>
          <w:noProof/>
        </w:rPr>
        <w:t>osoby předávané rumunským úřadům v rámci readmisních dohod a na základě zrychlené procedury</w:t>
      </w:r>
      <w:r w:rsidR="00EF1ABE">
        <w:rPr>
          <w:rFonts w:ascii="Georgia" w:hAnsi="Georgia" w:cs="Times New Roman"/>
          <w:noProof/>
        </w:rPr>
        <w:t>.</w:t>
      </w:r>
    </w:p>
    <w:p w:rsidR="00B43D38" w:rsidRPr="001B22D1" w:rsidRDefault="00B43D38" w:rsidP="00C83F88">
      <w:pPr>
        <w:pStyle w:val="Odstavecseseznamem"/>
        <w:jc w:val="both"/>
        <w:rPr>
          <w:rFonts w:ascii="Georgia" w:hAnsi="Georgia" w:cs="Times New Roman"/>
          <w:noProof/>
        </w:rPr>
      </w:pPr>
    </w:p>
    <w:p w:rsidR="00B43D38" w:rsidRPr="001B22D1" w:rsidRDefault="00B43D38" w:rsidP="00C83F88">
      <w:pPr>
        <w:jc w:val="both"/>
        <w:rPr>
          <w:rFonts w:ascii="Georgia" w:hAnsi="Georgia"/>
        </w:rPr>
      </w:pPr>
      <w:r w:rsidRPr="001B22D1">
        <w:rPr>
          <w:rStyle w:val="jlqj4b"/>
          <w:rFonts w:ascii="Georgia" w:hAnsi="Georgia"/>
        </w:rPr>
        <w:t>Členové sportovních delegací, jakož i umělci a jejich z</w:t>
      </w:r>
      <w:r w:rsidR="00EF1ABE">
        <w:rPr>
          <w:rStyle w:val="jlqj4b"/>
          <w:rFonts w:ascii="Georgia" w:hAnsi="Georgia"/>
        </w:rPr>
        <w:t>aměstnanci, kteří přijíždějí do </w:t>
      </w:r>
      <w:r w:rsidRPr="001B22D1">
        <w:rPr>
          <w:rStyle w:val="jlqj4b"/>
          <w:rFonts w:ascii="Georgia" w:hAnsi="Georgia"/>
        </w:rPr>
        <w:t>Rumunska, aby se zúčastnili sportovních soutěží, respektive kulturních, uměleckých nebo zábavníc</w:t>
      </w:r>
      <w:r w:rsidR="00EF1ABE">
        <w:rPr>
          <w:rStyle w:val="jlqj4b"/>
          <w:rFonts w:ascii="Georgia" w:hAnsi="Georgia"/>
        </w:rPr>
        <w:t>h akcí pořádaných na území Rumunska</w:t>
      </w:r>
      <w:r w:rsidRPr="001B22D1">
        <w:rPr>
          <w:rStyle w:val="jlqj4b"/>
          <w:rFonts w:ascii="Georgia" w:hAnsi="Georgia"/>
        </w:rPr>
        <w:t xml:space="preserve">, </w:t>
      </w:r>
      <w:r w:rsidR="00ED1C11">
        <w:rPr>
          <w:rStyle w:val="jlqj4b"/>
          <w:rFonts w:ascii="Georgia" w:hAnsi="Georgia"/>
        </w:rPr>
        <w:t>pokud přijíždějí ze zemí v červené zóně dle </w:t>
      </w:r>
      <w:r w:rsidRPr="001B22D1">
        <w:rPr>
          <w:rStyle w:val="jlqj4b"/>
          <w:rFonts w:ascii="Georgia" w:hAnsi="Georgia"/>
        </w:rPr>
        <w:t>epidemiol</w:t>
      </w:r>
      <w:r w:rsidR="00ED1C11">
        <w:rPr>
          <w:rStyle w:val="jlqj4b"/>
          <w:rFonts w:ascii="Georgia" w:hAnsi="Georgia"/>
        </w:rPr>
        <w:t>ogického rizika, jsou osvobozeni</w:t>
      </w:r>
      <w:r w:rsidRPr="001B22D1">
        <w:rPr>
          <w:rStyle w:val="jlqj4b"/>
          <w:rFonts w:ascii="Georgia" w:hAnsi="Georgia"/>
        </w:rPr>
        <w:t xml:space="preserve"> od karanténního opatření zaveden</w:t>
      </w:r>
      <w:r w:rsidR="001B22D1" w:rsidRPr="001B22D1">
        <w:rPr>
          <w:rStyle w:val="jlqj4b"/>
          <w:rFonts w:ascii="Georgia" w:hAnsi="Georgia"/>
        </w:rPr>
        <w:t>é</w:t>
      </w:r>
      <w:r w:rsidRPr="001B22D1">
        <w:rPr>
          <w:rStyle w:val="jlqj4b"/>
          <w:rFonts w:ascii="Georgia" w:hAnsi="Georgia"/>
        </w:rPr>
        <w:t xml:space="preserve"> podle ustanovení tohoto rozhodnutí, pokud předloží negativní výsledek RT-PCR testu na infekci SARS-CoV-2 provedeného nejpozději 72 hodin před vst</w:t>
      </w:r>
      <w:r w:rsidR="00ED1C11">
        <w:rPr>
          <w:rStyle w:val="jlqj4b"/>
          <w:rFonts w:ascii="Georgia" w:hAnsi="Georgia"/>
        </w:rPr>
        <w:t xml:space="preserve">upem do země a účastní se </w:t>
      </w:r>
      <w:r w:rsidRPr="001B22D1">
        <w:rPr>
          <w:rStyle w:val="jlqj4b"/>
          <w:rFonts w:ascii="Georgia" w:hAnsi="Georgia"/>
        </w:rPr>
        <w:t xml:space="preserve">aktivit </w:t>
      </w:r>
      <w:r w:rsidR="00ED1C11">
        <w:rPr>
          <w:rStyle w:val="jlqj4b"/>
          <w:rFonts w:ascii="Georgia" w:hAnsi="Georgia"/>
        </w:rPr>
        <w:t xml:space="preserve">pouze </w:t>
      </w:r>
      <w:r w:rsidRPr="001B22D1">
        <w:rPr>
          <w:rStyle w:val="jlqj4b"/>
          <w:rFonts w:ascii="Georgia" w:hAnsi="Georgia"/>
        </w:rPr>
        <w:t xml:space="preserve">v rámci </w:t>
      </w:r>
      <w:r w:rsidR="00ED1C11">
        <w:rPr>
          <w:rStyle w:val="jlqj4b"/>
          <w:rFonts w:ascii="Georgia" w:hAnsi="Georgia"/>
        </w:rPr>
        <w:t>konkrétní akce.</w:t>
      </w:r>
    </w:p>
    <w:p w:rsidR="001D28C9" w:rsidRPr="001B22D1" w:rsidRDefault="001D28C9" w:rsidP="00C83F88">
      <w:pPr>
        <w:jc w:val="both"/>
        <w:rPr>
          <w:rFonts w:ascii="Georgia" w:hAnsi="Georgia" w:cs="Times New Roman"/>
          <w:b/>
          <w:noProof/>
        </w:rPr>
      </w:pPr>
    </w:p>
    <w:p w:rsidR="00ED1C11" w:rsidRPr="001B22D1" w:rsidRDefault="004129C0" w:rsidP="00C83F88">
      <w:pPr>
        <w:jc w:val="both"/>
        <w:rPr>
          <w:rFonts w:ascii="Georgia" w:hAnsi="Georgia" w:cs="Times New Roman"/>
          <w:b/>
          <w:noProof/>
        </w:rPr>
      </w:pPr>
      <w:r w:rsidRPr="001B22D1">
        <w:rPr>
          <w:rFonts w:ascii="Georgia" w:hAnsi="Georgia" w:cs="Times New Roman"/>
          <w:b/>
          <w:noProof/>
          <w:highlight w:val="lightGray"/>
        </w:rPr>
        <w:t xml:space="preserve">Výjimky z karanténních opatření pro osoby </w:t>
      </w:r>
      <w:r w:rsidR="00ED1C11">
        <w:rPr>
          <w:rFonts w:ascii="Georgia" w:hAnsi="Georgia" w:cs="Times New Roman"/>
          <w:b/>
          <w:noProof/>
          <w:highlight w:val="lightGray"/>
        </w:rPr>
        <w:t>přijíždějící ze třetích zemí (mi</w:t>
      </w:r>
      <w:r w:rsidRPr="001B22D1">
        <w:rPr>
          <w:rFonts w:ascii="Georgia" w:hAnsi="Georgia" w:cs="Times New Roman"/>
          <w:b/>
          <w:noProof/>
          <w:highlight w:val="lightGray"/>
        </w:rPr>
        <w:t>mo EU)</w:t>
      </w:r>
    </w:p>
    <w:p w:rsidR="004129C0" w:rsidRPr="001B22D1" w:rsidRDefault="004129C0" w:rsidP="00C83F88">
      <w:pPr>
        <w:pStyle w:val="Odstavecseseznamem"/>
        <w:numPr>
          <w:ilvl w:val="0"/>
          <w:numId w:val="6"/>
        </w:numPr>
        <w:jc w:val="both"/>
        <w:rPr>
          <w:rFonts w:ascii="Georgia" w:hAnsi="Georgia" w:cs="Times New Roman"/>
          <w:noProof/>
        </w:rPr>
      </w:pPr>
      <w:r w:rsidRPr="001B22D1">
        <w:rPr>
          <w:rFonts w:ascii="Georgia" w:hAnsi="Georgia" w:cs="Times New Roman"/>
          <w:noProof/>
        </w:rPr>
        <w:t>osoby očkované proti SARS-CoV-2, pokud uplynulo alespoň 10 dnů od podání poslední dávky vakcíny</w:t>
      </w:r>
      <w:r w:rsidR="0036681E" w:rsidRPr="001B22D1">
        <w:rPr>
          <w:rFonts w:ascii="Georgia" w:hAnsi="Georgia" w:cs="Times New Roman"/>
          <w:noProof/>
        </w:rPr>
        <w:t>,</w:t>
      </w:r>
      <w:r w:rsidRPr="001B22D1">
        <w:rPr>
          <w:rFonts w:ascii="Georgia" w:hAnsi="Georgia" w:cs="Times New Roman"/>
          <w:noProof/>
        </w:rPr>
        <w:t xml:space="preserve"> </w:t>
      </w:r>
    </w:p>
    <w:p w:rsidR="004129C0" w:rsidRPr="001B22D1" w:rsidRDefault="0036681E" w:rsidP="00C83F88">
      <w:pPr>
        <w:pStyle w:val="Odstavecseseznamem"/>
        <w:numPr>
          <w:ilvl w:val="0"/>
          <w:numId w:val="6"/>
        </w:numPr>
        <w:jc w:val="both"/>
        <w:rPr>
          <w:rFonts w:ascii="Georgia" w:hAnsi="Georgia"/>
        </w:rPr>
      </w:pPr>
      <w:r w:rsidRPr="001B22D1">
        <w:rPr>
          <w:rFonts w:ascii="Georgia" w:hAnsi="Georgia"/>
        </w:rPr>
        <w:t>osoby, které předloží negativní RT-PCR test na SARS-CoV-2 provedený max. 72 hodin před nástupem do hromadného dopravního prostředku nebo</w:t>
      </w:r>
      <w:r w:rsidR="00ED1C11">
        <w:rPr>
          <w:rFonts w:ascii="Georgia" w:hAnsi="Georgia"/>
        </w:rPr>
        <w:t xml:space="preserve"> před vstupem na území Rumunska, </w:t>
      </w:r>
      <w:r w:rsidRPr="001B22D1">
        <w:rPr>
          <w:rFonts w:ascii="Georgia" w:hAnsi="Georgia"/>
        </w:rPr>
        <w:t xml:space="preserve">mohou pobývat v Rumunsku pouze do 72 hodin. </w:t>
      </w:r>
      <w:r w:rsidRPr="001B22D1">
        <w:rPr>
          <w:rStyle w:val="jlqj4b"/>
          <w:rFonts w:ascii="Georgia" w:hAnsi="Georgia"/>
        </w:rPr>
        <w:t xml:space="preserve">Pokud tyto osoby neopustí území Rumunska do 3 dnů (72 hodin) </w:t>
      </w:r>
      <w:r w:rsidR="00ED1C11">
        <w:rPr>
          <w:rStyle w:val="jlqj4b"/>
          <w:rFonts w:ascii="Georgia" w:hAnsi="Georgia"/>
        </w:rPr>
        <w:t xml:space="preserve">a neinformují o tom hygienickou stanici </w:t>
      </w:r>
      <w:r w:rsidRPr="001B22D1">
        <w:rPr>
          <w:rStyle w:val="jlqj4b"/>
          <w:rFonts w:ascii="Georgia" w:hAnsi="Georgia"/>
        </w:rPr>
        <w:t>(</w:t>
      </w:r>
      <w:proofErr w:type="spellStart"/>
      <w:r w:rsidRPr="001B22D1">
        <w:rPr>
          <w:rStyle w:val="jlqj4b"/>
          <w:rFonts w:ascii="Georgia" w:hAnsi="Georgia"/>
        </w:rPr>
        <w:t>Direc</w:t>
      </w:r>
      <w:r w:rsidRPr="001B22D1">
        <w:rPr>
          <w:rStyle w:val="jlqj4b"/>
          <w:rFonts w:ascii="Georgia" w:hAnsi="Georgia"/>
          <w:lang w:val="ro-RO"/>
        </w:rPr>
        <w:t>ția</w:t>
      </w:r>
      <w:proofErr w:type="spellEnd"/>
      <w:r w:rsidRPr="001B22D1">
        <w:rPr>
          <w:rStyle w:val="jlqj4b"/>
          <w:rFonts w:ascii="Georgia" w:hAnsi="Georgia"/>
          <w:lang w:val="ro-RO"/>
        </w:rPr>
        <w:t xml:space="preserve"> de Sănătate </w:t>
      </w:r>
      <w:proofErr w:type="gramStart"/>
      <w:r w:rsidRPr="001B22D1">
        <w:rPr>
          <w:rStyle w:val="jlqj4b"/>
          <w:rFonts w:ascii="Georgia" w:hAnsi="Georgia"/>
          <w:lang w:val="ro-RO"/>
        </w:rPr>
        <w:t>Publică – D.S.</w:t>
      </w:r>
      <w:proofErr w:type="gramEnd"/>
      <w:r w:rsidRPr="001B22D1">
        <w:rPr>
          <w:rStyle w:val="jlqj4b"/>
          <w:rFonts w:ascii="Georgia" w:hAnsi="Georgia"/>
          <w:lang w:val="ro-RO"/>
        </w:rPr>
        <w:t>P.</w:t>
      </w:r>
      <w:r w:rsidR="00ED1C11">
        <w:rPr>
          <w:rStyle w:val="jlqj4b"/>
          <w:rFonts w:ascii="Georgia" w:hAnsi="Georgia"/>
        </w:rPr>
        <w:t>) v župě dle místa pobytu na území Rumunska</w:t>
      </w:r>
      <w:r w:rsidRPr="001B22D1">
        <w:rPr>
          <w:rStyle w:val="jlqj4b"/>
          <w:rFonts w:ascii="Georgia" w:hAnsi="Georgia"/>
        </w:rPr>
        <w:t>, budou umístěny do karantény na dobu 14 dnů počínaje čtvrtým dnem po vstupu na rumunské území;</w:t>
      </w:r>
      <w:r w:rsidR="004129C0" w:rsidRPr="001B22D1">
        <w:rPr>
          <w:rFonts w:ascii="Georgia" w:hAnsi="Georgia"/>
        </w:rPr>
        <w:t xml:space="preserve"> </w:t>
      </w:r>
    </w:p>
    <w:p w:rsidR="004129C0" w:rsidRPr="001B22D1" w:rsidRDefault="004129C0" w:rsidP="00C83F88">
      <w:pPr>
        <w:pStyle w:val="Odstavecseseznamem"/>
        <w:numPr>
          <w:ilvl w:val="0"/>
          <w:numId w:val="6"/>
        </w:numPr>
        <w:jc w:val="both"/>
        <w:rPr>
          <w:rFonts w:ascii="Georgia" w:hAnsi="Georgia" w:cs="Times New Roman"/>
          <w:noProof/>
        </w:rPr>
      </w:pPr>
      <w:r w:rsidRPr="001B22D1">
        <w:rPr>
          <w:rFonts w:ascii="Georgia" w:hAnsi="Georgia"/>
        </w:rPr>
        <w:t>osoby, které za posledních 180 dní prodělaly onemocnění COVID-19 a u nichž uplynulo nejméně 14 dní od data potvrzení nákazy před vstupem do země,</w:t>
      </w:r>
    </w:p>
    <w:p w:rsidR="004129C0" w:rsidRPr="001B22D1" w:rsidRDefault="00ED1C11" w:rsidP="00C83F88">
      <w:pPr>
        <w:pStyle w:val="Odstavecseseznamem"/>
        <w:numPr>
          <w:ilvl w:val="0"/>
          <w:numId w:val="6"/>
        </w:numPr>
        <w:jc w:val="both"/>
        <w:rPr>
          <w:rFonts w:ascii="Georgia" w:hAnsi="Georgia" w:cs="Times New Roman"/>
          <w:noProof/>
        </w:rPr>
      </w:pPr>
      <w:r>
        <w:rPr>
          <w:rFonts w:ascii="Georgia" w:hAnsi="Georgia"/>
        </w:rPr>
        <w:t>děti</w:t>
      </w:r>
      <w:r w:rsidR="004129C0" w:rsidRPr="001B22D1">
        <w:rPr>
          <w:rFonts w:ascii="Georgia" w:hAnsi="Georgia"/>
        </w:rPr>
        <w:t xml:space="preserve"> mladší 6 let (není nutno předložit test),</w:t>
      </w:r>
    </w:p>
    <w:p w:rsidR="004129C0" w:rsidRPr="001B22D1" w:rsidRDefault="00ED1C11" w:rsidP="00C83F88">
      <w:pPr>
        <w:pStyle w:val="Odstavecseseznamem"/>
        <w:numPr>
          <w:ilvl w:val="0"/>
          <w:numId w:val="6"/>
        </w:numPr>
        <w:jc w:val="both"/>
        <w:rPr>
          <w:rFonts w:ascii="Georgia" w:hAnsi="Georgia" w:cs="Times New Roman"/>
          <w:noProof/>
        </w:rPr>
      </w:pPr>
      <w:r>
        <w:rPr>
          <w:rFonts w:ascii="Georgia" w:hAnsi="Georgia"/>
        </w:rPr>
        <w:t>děti starš</w:t>
      </w:r>
      <w:r w:rsidR="004129C0" w:rsidRPr="001B22D1">
        <w:rPr>
          <w:rFonts w:ascii="Georgia" w:hAnsi="Georgia"/>
        </w:rPr>
        <w:t>í 6 let a mladší 16 let, které předloží negativní RT-PCR test na SARS-CoV-2 provedený max. 72 hodin před nástupem do hromadného dopravního prostředku nebo před vstupem na území Rumunska,</w:t>
      </w:r>
    </w:p>
    <w:p w:rsidR="004129C0" w:rsidRPr="001B22D1" w:rsidRDefault="004129C0" w:rsidP="00C83F88">
      <w:pPr>
        <w:pStyle w:val="Odstavecseseznamem"/>
        <w:numPr>
          <w:ilvl w:val="0"/>
          <w:numId w:val="6"/>
        </w:numPr>
        <w:jc w:val="both"/>
        <w:rPr>
          <w:rFonts w:ascii="Georgia" w:hAnsi="Georgia" w:cs="Times New Roman"/>
          <w:noProof/>
        </w:rPr>
      </w:pPr>
      <w:r w:rsidRPr="001B22D1">
        <w:rPr>
          <w:rFonts w:ascii="Georgia" w:hAnsi="Georgia" w:cs="Times New Roman"/>
          <w:noProof/>
        </w:rPr>
        <w:t>osoby nacházející se v tranzitu na území Rumunska, pokud opustí toto území do 24 hodin od vstupu na území Rumunska,</w:t>
      </w:r>
      <w:r w:rsidRPr="001B22D1">
        <w:rPr>
          <w:rFonts w:ascii="Georgia" w:hAnsi="Georgia" w:cs="Times New Roman"/>
          <w:noProof/>
        </w:rPr>
        <w:tab/>
      </w:r>
    </w:p>
    <w:p w:rsidR="004129C0" w:rsidRPr="001B22D1" w:rsidRDefault="004129C0" w:rsidP="00C83F88">
      <w:pPr>
        <w:pStyle w:val="Odstavecseseznamem"/>
        <w:numPr>
          <w:ilvl w:val="0"/>
          <w:numId w:val="6"/>
        </w:numPr>
        <w:jc w:val="both"/>
        <w:rPr>
          <w:rFonts w:ascii="Georgia" w:hAnsi="Georgia" w:cs="Times New Roman"/>
          <w:noProof/>
        </w:rPr>
      </w:pPr>
      <w:r w:rsidRPr="001B22D1">
        <w:rPr>
          <w:rStyle w:val="jlqj4b"/>
          <w:rFonts w:ascii="Georgia" w:hAnsi="Georgia"/>
        </w:rPr>
        <w:t>přeshraniční pracovníci vstupující do Rumunska z Maďarska, Bulharska, Srbska, Ukrajiny nebo Moldavské republiky, jakož i rumunští ob</w:t>
      </w:r>
      <w:r w:rsidR="00C90FBF">
        <w:rPr>
          <w:rStyle w:val="jlqj4b"/>
          <w:rFonts w:ascii="Georgia" w:hAnsi="Georgia"/>
        </w:rPr>
        <w:t xml:space="preserve">čané zaměstnaní u ekonomických </w:t>
      </w:r>
      <w:r w:rsidRPr="001B22D1">
        <w:rPr>
          <w:rStyle w:val="jlqj4b"/>
          <w:rFonts w:ascii="Georgia" w:hAnsi="Georgia"/>
        </w:rPr>
        <w:t xml:space="preserve">subjektů v uvedených zemích, kteří při vstupu do země prokáží smluvní vztahy, </w:t>
      </w:r>
    </w:p>
    <w:p w:rsidR="004129C0" w:rsidRPr="001B22D1" w:rsidRDefault="004129C0" w:rsidP="00C83F88">
      <w:pPr>
        <w:pStyle w:val="Odstavecseseznamem"/>
        <w:numPr>
          <w:ilvl w:val="0"/>
          <w:numId w:val="6"/>
        </w:numPr>
        <w:jc w:val="both"/>
        <w:rPr>
          <w:rFonts w:ascii="Georgia" w:hAnsi="Georgia" w:cs="Times New Roman"/>
          <w:noProof/>
        </w:rPr>
      </w:pPr>
      <w:r w:rsidRPr="001B22D1">
        <w:rPr>
          <w:rFonts w:ascii="Georgia" w:hAnsi="Georgia" w:cs="Times New Roman"/>
          <w:noProof/>
        </w:rPr>
        <w:t>žáci, studenti s bydlištěm v ROU nebo mimo ROU cestující za účelem složení zkoušky apod., včetně jejich doprovodu v případě, že je žák/ student nezletilý</w:t>
      </w:r>
      <w:r w:rsidR="00C90FBF">
        <w:rPr>
          <w:rFonts w:ascii="Georgia" w:hAnsi="Georgia" w:cs="Times New Roman"/>
          <w:noProof/>
        </w:rPr>
        <w:t>;</w:t>
      </w:r>
    </w:p>
    <w:p w:rsidR="004129C0" w:rsidRPr="001B22D1" w:rsidRDefault="004129C0" w:rsidP="00C83F88">
      <w:pPr>
        <w:pStyle w:val="Odstavecseseznamem"/>
        <w:jc w:val="both"/>
        <w:rPr>
          <w:rFonts w:ascii="Georgia" w:hAnsi="Georgia" w:cs="Times New Roman"/>
          <w:noProof/>
        </w:rPr>
      </w:pPr>
      <w:r w:rsidRPr="001B22D1">
        <w:rPr>
          <w:rFonts w:ascii="Georgia" w:hAnsi="Georgia" w:cs="Times New Roman"/>
          <w:noProof/>
        </w:rPr>
        <w:lastRenderedPageBreak/>
        <w:t>žáci/ studenti navštěvující vzdělávací instituce v zahraničí s denním dojížděním do těchto institucí, včetně jejich doprovodu v případě, že je žák/ student nezletilý</w:t>
      </w:r>
    </w:p>
    <w:p w:rsidR="004129C0" w:rsidRPr="001B22D1" w:rsidRDefault="004129C0" w:rsidP="00C83F88">
      <w:pPr>
        <w:pStyle w:val="Odstavecseseznamem"/>
        <w:numPr>
          <w:ilvl w:val="0"/>
          <w:numId w:val="6"/>
        </w:numPr>
        <w:jc w:val="both"/>
        <w:rPr>
          <w:rFonts w:ascii="Georgia" w:hAnsi="Georgia" w:cs="Times New Roman"/>
          <w:noProof/>
        </w:rPr>
      </w:pPr>
      <w:r w:rsidRPr="001B22D1">
        <w:rPr>
          <w:rFonts w:ascii="Georgia" w:hAnsi="Georgia" w:cs="Times New Roman"/>
          <w:noProof/>
        </w:rPr>
        <w:t>osoby předávané rumunským úřadům v rámci readmisních dohod a na základě zrychlené procedury</w:t>
      </w:r>
      <w:r w:rsidR="00C90FBF">
        <w:rPr>
          <w:rFonts w:ascii="Georgia" w:hAnsi="Georgia" w:cs="Times New Roman"/>
          <w:noProof/>
        </w:rPr>
        <w:t>.</w:t>
      </w:r>
    </w:p>
    <w:p w:rsidR="00B43D38" w:rsidRPr="001B22D1" w:rsidRDefault="00B43D38" w:rsidP="00C83F88">
      <w:pPr>
        <w:jc w:val="both"/>
        <w:rPr>
          <w:rFonts w:ascii="Georgia" w:hAnsi="Georgia" w:cs="Times New Roman"/>
          <w:b/>
          <w:noProof/>
        </w:rPr>
      </w:pPr>
    </w:p>
    <w:p w:rsidR="00C90FBF" w:rsidRPr="001B22D1" w:rsidRDefault="00C90FBF" w:rsidP="00C90FBF">
      <w:pPr>
        <w:jc w:val="both"/>
        <w:rPr>
          <w:rFonts w:ascii="Georgia" w:hAnsi="Georgia"/>
        </w:rPr>
      </w:pPr>
      <w:r w:rsidRPr="001B22D1">
        <w:rPr>
          <w:rStyle w:val="jlqj4b"/>
          <w:rFonts w:ascii="Georgia" w:hAnsi="Georgia"/>
        </w:rPr>
        <w:t>Členové sportovních delegací, jakož i umělci a jejich z</w:t>
      </w:r>
      <w:r>
        <w:rPr>
          <w:rStyle w:val="jlqj4b"/>
          <w:rFonts w:ascii="Georgia" w:hAnsi="Georgia"/>
        </w:rPr>
        <w:t xml:space="preserve">aměstnanci </w:t>
      </w:r>
      <w:r w:rsidRPr="001B22D1">
        <w:rPr>
          <w:rStyle w:val="jlqj4b"/>
          <w:rFonts w:ascii="Georgia" w:hAnsi="Georgia"/>
        </w:rPr>
        <w:t>(občané třetích s</w:t>
      </w:r>
      <w:r>
        <w:rPr>
          <w:rStyle w:val="jlqj4b"/>
          <w:rFonts w:ascii="Georgia" w:hAnsi="Georgia"/>
        </w:rPr>
        <w:t>tátů), kteří přijíždějí do </w:t>
      </w:r>
      <w:r w:rsidRPr="001B22D1">
        <w:rPr>
          <w:rStyle w:val="jlqj4b"/>
          <w:rFonts w:ascii="Georgia" w:hAnsi="Georgia"/>
        </w:rPr>
        <w:t>Rumunska, aby se zúčastnili sportovních soutěží, respektive kulturních, uměleckých nebo zábavníc</w:t>
      </w:r>
      <w:r>
        <w:rPr>
          <w:rStyle w:val="jlqj4b"/>
          <w:rFonts w:ascii="Georgia" w:hAnsi="Georgia"/>
        </w:rPr>
        <w:t>h akcí pořádaných na území Rumunska</w:t>
      </w:r>
      <w:r w:rsidR="00715BCE">
        <w:rPr>
          <w:rStyle w:val="jlqj4b"/>
          <w:rFonts w:ascii="Georgia" w:hAnsi="Georgia"/>
        </w:rPr>
        <w:t xml:space="preserve">, </w:t>
      </w:r>
      <w:r>
        <w:rPr>
          <w:rStyle w:val="jlqj4b"/>
          <w:rFonts w:ascii="Georgia" w:hAnsi="Georgia"/>
        </w:rPr>
        <w:t>jsou osvobozeni</w:t>
      </w:r>
      <w:r w:rsidR="00715BCE">
        <w:rPr>
          <w:rStyle w:val="jlqj4b"/>
          <w:rFonts w:ascii="Georgia" w:hAnsi="Georgia"/>
        </w:rPr>
        <w:t xml:space="preserve"> od </w:t>
      </w:r>
      <w:r w:rsidRPr="001B22D1">
        <w:rPr>
          <w:rStyle w:val="jlqj4b"/>
          <w:rFonts w:ascii="Georgia" w:hAnsi="Georgia"/>
        </w:rPr>
        <w:t>karanténního opatření zavedené podle ustanovení tohoto rozhodnutí, pokud předloží negativní výsledek RT-PCR testu na infekci SARS-CoV-2 provedeného nejpozději 72 hodin před vst</w:t>
      </w:r>
      <w:r>
        <w:rPr>
          <w:rStyle w:val="jlqj4b"/>
          <w:rFonts w:ascii="Georgia" w:hAnsi="Georgia"/>
        </w:rPr>
        <w:t xml:space="preserve">upem do země a účastní se </w:t>
      </w:r>
      <w:r w:rsidRPr="001B22D1">
        <w:rPr>
          <w:rStyle w:val="jlqj4b"/>
          <w:rFonts w:ascii="Georgia" w:hAnsi="Georgia"/>
        </w:rPr>
        <w:t xml:space="preserve">aktivit </w:t>
      </w:r>
      <w:r>
        <w:rPr>
          <w:rStyle w:val="jlqj4b"/>
          <w:rFonts w:ascii="Georgia" w:hAnsi="Georgia"/>
        </w:rPr>
        <w:t xml:space="preserve">pouze </w:t>
      </w:r>
      <w:r w:rsidRPr="001B22D1">
        <w:rPr>
          <w:rStyle w:val="jlqj4b"/>
          <w:rFonts w:ascii="Georgia" w:hAnsi="Georgia"/>
        </w:rPr>
        <w:t xml:space="preserve">v rámci </w:t>
      </w:r>
      <w:r>
        <w:rPr>
          <w:rStyle w:val="jlqj4b"/>
          <w:rFonts w:ascii="Georgia" w:hAnsi="Georgia"/>
        </w:rPr>
        <w:t>dané konkrétní akce.</w:t>
      </w:r>
      <w:bookmarkStart w:id="0" w:name="_GoBack"/>
      <w:bookmarkEnd w:id="0"/>
    </w:p>
    <w:p w:rsidR="00101A6F" w:rsidRDefault="00101A6F" w:rsidP="00C83F88">
      <w:pPr>
        <w:jc w:val="both"/>
        <w:rPr>
          <w:rStyle w:val="jlqj4b"/>
          <w:rFonts w:ascii="Georgia" w:hAnsi="Georgia"/>
        </w:rPr>
      </w:pPr>
    </w:p>
    <w:p w:rsidR="00101A6F" w:rsidRPr="00101A6F" w:rsidRDefault="00101A6F" w:rsidP="00C83F88">
      <w:pPr>
        <w:jc w:val="both"/>
        <w:rPr>
          <w:rStyle w:val="jlqj4b"/>
          <w:rFonts w:ascii="Georgia" w:hAnsi="Georgia"/>
          <w:i/>
        </w:rPr>
      </w:pPr>
    </w:p>
    <w:p w:rsidR="00C523C6" w:rsidRPr="00101A6F" w:rsidRDefault="00101A6F" w:rsidP="00C83F88">
      <w:pPr>
        <w:jc w:val="both"/>
        <w:rPr>
          <w:rStyle w:val="jlqj4b"/>
          <w:rFonts w:ascii="Georgia" w:hAnsi="Georgia"/>
          <w:i/>
        </w:rPr>
      </w:pPr>
      <w:r>
        <w:rPr>
          <w:rStyle w:val="jlqj4b"/>
          <w:rFonts w:ascii="Georgia" w:hAnsi="Georgia"/>
          <w:i/>
        </w:rPr>
        <w:t xml:space="preserve">Celé znění </w:t>
      </w:r>
      <w:r w:rsidR="00C90FBF">
        <w:rPr>
          <w:rStyle w:val="jlqj4b"/>
          <w:rFonts w:ascii="Georgia" w:hAnsi="Georgia"/>
          <w:i/>
        </w:rPr>
        <w:t>Rozhodnutí č. 43 a doplnění v r</w:t>
      </w:r>
      <w:r w:rsidRPr="00101A6F">
        <w:rPr>
          <w:rStyle w:val="jlqj4b"/>
          <w:rFonts w:ascii="Georgia" w:hAnsi="Georgia"/>
          <w:i/>
        </w:rPr>
        <w:t>umunštině:</w:t>
      </w:r>
    </w:p>
    <w:p w:rsidR="00101A6F" w:rsidRPr="00101A6F" w:rsidRDefault="00715BCE" w:rsidP="00C83F88">
      <w:pPr>
        <w:jc w:val="both"/>
        <w:rPr>
          <w:rStyle w:val="jlqj4b"/>
          <w:rFonts w:ascii="Georgia" w:hAnsi="Georgia"/>
          <w:i/>
        </w:rPr>
      </w:pPr>
      <w:hyperlink r:id="rId7" w:history="1">
        <w:r w:rsidR="00101A6F" w:rsidRPr="00101A6F">
          <w:rPr>
            <w:rStyle w:val="Hypertextovodkaz"/>
            <w:rFonts w:ascii="Georgia" w:hAnsi="Georgia"/>
            <w:i/>
          </w:rPr>
          <w:t>https://stirioficiale.ro/hotarari/hotararea-nr-43-din-01-07-2021</w:t>
        </w:r>
      </w:hyperlink>
    </w:p>
    <w:p w:rsidR="00101A6F" w:rsidRPr="00101A6F" w:rsidRDefault="00715BCE" w:rsidP="00C83F88">
      <w:pPr>
        <w:jc w:val="both"/>
        <w:rPr>
          <w:rStyle w:val="jlqj4b"/>
          <w:rFonts w:ascii="Georgia" w:hAnsi="Georgia"/>
          <w:i/>
        </w:rPr>
      </w:pPr>
      <w:hyperlink r:id="rId8" w:history="1">
        <w:r w:rsidR="00101A6F" w:rsidRPr="00101A6F">
          <w:rPr>
            <w:rStyle w:val="Hypertextovodkaz"/>
            <w:rFonts w:ascii="Georgia" w:hAnsi="Georgia"/>
            <w:i/>
          </w:rPr>
          <w:t>https://stirioficiale.ro/hotarari/hotararea-nr-51-din-26-07-2021</w:t>
        </w:r>
      </w:hyperlink>
    </w:p>
    <w:p w:rsidR="00101A6F" w:rsidRPr="00101A6F" w:rsidRDefault="00715BCE" w:rsidP="00C83F88">
      <w:pPr>
        <w:jc w:val="both"/>
        <w:rPr>
          <w:rStyle w:val="jlqj4b"/>
          <w:rFonts w:ascii="Georgia" w:hAnsi="Georgia"/>
          <w:i/>
        </w:rPr>
      </w:pPr>
      <w:hyperlink r:id="rId9" w:history="1">
        <w:r w:rsidR="00101A6F" w:rsidRPr="00101A6F">
          <w:rPr>
            <w:rStyle w:val="Hypertextovodkaz"/>
            <w:rFonts w:ascii="Georgia" w:hAnsi="Georgia"/>
            <w:i/>
          </w:rPr>
          <w:t>https://stirioficiale.ro/hotarari/hotar-rea-nr-59-din-12-08-2021</w:t>
        </w:r>
      </w:hyperlink>
    </w:p>
    <w:p w:rsidR="00101A6F" w:rsidRDefault="00101A6F" w:rsidP="00C83F88">
      <w:pPr>
        <w:jc w:val="both"/>
        <w:rPr>
          <w:rStyle w:val="jlqj4b"/>
          <w:rFonts w:ascii="Georgia" w:hAnsi="Georgia"/>
        </w:rPr>
      </w:pPr>
    </w:p>
    <w:p w:rsidR="00101A6F" w:rsidRDefault="00101A6F" w:rsidP="00C83F88">
      <w:pPr>
        <w:jc w:val="both"/>
        <w:rPr>
          <w:rStyle w:val="jlqj4b"/>
          <w:rFonts w:ascii="Georgia" w:hAnsi="Georgia"/>
        </w:rPr>
      </w:pPr>
    </w:p>
    <w:sectPr w:rsidR="00101A6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6B5" w:rsidRDefault="002756B5" w:rsidP="00B607BD">
      <w:pPr>
        <w:spacing w:after="0" w:line="240" w:lineRule="auto"/>
      </w:pPr>
      <w:r>
        <w:separator/>
      </w:r>
    </w:p>
  </w:endnote>
  <w:endnote w:type="continuationSeparator" w:id="0">
    <w:p w:rsidR="002756B5" w:rsidRDefault="002756B5" w:rsidP="00B6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6B5" w:rsidRDefault="002756B5" w:rsidP="00B607BD">
      <w:pPr>
        <w:spacing w:after="0" w:line="240" w:lineRule="auto"/>
      </w:pPr>
      <w:r>
        <w:separator/>
      </w:r>
    </w:p>
  </w:footnote>
  <w:footnote w:type="continuationSeparator" w:id="0">
    <w:p w:rsidR="002756B5" w:rsidRDefault="002756B5" w:rsidP="00B6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7BD" w:rsidRPr="00B607BD" w:rsidRDefault="00B607BD" w:rsidP="00B607BD">
    <w:pPr>
      <w:jc w:val="center"/>
      <w:rPr>
        <w:rFonts w:ascii="Times New Roman" w:hAnsi="Times New Roman" w:cs="Times New Roman"/>
        <w:i/>
        <w:sz w:val="20"/>
        <w:szCs w:val="20"/>
      </w:rPr>
    </w:pPr>
    <w:r w:rsidRPr="00B607BD">
      <w:rPr>
        <w:rFonts w:ascii="Times New Roman" w:hAnsi="Times New Roman" w:cs="Times New Roman"/>
        <w:i/>
        <w:sz w:val="20"/>
        <w:szCs w:val="20"/>
      </w:rPr>
      <w:t>neoficiální překlad Velvyslanectví ČR v Rumunsku</w:t>
    </w:r>
  </w:p>
  <w:p w:rsidR="00B607BD" w:rsidRDefault="00B607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30D6"/>
    <w:multiLevelType w:val="hybridMultilevel"/>
    <w:tmpl w:val="534C12B2"/>
    <w:lvl w:ilvl="0" w:tplc="814CC7B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F4AE1"/>
    <w:multiLevelType w:val="hybridMultilevel"/>
    <w:tmpl w:val="534C12B2"/>
    <w:lvl w:ilvl="0" w:tplc="814CC7B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B304A"/>
    <w:multiLevelType w:val="hybridMultilevel"/>
    <w:tmpl w:val="534C12B2"/>
    <w:lvl w:ilvl="0" w:tplc="814CC7B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2262E"/>
    <w:multiLevelType w:val="hybridMultilevel"/>
    <w:tmpl w:val="09E885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32590"/>
    <w:multiLevelType w:val="hybridMultilevel"/>
    <w:tmpl w:val="534C12B2"/>
    <w:lvl w:ilvl="0" w:tplc="814CC7B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C6968"/>
    <w:multiLevelType w:val="hybridMultilevel"/>
    <w:tmpl w:val="534C12B2"/>
    <w:lvl w:ilvl="0" w:tplc="814CC7B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C5"/>
    <w:rsid w:val="00073211"/>
    <w:rsid w:val="000F08D7"/>
    <w:rsid w:val="00101A6F"/>
    <w:rsid w:val="00173CBF"/>
    <w:rsid w:val="001904A5"/>
    <w:rsid w:val="001B22D1"/>
    <w:rsid w:val="001D28C9"/>
    <w:rsid w:val="00214132"/>
    <w:rsid w:val="002756B5"/>
    <w:rsid w:val="00283E25"/>
    <w:rsid w:val="002C7009"/>
    <w:rsid w:val="002D50FB"/>
    <w:rsid w:val="00324A32"/>
    <w:rsid w:val="00356139"/>
    <w:rsid w:val="0036654F"/>
    <w:rsid w:val="0036681E"/>
    <w:rsid w:val="003E01D1"/>
    <w:rsid w:val="003F336D"/>
    <w:rsid w:val="004129C0"/>
    <w:rsid w:val="00490BC1"/>
    <w:rsid w:val="0050147B"/>
    <w:rsid w:val="006C09D9"/>
    <w:rsid w:val="00715BCE"/>
    <w:rsid w:val="00776BBA"/>
    <w:rsid w:val="007B41BE"/>
    <w:rsid w:val="00AE4943"/>
    <w:rsid w:val="00AF074B"/>
    <w:rsid w:val="00B43D38"/>
    <w:rsid w:val="00B607BD"/>
    <w:rsid w:val="00B83E15"/>
    <w:rsid w:val="00B91B6A"/>
    <w:rsid w:val="00B9283C"/>
    <w:rsid w:val="00BF6513"/>
    <w:rsid w:val="00C34821"/>
    <w:rsid w:val="00C36C58"/>
    <w:rsid w:val="00C523C6"/>
    <w:rsid w:val="00C83F88"/>
    <w:rsid w:val="00C90FBF"/>
    <w:rsid w:val="00CA7FB2"/>
    <w:rsid w:val="00CD536C"/>
    <w:rsid w:val="00CD5428"/>
    <w:rsid w:val="00D17BD3"/>
    <w:rsid w:val="00D76CE0"/>
    <w:rsid w:val="00DA0938"/>
    <w:rsid w:val="00DA1714"/>
    <w:rsid w:val="00DF207F"/>
    <w:rsid w:val="00DF2D40"/>
    <w:rsid w:val="00E65EC5"/>
    <w:rsid w:val="00E80E20"/>
    <w:rsid w:val="00ED1C11"/>
    <w:rsid w:val="00EF1ABE"/>
    <w:rsid w:val="00F50DCB"/>
    <w:rsid w:val="00F90C85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AFAD"/>
  <w15:chartTrackingRefBased/>
  <w15:docId w15:val="{A5E894A6-815B-428A-B144-89C7358F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5E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6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07BD"/>
  </w:style>
  <w:style w:type="paragraph" w:styleId="Zpat">
    <w:name w:val="footer"/>
    <w:basedOn w:val="Normln"/>
    <w:link w:val="ZpatChar"/>
    <w:uiPriority w:val="99"/>
    <w:unhideWhenUsed/>
    <w:rsid w:val="00B6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7BD"/>
  </w:style>
  <w:style w:type="character" w:styleId="Hypertextovodkaz">
    <w:name w:val="Hyperlink"/>
    <w:basedOn w:val="Standardnpsmoodstavce"/>
    <w:uiPriority w:val="99"/>
    <w:unhideWhenUsed/>
    <w:rsid w:val="001904A5"/>
    <w:rPr>
      <w:color w:val="0563C1" w:themeColor="hyperlink"/>
      <w:u w:val="single"/>
    </w:rPr>
  </w:style>
  <w:style w:type="character" w:customStyle="1" w:styleId="jlqj4b">
    <w:name w:val="jlqj4b"/>
    <w:basedOn w:val="Standardnpsmoodstavce"/>
    <w:rsid w:val="00FF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rioficiale.ro/hotarari/hotararea-nr-51-din-26-07-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irioficiale.ro/hotarari/hotararea-nr-43-din-01-07-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tirioficiale.ro/hotarari/hotar-rea-nr-59-din-12-08-202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TOMÁNKOVÁ Marie</dc:creator>
  <cp:keywords/>
  <dc:description/>
  <cp:lastModifiedBy>TOMÁNKOVÁ Marie</cp:lastModifiedBy>
  <cp:revision>3</cp:revision>
  <dcterms:created xsi:type="dcterms:W3CDTF">2021-11-03T07:11:00Z</dcterms:created>
  <dcterms:modified xsi:type="dcterms:W3CDTF">2021-11-03T07:14:00Z</dcterms:modified>
</cp:coreProperties>
</file>