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5D1455" w:rsidP="00E4093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JUST-C-2</w:t>
            </w:r>
          </w:p>
        </w:tc>
      </w:tr>
      <w:tr w:rsidR="00AF7D78" w:rsidRPr="006B6C2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D1455" w:rsidRPr="00560F03" w:rsidRDefault="005D1455" w:rsidP="005D1455">
            <w:pPr>
              <w:rPr>
                <w:rFonts w:ascii="Times New Roman" w:hAnsi="Times New Roman" w:cs="Times New Roman"/>
                <w:b/>
              </w:rPr>
            </w:pPr>
            <w:r w:rsidRPr="00560F03">
              <w:rPr>
                <w:rFonts w:ascii="Times New Roman" w:hAnsi="Times New Roman" w:cs="Times New Roman"/>
                <w:b/>
              </w:rPr>
              <w:t>Ingrid BELLANDER T</w:t>
            </w:r>
            <w:r>
              <w:rPr>
                <w:rFonts w:ascii="Times New Roman" w:hAnsi="Times New Roman" w:cs="Times New Roman"/>
                <w:b/>
              </w:rPr>
              <w:t>ODINO</w:t>
            </w:r>
          </w:p>
          <w:p w:rsidR="005D1455" w:rsidRPr="00560F03" w:rsidRDefault="006B6C20" w:rsidP="005D1455">
            <w:pPr>
              <w:rPr>
                <w:rFonts w:ascii="Times New Roman" w:hAnsi="Times New Roman" w:cs="Times New Roman"/>
                <w:b/>
              </w:rPr>
            </w:pPr>
            <w:hyperlink r:id="rId8" w:history="1">
              <w:r w:rsidR="005D1455" w:rsidRPr="00E200BD">
                <w:rPr>
                  <w:rStyle w:val="Hyperlink"/>
                  <w:rFonts w:ascii="Times New Roman" w:hAnsi="Times New Roman" w:cs="Times New Roman"/>
                  <w:b/>
                </w:rPr>
                <w:t>Ingrid.bellander-todino@ec.europa.eu</w:t>
              </w:r>
            </w:hyperlink>
            <w:r w:rsidR="005D1455">
              <w:rPr>
                <w:rFonts w:ascii="Times New Roman" w:hAnsi="Times New Roman" w:cs="Times New Roman"/>
                <w:b/>
              </w:rPr>
              <w:t xml:space="preserve"> </w:t>
            </w:r>
          </w:p>
          <w:p w:rsidR="00AF7D78" w:rsidRPr="00CA4BF0" w:rsidRDefault="005D1455" w:rsidP="005D1455">
            <w:pPr>
              <w:rPr>
                <w:rFonts w:ascii="Times New Roman" w:eastAsia="Times New Roman" w:hAnsi="Times New Roman" w:cs="Times New Roman"/>
                <w:b/>
                <w:sz w:val="24"/>
                <w:szCs w:val="20"/>
                <w:lang w:val="en-GB" w:eastAsia="en-GB"/>
              </w:rPr>
            </w:pPr>
            <w:r w:rsidRPr="006B6C20">
              <w:rPr>
                <w:rFonts w:ascii="Times New Roman" w:hAnsi="Times New Roman" w:cs="Times New Roman"/>
                <w:b/>
                <w:lang w:val="en-GB"/>
              </w:rPr>
              <w:t>+ 32-2-298 7539</w:t>
            </w:r>
          </w:p>
          <w:p w:rsidR="00FD7C00" w:rsidRPr="00FC0E02" w:rsidRDefault="00866EB5" w:rsidP="00FD7C00">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B6C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128A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E3184B" w:rsidRPr="000D113E">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3184B" w:rsidRPr="00E3184B">
              <w:rPr>
                <w:lang w:val="en-GB"/>
              </w:rPr>
              <w:t xml:space="preserve"> </w:t>
            </w:r>
            <w:r w:rsidR="00E3184B" w:rsidRPr="00E3184B">
              <w:rPr>
                <w:rFonts w:ascii="Times New Roman" w:eastAsia="Times New Roman" w:hAnsi="Times New Roman" w:cs="Times New Roman"/>
                <w:b/>
                <w:sz w:val="24"/>
                <w:szCs w:val="20"/>
                <w:lang w:val="en-US" w:eastAsia="en-GB"/>
              </w:rPr>
              <w:t>Council of Europe, UNICEF</w:t>
            </w:r>
            <w:r w:rsidR="00E3184B">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5D1455" w:rsidRPr="005D1455" w:rsidRDefault="005D1455" w:rsidP="005D1455">
      <w:pPr>
        <w:spacing w:after="0" w:line="240" w:lineRule="auto"/>
        <w:ind w:left="426"/>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The Fundamental Rights Policy unit in Directorate General Justice and Consumers is a committed and dynamic team whose mission is to ensure the effective respect, promotion and protection of fundamental rights as enshrined in the EU Charter of Fundamental Rights (the Charter).</w:t>
      </w:r>
    </w:p>
    <w:p w:rsidR="005D1455" w:rsidRDefault="005D1455" w:rsidP="005D1455">
      <w:pPr>
        <w:spacing w:after="0" w:line="240" w:lineRule="auto"/>
        <w:ind w:left="426"/>
        <w:jc w:val="both"/>
        <w:rPr>
          <w:rFonts w:ascii="Times New Roman" w:eastAsia="Times New Roman" w:hAnsi="Times New Roman" w:cs="Times New Roman"/>
          <w:color w:val="000000"/>
          <w:lang w:val="en-GB" w:eastAsia="en-GB"/>
        </w:rPr>
      </w:pPr>
    </w:p>
    <w:p w:rsidR="005D1455" w:rsidRPr="005D1455" w:rsidRDefault="005D1455" w:rsidP="005D1455">
      <w:pPr>
        <w:spacing w:after="0" w:line="240" w:lineRule="auto"/>
        <w:ind w:left="426"/>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 xml:space="preserve">The unit is mainly responsible </w:t>
      </w:r>
      <w:proofErr w:type="gramStart"/>
      <w:r w:rsidRPr="005D1455">
        <w:rPr>
          <w:rFonts w:ascii="Times New Roman" w:eastAsia="Times New Roman" w:hAnsi="Times New Roman" w:cs="Times New Roman"/>
          <w:color w:val="000000"/>
          <w:lang w:val="en-GB" w:eastAsia="en-GB"/>
        </w:rPr>
        <w:t>for :</w:t>
      </w:r>
      <w:proofErr w:type="gramEnd"/>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implementing the Strategy to strengthen the application of the Charter (COM(2020) 711 final); mainstreaming fundamental rights in all EU policies and ensuring that the Charter is respected in Commission legislative proposals and by Member States when they implement Union law;</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relations with the European Union Agency for Fundamental Rights;</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implementing the EU Strategy on the rights of the child (COM/2021/142 final), promoting the rights of the child and ensuring that the best interests of children are taken into account in the development of all EU policies;</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promoting the fight against racism and xenophobia and all forms of intolerance, including combatting Antisemitism and combatting anti-Muslim hatred;</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countering illegal hate speech online including the implementation of a Code of Conduct with IT platforms;</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 xml:space="preserve">ensuring the effective transposition and implementation of the Directive on </w:t>
      </w:r>
      <w:proofErr w:type="spellStart"/>
      <w:r w:rsidRPr="005D1455">
        <w:rPr>
          <w:rFonts w:ascii="Times New Roman" w:eastAsia="Times New Roman" w:hAnsi="Times New Roman" w:cs="Times New Roman"/>
          <w:color w:val="000000"/>
          <w:lang w:val="en-GB" w:eastAsia="en-GB"/>
        </w:rPr>
        <w:t>Whistleblower</w:t>
      </w:r>
      <w:proofErr w:type="spellEnd"/>
      <w:r w:rsidRPr="005D1455">
        <w:rPr>
          <w:rFonts w:ascii="Times New Roman" w:eastAsia="Times New Roman" w:hAnsi="Times New Roman" w:cs="Times New Roman"/>
          <w:color w:val="000000"/>
          <w:lang w:val="en-GB" w:eastAsia="en-GB"/>
        </w:rPr>
        <w:t xml:space="preserve"> protection;</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ensuring that fundamental rights are respected in the digital sphere and where Artificial Intelligence is used;</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proofErr w:type="gramStart"/>
      <w:r w:rsidRPr="005D1455">
        <w:rPr>
          <w:rFonts w:ascii="Times New Roman" w:eastAsia="Times New Roman" w:hAnsi="Times New Roman" w:cs="Times New Roman"/>
          <w:color w:val="000000"/>
          <w:lang w:val="en-GB" w:eastAsia="en-GB"/>
        </w:rPr>
        <w:t>managing</w:t>
      </w:r>
      <w:proofErr w:type="gramEnd"/>
      <w:r w:rsidRPr="005D1455">
        <w:rPr>
          <w:rFonts w:ascii="Times New Roman" w:eastAsia="Times New Roman" w:hAnsi="Times New Roman" w:cs="Times New Roman"/>
          <w:color w:val="000000"/>
          <w:lang w:val="en-GB" w:eastAsia="en-GB"/>
        </w:rPr>
        <w:t xml:space="preserve"> the Dialogue under Article 17 TFEU with churches, religious associations and philosophical and non-confessional organisations.</w:t>
      </w:r>
    </w:p>
    <w:p w:rsidR="005D1455" w:rsidRPr="005D1455" w:rsidRDefault="005D1455" w:rsidP="005D1455">
      <w:pPr>
        <w:spacing w:after="0" w:line="240" w:lineRule="auto"/>
        <w:ind w:left="709" w:hanging="283"/>
        <w:jc w:val="both"/>
        <w:rPr>
          <w:rFonts w:ascii="Times New Roman" w:eastAsia="Times New Roman" w:hAnsi="Times New Roman" w:cs="Times New Roman"/>
          <w:color w:val="000000"/>
          <w:lang w:val="en-GB" w:eastAsia="en-GB"/>
        </w:rPr>
      </w:pPr>
    </w:p>
    <w:p w:rsidR="005D1455" w:rsidRPr="005D1455" w:rsidRDefault="005D1455" w:rsidP="005D1455">
      <w:pPr>
        <w:spacing w:after="0" w:line="240" w:lineRule="auto"/>
        <w:ind w:left="426"/>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 xml:space="preserve">We are looking for a seconded national expert to join the team responsible for implementing the EU Strategy on the rights of the child. The team coordinates the work on the rights of the child across the Commission, and </w:t>
      </w:r>
      <w:r w:rsidRPr="005D1455">
        <w:rPr>
          <w:rFonts w:ascii="Times New Roman" w:eastAsia="Times New Roman" w:hAnsi="Times New Roman" w:cs="Times New Roman"/>
          <w:color w:val="000000"/>
          <w:lang w:val="en-GB" w:eastAsia="en-GB"/>
        </w:rPr>
        <w:lastRenderedPageBreak/>
        <w:t xml:space="preserve">is responsible for mainstreaming and promoting the rights of the child into relevant EU policies and legislation and for communicating the EU policy to external stakeholders. The expert will join a team of </w:t>
      </w:r>
      <w:proofErr w:type="gramStart"/>
      <w:r w:rsidRPr="005D1455">
        <w:rPr>
          <w:rFonts w:ascii="Times New Roman" w:eastAsia="Times New Roman" w:hAnsi="Times New Roman" w:cs="Times New Roman"/>
          <w:color w:val="000000"/>
          <w:lang w:val="en-GB" w:eastAsia="en-GB"/>
        </w:rPr>
        <w:t>3</w:t>
      </w:r>
      <w:proofErr w:type="gramEnd"/>
      <w:r w:rsidRPr="005D1455">
        <w:rPr>
          <w:rFonts w:ascii="Times New Roman" w:eastAsia="Times New Roman" w:hAnsi="Times New Roman" w:cs="Times New Roman"/>
          <w:color w:val="000000"/>
          <w:lang w:val="en-GB" w:eastAsia="en-GB"/>
        </w:rPr>
        <w:t xml:space="preserve"> staff members dedicated to the rights of the child.</w:t>
      </w:r>
    </w:p>
    <w:p w:rsidR="005D1455" w:rsidRPr="005D1455" w:rsidRDefault="005D1455" w:rsidP="005D1455">
      <w:pPr>
        <w:spacing w:after="0" w:line="240" w:lineRule="auto"/>
        <w:ind w:left="709" w:hanging="283"/>
        <w:jc w:val="both"/>
        <w:rPr>
          <w:rFonts w:ascii="Times New Roman" w:eastAsia="Times New Roman" w:hAnsi="Times New Roman" w:cs="Times New Roman"/>
          <w:color w:val="000000"/>
          <w:lang w:val="en-GB" w:eastAsia="en-GB"/>
        </w:rPr>
      </w:pPr>
    </w:p>
    <w:p w:rsidR="005D1455" w:rsidRPr="005D1455" w:rsidRDefault="005D1455" w:rsidP="005D1455">
      <w:pPr>
        <w:spacing w:after="0" w:line="240" w:lineRule="auto"/>
        <w:ind w:left="709" w:hanging="283"/>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 xml:space="preserve">Specific tasks will include (depending on the expert’s profile): </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Implementing and monitoring progress on actions set out in the EU Strategy on the rights of the child, such as the EU Network for Children’s Rights; monitoring the implementation of the EU Strategy at EU and national level, supporting the development and strengthening of integrated child protection systems; strengthening child-friendly justice.</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Strengthening the mainstreaming of children’s rights across all relevant EU policies; analysing legislative initiatives by the Commission, which can have an impact on the rights of the child, observations to the Court of Justice of the EU in cases relating to fundamental rights of children and any other legal questions concerning the rights of the child.</w:t>
      </w:r>
    </w:p>
    <w:p w:rsidR="005D1455"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Organising events and meetings with stakeholders, in particular the annual Forum on the Rights of the Child.</w:t>
      </w:r>
    </w:p>
    <w:p w:rsidR="004A16F8" w:rsidRPr="005D1455" w:rsidRDefault="005D1455" w:rsidP="005D1455">
      <w:pPr>
        <w:pStyle w:val="ListParagraph"/>
        <w:numPr>
          <w:ilvl w:val="0"/>
          <w:numId w:val="37"/>
        </w:numPr>
        <w:spacing w:after="0" w:line="240" w:lineRule="auto"/>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Providing expertise in the selection of projects under DG JUST financial programmes related to children’s rights promotion and protection.</w:t>
      </w:r>
    </w:p>
    <w:p w:rsidR="007128A8" w:rsidRDefault="007128A8"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5D1455">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D1455">
        <w:rPr>
          <w:rFonts w:ascii="Times New Roman" w:eastAsia="Times New Roman" w:hAnsi="Times New Roman" w:cs="Times New Roman"/>
          <w:lang w:val="en-US" w:eastAsia="en-GB"/>
        </w:rPr>
        <w:t>:</w:t>
      </w:r>
      <w:r w:rsidR="005D1455" w:rsidRPr="005D1455">
        <w:rPr>
          <w:rFonts w:ascii="Times New Roman" w:eastAsia="Times New Roman" w:hAnsi="Times New Roman" w:cs="Times New Roman"/>
          <w:lang w:val="en-US" w:eastAsia="en-GB"/>
        </w:rPr>
        <w:t>EU law or fundamental rights</w:t>
      </w:r>
      <w:r w:rsidR="005D1455">
        <w:rPr>
          <w:rFonts w:ascii="Times New Roman" w:eastAsia="Times New Roman" w:hAnsi="Times New Roman" w:cs="Times New Roman"/>
          <w:lang w:val="en-US" w:eastAsia="en-GB"/>
        </w:rPr>
        <w:t xml:space="preserve">, </w:t>
      </w:r>
      <w:r w:rsidR="005D1455" w:rsidRPr="005D1455">
        <w:rPr>
          <w:rFonts w:ascii="Times New Roman" w:eastAsia="Times New Roman" w:hAnsi="Times New Roman" w:cs="Times New Roman"/>
          <w:lang w:val="en-US" w:eastAsia="en-GB"/>
        </w:rPr>
        <w:t>European studies</w:t>
      </w:r>
      <w:r w:rsidR="005D1455">
        <w:rPr>
          <w:rFonts w:ascii="Times New Roman" w:eastAsia="Times New Roman" w:hAnsi="Times New Roman" w:cs="Times New Roman"/>
          <w:lang w:val="en-US" w:eastAsia="en-GB"/>
        </w:rPr>
        <w:t>, p</w:t>
      </w:r>
      <w:r w:rsidR="005D1455" w:rsidRPr="005D1455">
        <w:rPr>
          <w:rFonts w:ascii="Times New Roman" w:eastAsia="Times New Roman" w:hAnsi="Times New Roman" w:cs="Times New Roman"/>
          <w:lang w:val="en-US" w:eastAsia="en-GB"/>
        </w:rPr>
        <w:t>olitical science</w:t>
      </w:r>
      <w:r w:rsidR="005D1455">
        <w:rPr>
          <w:rFonts w:ascii="Times New Roman" w:eastAsia="Times New Roman" w:hAnsi="Times New Roman" w:cs="Times New Roman"/>
          <w:lang w:val="en-US" w:eastAsia="en-GB"/>
        </w:rPr>
        <w:t>s, i</w:t>
      </w:r>
      <w:r w:rsidR="005D1455" w:rsidRPr="005D1455">
        <w:rPr>
          <w:rFonts w:ascii="Times New Roman" w:eastAsia="Times New Roman" w:hAnsi="Times New Roman" w:cs="Times New Roman"/>
          <w:lang w:val="en-US" w:eastAsia="en-GB"/>
        </w:rPr>
        <w:t>nternational relations</w:t>
      </w:r>
      <w:r w:rsidR="005D1455">
        <w:rPr>
          <w:rFonts w:ascii="Times New Roman" w:eastAsia="Times New Roman" w:hAnsi="Times New Roman" w:cs="Times New Roman"/>
          <w:lang w:val="en-US" w:eastAsia="en-GB"/>
        </w:rPr>
        <w:t>, s</w:t>
      </w:r>
      <w:r w:rsidR="005D1455" w:rsidRPr="005D1455">
        <w:rPr>
          <w:rFonts w:ascii="Times New Roman" w:eastAsia="Times New Roman" w:hAnsi="Times New Roman" w:cs="Times New Roman"/>
          <w:lang w:val="en-US" w:eastAsia="en-GB"/>
        </w:rPr>
        <w:t>ocial sciences and policies</w:t>
      </w:r>
      <w:r w:rsidR="00CA4BF0" w:rsidRPr="00CA4BF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D1455" w:rsidRPr="005D1455" w:rsidRDefault="005D1455" w:rsidP="005D1455">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Previous experience from areas related to EU or international relations, with specific focus on children’s rights or human/fundamental rights or equality would be an asset. Particular experience in dealing with politically sensitive files, the EU legislative process and negotiations, and related EU policies would be an advantage, as well as experience in policy implementation and monitoring or cross-border project management.</w:t>
      </w:r>
    </w:p>
    <w:p w:rsidR="005D1455" w:rsidRPr="005D1455" w:rsidRDefault="005D1455" w:rsidP="005D1455">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E40938" w:rsidRPr="00E40938" w:rsidRDefault="005D1455" w:rsidP="005D1455">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5D1455">
        <w:rPr>
          <w:rFonts w:ascii="Times New Roman" w:eastAsia="Times New Roman" w:hAnsi="Times New Roman" w:cs="Times New Roman"/>
          <w:color w:val="000000"/>
          <w:lang w:val="en-GB" w:eastAsia="en-GB"/>
        </w:rPr>
        <w:t xml:space="preserve">Other aspects that </w:t>
      </w:r>
      <w:proofErr w:type="gramStart"/>
      <w:r w:rsidRPr="005D1455">
        <w:rPr>
          <w:rFonts w:ascii="Times New Roman" w:eastAsia="Times New Roman" w:hAnsi="Times New Roman" w:cs="Times New Roman"/>
          <w:color w:val="000000"/>
          <w:lang w:val="en-GB" w:eastAsia="en-GB"/>
        </w:rPr>
        <w:t>will be considered</w:t>
      </w:r>
      <w:proofErr w:type="gramEnd"/>
      <w:r w:rsidRPr="005D1455">
        <w:rPr>
          <w:rFonts w:ascii="Times New Roman" w:eastAsia="Times New Roman" w:hAnsi="Times New Roman" w:cs="Times New Roman"/>
          <w:color w:val="000000"/>
          <w:lang w:val="en-GB" w:eastAsia="en-GB"/>
        </w:rPr>
        <w:t xml:space="preserve"> are the candidate’s capacity to convincingly present and negotiate a position to other departments or institutions, capacity to connect specific legal issues with policy </w:t>
      </w:r>
      <w:r w:rsidRPr="005D1455">
        <w:rPr>
          <w:rFonts w:ascii="Times New Roman" w:eastAsia="Times New Roman" w:hAnsi="Times New Roman" w:cs="Times New Roman"/>
          <w:color w:val="000000"/>
          <w:lang w:val="en-GB" w:eastAsia="en-GB"/>
        </w:rPr>
        <w:lastRenderedPageBreak/>
        <w:t>orientations, good interdisciplinary analytical skills, capacity for multitasking and teamwork, communication and presentation skills.</w:t>
      </w:r>
    </w:p>
    <w:p w:rsidR="00E40938" w:rsidRPr="00E40938" w:rsidRDefault="00E40938" w:rsidP="00E40938">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4A16F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A16F8">
        <w:rPr>
          <w:rFonts w:ascii="Times New Roman" w:eastAsia="Times New Roman" w:hAnsi="Times New Roman" w:cs="Times New Roman"/>
          <w:color w:val="000000"/>
          <w:lang w:val="en-GB" w:eastAsia="en-GB"/>
        </w:rPr>
        <w:t>English.</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6B6C20">
        <w:fldChar w:fldCharType="begin"/>
      </w:r>
      <w:r w:rsidR="006B6C20" w:rsidRPr="006B6C20">
        <w:rPr>
          <w:lang w:val="en-GB"/>
        </w:rPr>
        <w:instrText xml:space="preserve"> HYPERLINK "http://europass.cedefop.europa.eu/en/documents/curriculum-vitae" </w:instrText>
      </w:r>
      <w:r w:rsidR="006B6C20">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6B6C20">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B6C20" w:rsidRPr="00AF7D78" w:rsidRDefault="006B6C20" w:rsidP="006B6C2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B6C20" w:rsidRPr="00AF7D78" w:rsidRDefault="006B6C20" w:rsidP="006B6C2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B6C20" w:rsidRPr="00AF7D78" w:rsidRDefault="006B6C20" w:rsidP="006B6C2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B6C20" w:rsidRDefault="006B6C20" w:rsidP="006B6C20">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B6C20" w:rsidRPr="00AF7D78" w:rsidRDefault="006B6C20" w:rsidP="006B6C20">
      <w:pPr>
        <w:spacing w:after="0" w:line="240" w:lineRule="auto"/>
        <w:ind w:left="426" w:right="175"/>
        <w:jc w:val="both"/>
        <w:rPr>
          <w:rFonts w:ascii="Times New Roman" w:eastAsia="Times New Roman" w:hAnsi="Times New Roman" w:cs="Times New Roman"/>
          <w:lang w:eastAsia="en-GB"/>
        </w:rPr>
      </w:pPr>
    </w:p>
    <w:p w:rsidR="006B6C20" w:rsidRPr="00AF7D78" w:rsidRDefault="006B6C20" w:rsidP="006B6C20">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B6C20" w:rsidRPr="00AF7D78" w:rsidRDefault="006B6C20" w:rsidP="006B6C20">
      <w:pPr>
        <w:spacing w:after="0" w:line="240" w:lineRule="auto"/>
        <w:ind w:left="426" w:right="176"/>
        <w:rPr>
          <w:rFonts w:ascii="Times New Roman" w:eastAsia="Times New Roman" w:hAnsi="Times New Roman" w:cs="Times New Roman"/>
          <w:lang w:val="en-GB" w:eastAsia="en-GB"/>
        </w:rPr>
      </w:pPr>
    </w:p>
    <w:p w:rsidR="006B6C20" w:rsidRPr="00AF7D78" w:rsidRDefault="006B6C20" w:rsidP="006B6C20">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B6C20" w:rsidRPr="0032123B" w:rsidRDefault="006B6C20" w:rsidP="006B6C20">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B6C20" w:rsidRPr="0032123B" w:rsidRDefault="006B6C20" w:rsidP="006B6C20">
      <w:pPr>
        <w:spacing w:after="0" w:line="240" w:lineRule="auto"/>
        <w:ind w:left="426" w:right="176"/>
        <w:jc w:val="both"/>
        <w:rPr>
          <w:rFonts w:ascii="Times New Roman" w:eastAsia="Times New Roman" w:hAnsi="Times New Roman" w:cs="Times New Roman"/>
          <w:lang w:val="en-GB" w:eastAsia="en-GB"/>
        </w:rPr>
      </w:pPr>
    </w:p>
    <w:p w:rsidR="006B6C20" w:rsidRPr="00AF7D78" w:rsidRDefault="006B6C20" w:rsidP="006B6C20">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B6C20" w:rsidRPr="0032123B" w:rsidRDefault="006B6C20" w:rsidP="006B6C2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B6C20" w:rsidRPr="00AF7D78" w:rsidRDefault="006B6C20" w:rsidP="006B6C20">
      <w:pPr>
        <w:spacing w:after="0" w:line="240" w:lineRule="auto"/>
        <w:ind w:left="426" w:right="176"/>
        <w:jc w:val="both"/>
        <w:rPr>
          <w:rFonts w:ascii="Times New Roman" w:eastAsia="Times New Roman" w:hAnsi="Times New Roman" w:cs="Times New Roman"/>
          <w:lang w:val="en-GB" w:eastAsia="en-GB"/>
        </w:rPr>
      </w:pPr>
    </w:p>
    <w:p w:rsidR="006B6C20" w:rsidRPr="00AF7D78" w:rsidRDefault="006B6C20" w:rsidP="006B6C20">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B6C20" w:rsidRPr="0032123B" w:rsidRDefault="006B6C20" w:rsidP="006B6C2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6B6C20" w:rsidP="006B6C20">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6B6C20">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DF1292D"/>
    <w:multiLevelType w:val="hybridMultilevel"/>
    <w:tmpl w:val="9E6049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379493B"/>
    <w:multiLevelType w:val="hybridMultilevel"/>
    <w:tmpl w:val="44584A7C"/>
    <w:lvl w:ilvl="0" w:tplc="500C3558">
      <w:start w:val="2"/>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2"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3"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BE9353F"/>
    <w:multiLevelType w:val="hybridMultilevel"/>
    <w:tmpl w:val="D2221148"/>
    <w:lvl w:ilvl="0" w:tplc="500C3558">
      <w:start w:val="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4"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5"/>
  </w:num>
  <w:num w:numId="5">
    <w:abstractNumId w:val="27"/>
  </w:num>
  <w:num w:numId="6">
    <w:abstractNumId w:val="34"/>
  </w:num>
  <w:num w:numId="7">
    <w:abstractNumId w:val="28"/>
  </w:num>
  <w:num w:numId="8">
    <w:abstractNumId w:val="36"/>
  </w:num>
  <w:num w:numId="9">
    <w:abstractNumId w:val="5"/>
  </w:num>
  <w:num w:numId="10">
    <w:abstractNumId w:val="31"/>
  </w:num>
  <w:num w:numId="11">
    <w:abstractNumId w:val="2"/>
  </w:num>
  <w:num w:numId="12">
    <w:abstractNumId w:val="9"/>
  </w:num>
  <w:num w:numId="13">
    <w:abstractNumId w:val="7"/>
  </w:num>
  <w:num w:numId="14">
    <w:abstractNumId w:val="30"/>
  </w:num>
  <w:num w:numId="15">
    <w:abstractNumId w:val="4"/>
  </w:num>
  <w:num w:numId="16">
    <w:abstractNumId w:val="18"/>
  </w:num>
  <w:num w:numId="17">
    <w:abstractNumId w:val="23"/>
  </w:num>
  <w:num w:numId="18">
    <w:abstractNumId w:val="17"/>
  </w:num>
  <w:num w:numId="19">
    <w:abstractNumId w:val="12"/>
  </w:num>
  <w:num w:numId="20">
    <w:abstractNumId w:val="15"/>
  </w:num>
  <w:num w:numId="21">
    <w:abstractNumId w:val="26"/>
  </w:num>
  <w:num w:numId="22">
    <w:abstractNumId w:val="24"/>
  </w:num>
  <w:num w:numId="23">
    <w:abstractNumId w:val="19"/>
  </w:num>
  <w:num w:numId="24">
    <w:abstractNumId w:val="29"/>
  </w:num>
  <w:num w:numId="25">
    <w:abstractNumId w:val="22"/>
  </w:num>
  <w:num w:numId="26">
    <w:abstractNumId w:val="8"/>
  </w:num>
  <w:num w:numId="27">
    <w:abstractNumId w:val="6"/>
  </w:num>
  <w:num w:numId="28">
    <w:abstractNumId w:val="37"/>
  </w:num>
  <w:num w:numId="29">
    <w:abstractNumId w:val="21"/>
  </w:num>
  <w:num w:numId="30">
    <w:abstractNumId w:val="13"/>
  </w:num>
  <w:num w:numId="31">
    <w:abstractNumId w:val="14"/>
  </w:num>
  <w:num w:numId="32">
    <w:abstractNumId w:val="33"/>
  </w:num>
  <w:num w:numId="33">
    <w:abstractNumId w:val="3"/>
  </w:num>
  <w:num w:numId="34">
    <w:abstractNumId w:val="32"/>
  </w:num>
  <w:num w:numId="35">
    <w:abstractNumId w:val="1"/>
  </w:num>
  <w:num w:numId="36">
    <w:abstractNumId w:val="16"/>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A16F8"/>
    <w:rsid w:val="004E7ECD"/>
    <w:rsid w:val="00532D0C"/>
    <w:rsid w:val="00534042"/>
    <w:rsid w:val="005569C8"/>
    <w:rsid w:val="005D1455"/>
    <w:rsid w:val="006B6C20"/>
    <w:rsid w:val="006D7D64"/>
    <w:rsid w:val="006E2E8B"/>
    <w:rsid w:val="007128A8"/>
    <w:rsid w:val="00713933"/>
    <w:rsid w:val="0072493E"/>
    <w:rsid w:val="00763CE4"/>
    <w:rsid w:val="00835989"/>
    <w:rsid w:val="008433D1"/>
    <w:rsid w:val="00866EB5"/>
    <w:rsid w:val="008B2C88"/>
    <w:rsid w:val="008F1149"/>
    <w:rsid w:val="00904A8C"/>
    <w:rsid w:val="00950CFF"/>
    <w:rsid w:val="0097098B"/>
    <w:rsid w:val="00A61CDE"/>
    <w:rsid w:val="00AF7D78"/>
    <w:rsid w:val="00B46139"/>
    <w:rsid w:val="00BA0248"/>
    <w:rsid w:val="00BC14A5"/>
    <w:rsid w:val="00BD0C5B"/>
    <w:rsid w:val="00BF2BEC"/>
    <w:rsid w:val="00C84F7A"/>
    <w:rsid w:val="00CA4BF0"/>
    <w:rsid w:val="00CF677F"/>
    <w:rsid w:val="00D37EF6"/>
    <w:rsid w:val="00D75DD5"/>
    <w:rsid w:val="00E3184B"/>
    <w:rsid w:val="00E40938"/>
    <w:rsid w:val="00F752F1"/>
    <w:rsid w:val="00FC0E02"/>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bellander-todino@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2022-06-12T16:00:00Z</dcterms:created>
  <dcterms:modified xsi:type="dcterms:W3CDTF">2022-06-13T08:27:00Z</dcterms:modified>
</cp:coreProperties>
</file>