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CA87" w14:textId="162CF5D8" w:rsidR="00536B11" w:rsidRDefault="00536B11" w:rsidP="00536B11">
      <w:pPr>
        <w:spacing w:before="240" w:line="240" w:lineRule="auto"/>
        <w:jc w:val="center"/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</w:pPr>
      <w:r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>34th Special Session of the UN Human Rights Council</w:t>
      </w:r>
    </w:p>
    <w:p w14:paraId="05E17AA2" w14:textId="0E1ED35F" w:rsidR="00536B11" w:rsidRDefault="00536B11" w:rsidP="00536B11">
      <w:pPr>
        <w:spacing w:after="120" w:line="240" w:lineRule="auto"/>
        <w:jc w:val="center"/>
        <w:rPr>
          <w:rFonts w:ascii="Georgia" w:eastAsia="Georgia" w:hAnsi="Georgia" w:cs="Georgia"/>
          <w:color w:val="191919"/>
          <w:sz w:val="24"/>
          <w:szCs w:val="24"/>
          <w:lang w:val="en-GB"/>
        </w:rPr>
      </w:pPr>
      <w:proofErr w:type="gramStart"/>
      <w:r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>on</w:t>
      </w:r>
      <w:proofErr w:type="gramEnd"/>
      <w:r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 xml:space="preserve"> the deteriorating human rights situation in </w:t>
      </w:r>
      <w:r w:rsidR="006E7294"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>Ukraine stemming from </w:t>
      </w:r>
      <w:r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 xml:space="preserve">the Russian aggression </w:t>
      </w:r>
    </w:p>
    <w:p w14:paraId="362A474F" w14:textId="3E7EE4D6" w:rsidR="00536B11" w:rsidRDefault="00536B11" w:rsidP="00536B11">
      <w:pPr>
        <w:spacing w:before="240" w:line="240" w:lineRule="auto"/>
        <w:jc w:val="center"/>
        <w:rPr>
          <w:rFonts w:ascii="Georgia" w:eastAsia="Georgia" w:hAnsi="Georgia" w:cs="Georgia"/>
          <w:color w:val="191919"/>
          <w:sz w:val="24"/>
          <w:szCs w:val="24"/>
          <w:lang w:val="en-GB"/>
        </w:rPr>
      </w:pPr>
      <w:r>
        <w:rPr>
          <w:rFonts w:ascii="Georgia" w:eastAsia="Georgia" w:hAnsi="Georgia" w:cs="Georgia"/>
          <w:i/>
          <w:color w:val="191919"/>
          <w:sz w:val="24"/>
          <w:szCs w:val="24"/>
          <w:lang w:val="en-GB"/>
        </w:rPr>
        <w:t>12 May 2022</w:t>
      </w:r>
    </w:p>
    <w:p w14:paraId="0EFE6CDB" w14:textId="77777777" w:rsidR="00536B11" w:rsidRDefault="00536B11" w:rsidP="00536B11">
      <w:pPr>
        <w:spacing w:before="240" w:line="240" w:lineRule="auto"/>
        <w:jc w:val="center"/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</w:pPr>
      <w:r>
        <w:rPr>
          <w:rFonts w:ascii="Georgia" w:eastAsia="Georgia" w:hAnsi="Georgia" w:cs="Georgia"/>
          <w:b/>
          <w:color w:val="191919"/>
          <w:sz w:val="24"/>
          <w:szCs w:val="24"/>
          <w:lang w:val="en-GB"/>
        </w:rPr>
        <w:t>Statement by the Czech Republic</w:t>
      </w:r>
    </w:p>
    <w:p w14:paraId="4341F5AB" w14:textId="77777777" w:rsidR="00362AE2" w:rsidRPr="00983E5F" w:rsidRDefault="00362AE2" w:rsidP="00983E5F">
      <w:pPr>
        <w:rPr>
          <w:b/>
          <w:bCs/>
        </w:rPr>
      </w:pPr>
    </w:p>
    <w:p w14:paraId="6E7B1C49" w14:textId="0B056A13" w:rsidR="007618B2" w:rsidRPr="00536B11" w:rsidRDefault="00536B11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, Mr. President.</w:t>
      </w:r>
    </w:p>
    <w:p w14:paraId="2F0BADAA" w14:textId="3EF4A99F" w:rsidR="002E501D" w:rsidRPr="00536B11" w:rsidRDefault="002E501D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Czech Republic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6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6C5">
        <w:rPr>
          <w:rFonts w:ascii="Times New Roman" w:hAnsi="Times New Roman" w:cs="Times New Roman"/>
          <w:sz w:val="24"/>
          <w:szCs w:val="24"/>
        </w:rPr>
        <w:t>convening</w:t>
      </w:r>
      <w:proofErr w:type="spellEnd"/>
      <w:r w:rsidR="00D8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FB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0606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67" w:rsidRPr="00536B1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0606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CB2" w:rsidRPr="00536B11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BD5CB2" w:rsidRPr="00536B11">
        <w:rPr>
          <w:rFonts w:ascii="Times New Roman" w:hAnsi="Times New Roman" w:cs="Times New Roman"/>
          <w:sz w:val="24"/>
          <w:szCs w:val="24"/>
        </w:rPr>
        <w:t xml:space="preserve"> </w:t>
      </w:r>
      <w:r w:rsidRPr="00536B11">
        <w:rPr>
          <w:rFonts w:ascii="Times New Roman" w:hAnsi="Times New Roman" w:cs="Times New Roman"/>
          <w:sz w:val="24"/>
          <w:szCs w:val="24"/>
        </w:rPr>
        <w:t>session</w:t>
      </w:r>
      <w:r w:rsidR="00CE221F" w:rsidRPr="00536B1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timely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worsening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E221F" w:rsidRPr="00536B1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CE221F" w:rsidRPr="00536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23C17" w14:textId="3E88217F" w:rsidR="00F33D6E" w:rsidRPr="00536B11" w:rsidRDefault="008B2C4A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Czech Republic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A23E0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09" w:rsidRPr="00536B11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condemn</w:t>
      </w:r>
      <w:r w:rsidRPr="00536B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E09" w:rsidRPr="00536B1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A23E0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6C5">
        <w:rPr>
          <w:rFonts w:ascii="Times New Roman" w:hAnsi="Times New Roman" w:cs="Times New Roman"/>
          <w:sz w:val="24"/>
          <w:szCs w:val="24"/>
        </w:rPr>
        <w:t>R</w:t>
      </w:r>
      <w:r w:rsidR="000B6FAE" w:rsidRPr="00536B11">
        <w:rPr>
          <w:rFonts w:ascii="Times New Roman" w:hAnsi="Times New Roman" w:cs="Times New Roman"/>
          <w:sz w:val="24"/>
          <w:szCs w:val="24"/>
        </w:rPr>
        <w:t>ussian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0B6FA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AE" w:rsidRPr="00536B1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E8070C">
        <w:rPr>
          <w:rFonts w:ascii="Times New Roman" w:hAnsi="Times New Roman" w:cs="Times New Roman"/>
          <w:sz w:val="24"/>
          <w:szCs w:val="24"/>
        </w:rPr>
        <w:t xml:space="preserve">, </w:t>
      </w:r>
      <w:r w:rsidR="00F33D6E" w:rsidRPr="00536B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33D6E" w:rsidRPr="00536B11">
        <w:rPr>
          <w:rFonts w:ascii="Times New Roman" w:hAnsi="Times New Roman" w:cs="Times New Roman"/>
          <w:sz w:val="24"/>
          <w:szCs w:val="24"/>
        </w:rPr>
        <w:t>flagrant</w:t>
      </w:r>
      <w:proofErr w:type="spellEnd"/>
      <w:r w:rsidR="00F33D6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6E" w:rsidRPr="00536B11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="00F33D6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6E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33D6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6E" w:rsidRPr="00536B1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33D6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6E" w:rsidRPr="00536B1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F33D6E" w:rsidRPr="00536B11">
        <w:rPr>
          <w:rFonts w:ascii="Times New Roman" w:hAnsi="Times New Roman" w:cs="Times New Roman"/>
          <w:sz w:val="24"/>
          <w:szCs w:val="24"/>
        </w:rPr>
        <w:t>.</w:t>
      </w:r>
    </w:p>
    <w:p w14:paraId="604BBD07" w14:textId="223B2B70" w:rsidR="00FE575F" w:rsidRPr="00536B11" w:rsidRDefault="003D1914" w:rsidP="007B07B7">
      <w:pPr>
        <w:jc w:val="both"/>
        <w:rPr>
          <w:rFonts w:ascii="Times New Roman" w:hAnsi="Times New Roman" w:cs="Times New Roman"/>
          <w:sz w:val="24"/>
          <w:szCs w:val="24"/>
        </w:rPr>
      </w:pPr>
      <w:r w:rsidRPr="00536B11">
        <w:rPr>
          <w:rFonts w:ascii="Times New Roman" w:hAnsi="Times New Roman" w:cs="Times New Roman"/>
          <w:sz w:val="24"/>
          <w:szCs w:val="24"/>
        </w:rPr>
        <w:t xml:space="preserve">Mr. President,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w</w:t>
      </w:r>
      <w:r w:rsidR="008B2C4A" w:rsidRPr="00536B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B2C4A" w:rsidRPr="00536B1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8B2C4A" w:rsidRPr="00536B11">
        <w:rPr>
          <w:rFonts w:ascii="Times New Roman" w:hAnsi="Times New Roman" w:cs="Times New Roman"/>
          <w:sz w:val="24"/>
          <w:szCs w:val="24"/>
        </w:rPr>
        <w:t>alarmed</w:t>
      </w:r>
      <w:proofErr w:type="spellEnd"/>
      <w:r w:rsidR="008B2C4A" w:rsidRPr="00536B1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8B2C4A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20A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A7" w:rsidRPr="00536B11">
        <w:rPr>
          <w:rFonts w:ascii="Times New Roman" w:hAnsi="Times New Roman" w:cs="Times New Roman"/>
          <w:sz w:val="24"/>
          <w:szCs w:val="24"/>
        </w:rPr>
        <w:t>dramatically</w:t>
      </w:r>
      <w:proofErr w:type="spellEnd"/>
      <w:r w:rsidR="00FB20A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A7" w:rsidRPr="00536B11">
        <w:rPr>
          <w:rFonts w:ascii="Times New Roman" w:hAnsi="Times New Roman" w:cs="Times New Roman"/>
          <w:sz w:val="24"/>
          <w:szCs w:val="24"/>
        </w:rPr>
        <w:t>gr</w:t>
      </w:r>
      <w:r w:rsidR="00B674E4" w:rsidRPr="00536B11">
        <w:rPr>
          <w:rFonts w:ascii="Times New Roman" w:hAnsi="Times New Roman" w:cs="Times New Roman"/>
          <w:sz w:val="24"/>
          <w:szCs w:val="24"/>
        </w:rPr>
        <w:t>owing</w:t>
      </w:r>
      <w:proofErr w:type="spellEnd"/>
      <w:r w:rsidR="00B674E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E4" w:rsidRPr="00536B1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674E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E4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74E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E4" w:rsidRPr="00536B11">
        <w:rPr>
          <w:rFonts w:ascii="Times New Roman" w:hAnsi="Times New Roman" w:cs="Times New Roman"/>
          <w:sz w:val="24"/>
          <w:szCs w:val="24"/>
        </w:rPr>
        <w:t>civilian</w:t>
      </w:r>
      <w:proofErr w:type="spellEnd"/>
      <w:r w:rsidR="00B674E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E4" w:rsidRPr="00536B11">
        <w:rPr>
          <w:rFonts w:ascii="Times New Roman" w:hAnsi="Times New Roman" w:cs="Times New Roman"/>
          <w:sz w:val="24"/>
          <w:szCs w:val="24"/>
        </w:rPr>
        <w:t>casualties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75F" w:rsidRPr="00536B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E575F" w:rsidRPr="00536B1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FE575F" w:rsidRPr="00536B11">
        <w:rPr>
          <w:rFonts w:ascii="Times New Roman" w:hAnsi="Times New Roman" w:cs="Times New Roman"/>
          <w:sz w:val="24"/>
          <w:szCs w:val="24"/>
        </w:rPr>
        <w:t>horrified</w:t>
      </w:r>
      <w:proofErr w:type="spellEnd"/>
      <w:r w:rsidR="00FE575F" w:rsidRPr="00536B1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E575F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575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5F" w:rsidRPr="00536B11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FE575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5F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E575F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air strike on a </w:t>
      </w:r>
      <w:r w:rsidR="00174B62" w:rsidRPr="00536B11">
        <w:rPr>
          <w:rFonts w:ascii="Times New Roman" w:hAnsi="Times New Roman" w:cs="Times New Roman"/>
          <w:sz w:val="24"/>
          <w:szCs w:val="24"/>
        </w:rPr>
        <w:t xml:space="preserve">maternity 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w</w:t>
      </w:r>
      <w:r w:rsidR="003348F3" w:rsidRPr="00536B11">
        <w:rPr>
          <w:rFonts w:ascii="Times New Roman" w:hAnsi="Times New Roman" w:cs="Times New Roman"/>
          <w:sz w:val="24"/>
          <w:szCs w:val="24"/>
        </w:rPr>
        <w:t>a</w:t>
      </w:r>
      <w:r w:rsidR="00174B62" w:rsidRPr="00536B1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Mariupol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F4A" w:rsidRPr="00536B11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="00C66F4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F4A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66F4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civilians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8F3" w:rsidRPr="00536B11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F4A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66F4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F4A" w:rsidRPr="00536B11">
        <w:rPr>
          <w:rFonts w:ascii="Times New Roman" w:hAnsi="Times New Roman" w:cs="Times New Roman"/>
          <w:sz w:val="24"/>
          <w:szCs w:val="24"/>
        </w:rPr>
        <w:t>Bucha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and many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documented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atrocities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3348F3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6C5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="00D86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 xml:space="preserve"> and gender-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62" w:rsidRPr="00536B11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174B62" w:rsidRPr="00536B11">
        <w:rPr>
          <w:rFonts w:ascii="Times New Roman" w:hAnsi="Times New Roman" w:cs="Times New Roman"/>
          <w:sz w:val="24"/>
          <w:szCs w:val="24"/>
        </w:rPr>
        <w:t>.</w:t>
      </w:r>
    </w:p>
    <w:p w14:paraId="4DE5300D" w14:textId="6621B462" w:rsidR="00665F6C" w:rsidRDefault="00FB20A7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perpetrators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these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A56F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6FA" w:rsidRPr="00536B1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8A56F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6FA" w:rsidRPr="00536B11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8A56F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6FA" w:rsidRPr="00536B11">
        <w:rPr>
          <w:rFonts w:ascii="Times New Roman" w:hAnsi="Times New Roman" w:cs="Times New Roman"/>
          <w:sz w:val="24"/>
          <w:szCs w:val="24"/>
        </w:rPr>
        <w:t>accountable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>.</w:t>
      </w:r>
      <w:r w:rsidR="008A56FA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. </w:t>
      </w:r>
      <w:r w:rsidR="00634AE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="0063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AE9">
        <w:rPr>
          <w:rFonts w:ascii="Times New Roman" w:hAnsi="Times New Roman" w:cs="Times New Roman"/>
          <w:sz w:val="24"/>
          <w:szCs w:val="24"/>
        </w:rPr>
        <w:t>i</w:t>
      </w:r>
      <w:r w:rsidR="00634AE9" w:rsidRPr="00536B1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E9" w:rsidRPr="00536B11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="00634AE9" w:rsidRPr="00536B11">
        <w:rPr>
          <w:rFonts w:ascii="Times New Roman" w:hAnsi="Times New Roman" w:cs="Times New Roman"/>
          <w:sz w:val="24"/>
          <w:szCs w:val="24"/>
        </w:rPr>
        <w:t>.</w:t>
      </w:r>
      <w:r w:rsidR="0063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98566" w14:textId="1D07017B" w:rsidR="00634AE9" w:rsidRDefault="00634AE9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Republic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r w:rsidR="00E8070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establishment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Independent</w:t>
      </w:r>
      <w:proofErr w:type="gramEnd"/>
      <w:r w:rsidRPr="00536B11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mandate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F87AFF" w14:textId="34BE6B3D" w:rsidR="00634AE9" w:rsidRDefault="00E8070C" w:rsidP="00E80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urther</w:t>
      </w:r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65F6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Czech Republic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appreciates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OSCE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describes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violations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r w:rsidR="00665F6C" w:rsidRPr="00E8070C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>.</w:t>
      </w:r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</w:t>
      </w:r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investigative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so far</w:t>
      </w:r>
      <w:bookmarkStart w:id="0" w:name="_GoBack"/>
      <w:bookmarkEnd w:id="0"/>
      <w:r w:rsidR="00665F6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665F6C">
        <w:rPr>
          <w:rFonts w:ascii="Times New Roman" w:hAnsi="Times New Roman" w:cs="Times New Roman"/>
          <w:sz w:val="24"/>
          <w:szCs w:val="24"/>
        </w:rPr>
        <w:t xml:space="preserve">. </w:t>
      </w:r>
      <w:r w:rsidR="00665F6C" w:rsidRPr="00E8070C">
        <w:rPr>
          <w:rFonts w:ascii="Times New Roman" w:hAnsi="Times New Roman" w:cs="Times New Roman"/>
          <w:sz w:val="24"/>
          <w:szCs w:val="24"/>
        </w:rPr>
        <w:t>I</w:t>
      </w:r>
      <w:r w:rsidR="00665F6C" w:rsidRPr="00E8070C">
        <w:rPr>
          <w:rFonts w:ascii="Times New Roman" w:hAnsi="Times New Roman" w:cs="Times New Roman"/>
          <w:sz w:val="24"/>
          <w:szCs w:val="24"/>
        </w:rPr>
        <w:t xml:space="preserve">n line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Czech Republic has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F6C" w:rsidRPr="00E8070C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="00665F6C" w:rsidRPr="00E80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388ED" w14:textId="77777777" w:rsidR="00BA142E" w:rsidRPr="00536B11" w:rsidRDefault="00BA142E" w:rsidP="00E8070C">
      <w:pPr>
        <w:jc w:val="both"/>
        <w:rPr>
          <w:rFonts w:ascii="Times New Roman" w:hAnsi="Times New Roman" w:cs="Times New Roman"/>
          <w:sz w:val="24"/>
          <w:szCs w:val="24"/>
        </w:rPr>
      </w:pPr>
      <w:r w:rsidRPr="00536B11">
        <w:rPr>
          <w:rFonts w:ascii="Times New Roman" w:hAnsi="Times New Roman" w:cs="Times New Roman"/>
          <w:sz w:val="24"/>
          <w:szCs w:val="24"/>
        </w:rPr>
        <w:t xml:space="preserve">Mr. President, </w:t>
      </w:r>
    </w:p>
    <w:p w14:paraId="789A93E5" w14:textId="36F18B39" w:rsidR="00EC6972" w:rsidRPr="00536B11" w:rsidRDefault="00EC6972" w:rsidP="007B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B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A1" w:rsidRPr="00536B11">
        <w:rPr>
          <w:rFonts w:ascii="Times New Roman" w:hAnsi="Times New Roman" w:cs="Times New Roman"/>
          <w:sz w:val="24"/>
          <w:szCs w:val="24"/>
        </w:rPr>
        <w:t>reiterate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call on</w:t>
      </w:r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83E5F" w:rsidRPr="00536B11">
        <w:rPr>
          <w:rFonts w:ascii="Times New Roman" w:hAnsi="Times New Roman" w:cs="Times New Roman"/>
          <w:sz w:val="24"/>
          <w:szCs w:val="24"/>
        </w:rPr>
        <w:t>withdraw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Ukraine’s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r w:rsidR="00525F4C" w:rsidRPr="00536B11">
        <w:rPr>
          <w:rFonts w:ascii="Times New Roman" w:hAnsi="Times New Roman" w:cs="Times New Roman"/>
          <w:sz w:val="24"/>
          <w:szCs w:val="24"/>
        </w:rPr>
        <w:t xml:space="preserve">and to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en</w:t>
      </w:r>
      <w:r w:rsidR="00BA142E" w:rsidRPr="00536B11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BA142E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42E" w:rsidRPr="00536B11">
        <w:rPr>
          <w:rFonts w:ascii="Times New Roman" w:hAnsi="Times New Roman" w:cs="Times New Roman"/>
          <w:sz w:val="24"/>
          <w:szCs w:val="24"/>
        </w:rPr>
        <w:t>s</w:t>
      </w:r>
      <w:r w:rsidR="00525F4C" w:rsidRPr="00536B11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timely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unhindered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 xml:space="preserve"> t</w:t>
      </w:r>
      <w:r w:rsidR="007B07B7" w:rsidRPr="00536B1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B07B7" w:rsidRPr="00536B1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B07B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B7" w:rsidRPr="00536B11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7B07B7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7B7" w:rsidRPr="00536B1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7B07B7" w:rsidRPr="00536B11">
        <w:rPr>
          <w:rFonts w:ascii="Times New Roman" w:hAnsi="Times New Roman" w:cs="Times New Roman"/>
          <w:sz w:val="24"/>
          <w:szCs w:val="24"/>
        </w:rPr>
        <w:t xml:space="preserve"> in</w:t>
      </w:r>
      <w:r w:rsidR="00525F4C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4C" w:rsidRPr="00536B1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525F4C" w:rsidRPr="00536B11">
        <w:rPr>
          <w:rFonts w:ascii="Times New Roman" w:hAnsi="Times New Roman" w:cs="Times New Roman"/>
          <w:sz w:val="24"/>
          <w:szCs w:val="24"/>
        </w:rPr>
        <w:t>.</w:t>
      </w:r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614" w:rsidRPr="00536B11">
        <w:rPr>
          <w:rFonts w:ascii="Times New Roman" w:hAnsi="Times New Roman" w:cs="Times New Roman"/>
          <w:sz w:val="24"/>
          <w:szCs w:val="24"/>
        </w:rPr>
        <w:t>state</w:t>
      </w:r>
      <w:r w:rsidR="00D43FA5" w:rsidRPr="00536B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4614" w:rsidRPr="00536B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B1990" w:rsidRPr="00536B11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="00EB1990" w:rsidRPr="00536B11">
        <w:rPr>
          <w:rFonts w:ascii="Times New Roman" w:hAnsi="Times New Roman" w:cs="Times New Roman"/>
          <w:sz w:val="24"/>
          <w:szCs w:val="24"/>
        </w:rPr>
        <w:t xml:space="preserve"> and show support to </w:t>
      </w:r>
      <w:proofErr w:type="spellStart"/>
      <w:r w:rsidR="00EB1990" w:rsidRPr="00536B1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EB1990" w:rsidRPr="00536B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D1EA1" w:rsidRPr="00536B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1990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990" w:rsidRPr="00536B1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B1990"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990" w:rsidRPr="00536B11">
        <w:rPr>
          <w:rFonts w:ascii="Times New Roman" w:hAnsi="Times New Roman" w:cs="Times New Roman"/>
          <w:sz w:val="24"/>
          <w:szCs w:val="24"/>
        </w:rPr>
        <w:t>resolution</w:t>
      </w:r>
      <w:proofErr w:type="spellEnd"/>
      <w:r w:rsidR="00EB1990" w:rsidRPr="00536B11">
        <w:rPr>
          <w:rFonts w:ascii="Times New Roman" w:hAnsi="Times New Roman" w:cs="Times New Roman"/>
          <w:sz w:val="24"/>
          <w:szCs w:val="24"/>
        </w:rPr>
        <w:t>.</w:t>
      </w:r>
    </w:p>
    <w:p w14:paraId="72E0E92E" w14:textId="615E78BD" w:rsidR="00EB1990" w:rsidRPr="00536B11" w:rsidRDefault="00EB1990" w:rsidP="007B07B7">
      <w:pPr>
        <w:jc w:val="both"/>
        <w:rPr>
          <w:rFonts w:ascii="Times New Roman" w:hAnsi="Times New Roman" w:cs="Times New Roman"/>
          <w:sz w:val="24"/>
          <w:szCs w:val="24"/>
        </w:rPr>
      </w:pPr>
      <w:r w:rsidRPr="00536B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6B11">
        <w:rPr>
          <w:rFonts w:ascii="Times New Roman" w:hAnsi="Times New Roman" w:cs="Times New Roman"/>
          <w:sz w:val="24"/>
          <w:szCs w:val="24"/>
        </w:rPr>
        <w:t>.</w:t>
      </w:r>
    </w:p>
    <w:p w14:paraId="24B91D85" w14:textId="6CAE4324" w:rsidR="00362AE2" w:rsidRPr="00E8070C" w:rsidRDefault="00362AE2" w:rsidP="00E80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2B562" w14:textId="5DFF863C" w:rsidR="00362AE2" w:rsidRDefault="00362AE2" w:rsidP="000B6FAE"/>
    <w:p w14:paraId="114A7FDC" w14:textId="77777777" w:rsidR="00362AE2" w:rsidRDefault="00362AE2" w:rsidP="000B6FAE"/>
    <w:p w14:paraId="55DD8F01" w14:textId="77777777" w:rsidR="00A51F2F" w:rsidRDefault="00A51F2F" w:rsidP="000B6FAE"/>
    <w:sectPr w:rsidR="00A51F2F" w:rsidSect="00F0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B61"/>
    <w:multiLevelType w:val="hybridMultilevel"/>
    <w:tmpl w:val="3A2861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C96D9E"/>
    <w:multiLevelType w:val="hybridMultilevel"/>
    <w:tmpl w:val="27381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5EA9"/>
    <w:multiLevelType w:val="hybridMultilevel"/>
    <w:tmpl w:val="BE16EA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210F8"/>
    <w:multiLevelType w:val="hybridMultilevel"/>
    <w:tmpl w:val="808E40CA"/>
    <w:lvl w:ilvl="0" w:tplc="3EB02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2E2D"/>
    <w:multiLevelType w:val="hybridMultilevel"/>
    <w:tmpl w:val="6F045CCE"/>
    <w:lvl w:ilvl="0" w:tplc="3EB02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86"/>
    <w:rsid w:val="00057B27"/>
    <w:rsid w:val="000A55D2"/>
    <w:rsid w:val="000B6FAE"/>
    <w:rsid w:val="000B794B"/>
    <w:rsid w:val="000E2FEC"/>
    <w:rsid w:val="000E626D"/>
    <w:rsid w:val="001051A9"/>
    <w:rsid w:val="00134614"/>
    <w:rsid w:val="00156D2A"/>
    <w:rsid w:val="00174B62"/>
    <w:rsid w:val="001751D8"/>
    <w:rsid w:val="00181EBE"/>
    <w:rsid w:val="001B0D29"/>
    <w:rsid w:val="001E4C79"/>
    <w:rsid w:val="002322EF"/>
    <w:rsid w:val="00265AD5"/>
    <w:rsid w:val="00280A98"/>
    <w:rsid w:val="0028326A"/>
    <w:rsid w:val="002905AD"/>
    <w:rsid w:val="002A3E6F"/>
    <w:rsid w:val="002D5A8D"/>
    <w:rsid w:val="002E501D"/>
    <w:rsid w:val="00322F69"/>
    <w:rsid w:val="003279B2"/>
    <w:rsid w:val="003348F3"/>
    <w:rsid w:val="0034465B"/>
    <w:rsid w:val="003568F7"/>
    <w:rsid w:val="00362AE2"/>
    <w:rsid w:val="003769ED"/>
    <w:rsid w:val="003C2688"/>
    <w:rsid w:val="003D0832"/>
    <w:rsid w:val="003D1914"/>
    <w:rsid w:val="00453E96"/>
    <w:rsid w:val="00454048"/>
    <w:rsid w:val="004B10B5"/>
    <w:rsid w:val="004B280C"/>
    <w:rsid w:val="004B4972"/>
    <w:rsid w:val="004D159A"/>
    <w:rsid w:val="00525F4C"/>
    <w:rsid w:val="005368C9"/>
    <w:rsid w:val="00536B11"/>
    <w:rsid w:val="00580B3D"/>
    <w:rsid w:val="005A2FFF"/>
    <w:rsid w:val="00633874"/>
    <w:rsid w:val="00634AE9"/>
    <w:rsid w:val="00665F6C"/>
    <w:rsid w:val="006901D3"/>
    <w:rsid w:val="006C4824"/>
    <w:rsid w:val="006D1492"/>
    <w:rsid w:val="006D2DD2"/>
    <w:rsid w:val="006E7294"/>
    <w:rsid w:val="00736C61"/>
    <w:rsid w:val="00740339"/>
    <w:rsid w:val="007618B2"/>
    <w:rsid w:val="00771D29"/>
    <w:rsid w:val="007951A1"/>
    <w:rsid w:val="00796720"/>
    <w:rsid w:val="007B07B7"/>
    <w:rsid w:val="007E1585"/>
    <w:rsid w:val="007F4BB4"/>
    <w:rsid w:val="00806067"/>
    <w:rsid w:val="00826F86"/>
    <w:rsid w:val="00851B63"/>
    <w:rsid w:val="00885A7D"/>
    <w:rsid w:val="00891440"/>
    <w:rsid w:val="008A56FA"/>
    <w:rsid w:val="008A5D63"/>
    <w:rsid w:val="008B2C4A"/>
    <w:rsid w:val="008D1966"/>
    <w:rsid w:val="008D1EA1"/>
    <w:rsid w:val="008F7243"/>
    <w:rsid w:val="00931572"/>
    <w:rsid w:val="009471B7"/>
    <w:rsid w:val="00950D59"/>
    <w:rsid w:val="00967D0C"/>
    <w:rsid w:val="00983E5F"/>
    <w:rsid w:val="00985454"/>
    <w:rsid w:val="00987683"/>
    <w:rsid w:val="009B37F3"/>
    <w:rsid w:val="009C2BF6"/>
    <w:rsid w:val="009C3442"/>
    <w:rsid w:val="00A01D65"/>
    <w:rsid w:val="00A23E09"/>
    <w:rsid w:val="00A44267"/>
    <w:rsid w:val="00A51F2F"/>
    <w:rsid w:val="00A551F9"/>
    <w:rsid w:val="00A871FC"/>
    <w:rsid w:val="00B40A2C"/>
    <w:rsid w:val="00B53610"/>
    <w:rsid w:val="00B674E4"/>
    <w:rsid w:val="00B678B4"/>
    <w:rsid w:val="00B84A67"/>
    <w:rsid w:val="00B87DFB"/>
    <w:rsid w:val="00BA142E"/>
    <w:rsid w:val="00BD5CB2"/>
    <w:rsid w:val="00BE6FB6"/>
    <w:rsid w:val="00C412B8"/>
    <w:rsid w:val="00C62692"/>
    <w:rsid w:val="00C66F4A"/>
    <w:rsid w:val="00CB0DE3"/>
    <w:rsid w:val="00CB4AA7"/>
    <w:rsid w:val="00CD0097"/>
    <w:rsid w:val="00CE221F"/>
    <w:rsid w:val="00D31633"/>
    <w:rsid w:val="00D34CA1"/>
    <w:rsid w:val="00D43FA5"/>
    <w:rsid w:val="00D57F7D"/>
    <w:rsid w:val="00D866C5"/>
    <w:rsid w:val="00DD7BB2"/>
    <w:rsid w:val="00DE6F3F"/>
    <w:rsid w:val="00DF3BD1"/>
    <w:rsid w:val="00E15069"/>
    <w:rsid w:val="00E32050"/>
    <w:rsid w:val="00E61749"/>
    <w:rsid w:val="00E8070C"/>
    <w:rsid w:val="00E80F0C"/>
    <w:rsid w:val="00E975FB"/>
    <w:rsid w:val="00EA004D"/>
    <w:rsid w:val="00EB1990"/>
    <w:rsid w:val="00EC3497"/>
    <w:rsid w:val="00EC6972"/>
    <w:rsid w:val="00F02BB6"/>
    <w:rsid w:val="00F33D6E"/>
    <w:rsid w:val="00F62CFA"/>
    <w:rsid w:val="00F91A1E"/>
    <w:rsid w:val="00F93AD1"/>
    <w:rsid w:val="00FA398B"/>
    <w:rsid w:val="00FA41C9"/>
    <w:rsid w:val="00FA7977"/>
    <w:rsid w:val="00FB20A7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B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0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1F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1F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48F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6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0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1F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1F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48F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6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4E2FBCB0.dotm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Martin PIZINGER</cp:lastModifiedBy>
  <cp:revision>2</cp:revision>
  <cp:lastPrinted>2022-05-09T13:40:00Z</cp:lastPrinted>
  <dcterms:created xsi:type="dcterms:W3CDTF">2022-05-10T09:41:00Z</dcterms:created>
  <dcterms:modified xsi:type="dcterms:W3CDTF">2022-05-10T09:41:00Z</dcterms:modified>
</cp:coreProperties>
</file>