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Organizace spojených národů (OSN)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Organizace Severoatlantické smlouvy (NATO)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Rada Evropy (RE)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Organizace pro hospodářskou spolupráci a rozvoj (OECD)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Organizace pro výživu a zemědělství (FAO)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Světová zdravotnická organizace (WHO)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Mezinárodní organizace práce (ILO)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Světová obchodní organizace (WTO)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Organizace spojených národů pro výchovu, vědu a kulturu, Fond světového dědictví a Fond nemateriálního kulturního dědictví (UNESCO)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Organizace pro bezpečnost a spolupráci v Evropě (OBSE)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Mezinárodní organizace pro migraci (IOM)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Mezinárodní středisko pro rozvoj migračních politik (ICMPD)</w:t>
      </w:r>
      <w:r w:rsidRPr="005A04C3">
        <w:rPr>
          <w:rStyle w:val="Znakapoznpodarou"/>
          <w:rFonts w:ascii="Arial" w:hAnsi="Arial" w:cs="Arial"/>
        </w:rPr>
        <w:footnoteReference w:id="1"/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Úřad Vysokého komisaře OSN pro uprchlíky (UNHCR)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Evropská investiční banka (EIB)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Mezinárodní měnový fond (IMF)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Skupina Světové banky (WB)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Mezinárodní trestní soud (ICC)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Mezinárodní agentura pro atomovou energii (MAAE)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Světová organizace cestovního ruchu (UNWTO)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Program Organizace spojených národů pro životní prostředí (UNEP)</w:t>
      </w:r>
    </w:p>
    <w:p w:rsidR="00BE3C0F" w:rsidRPr="005A04C3" w:rsidRDefault="00BE3C0F" w:rsidP="00BE3C0F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A04C3">
        <w:rPr>
          <w:rFonts w:ascii="Arial" w:hAnsi="Arial" w:cs="Arial"/>
        </w:rPr>
        <w:t>Evropská banka pro obnovu a rozvoj (EBRD)</w:t>
      </w:r>
      <w:bookmarkStart w:id="0" w:name="_GoBack"/>
      <w:bookmarkEnd w:id="0"/>
    </w:p>
    <w:p w:rsidR="00D35748" w:rsidRDefault="00D35748"/>
    <w:sectPr w:rsidR="00D3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0F" w:rsidRDefault="00BE3C0F" w:rsidP="00BE3C0F">
      <w:pPr>
        <w:spacing w:after="0" w:line="240" w:lineRule="auto"/>
      </w:pPr>
      <w:r>
        <w:separator/>
      </w:r>
    </w:p>
  </w:endnote>
  <w:endnote w:type="continuationSeparator" w:id="0">
    <w:p w:rsidR="00BE3C0F" w:rsidRDefault="00BE3C0F" w:rsidP="00BE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0F" w:rsidRDefault="00BE3C0F" w:rsidP="00BE3C0F">
      <w:pPr>
        <w:spacing w:after="0" w:line="240" w:lineRule="auto"/>
      </w:pPr>
      <w:r>
        <w:separator/>
      </w:r>
    </w:p>
  </w:footnote>
  <w:footnote w:type="continuationSeparator" w:id="0">
    <w:p w:rsidR="00BE3C0F" w:rsidRDefault="00BE3C0F" w:rsidP="00BE3C0F">
      <w:pPr>
        <w:spacing w:after="0" w:line="240" w:lineRule="auto"/>
      </w:pPr>
      <w:r>
        <w:continuationSeparator/>
      </w:r>
    </w:p>
  </w:footnote>
  <w:footnote w:id="1">
    <w:p w:rsidR="00BE3C0F" w:rsidRDefault="00BE3C0F" w:rsidP="00BE3C0F">
      <w:pPr>
        <w:pStyle w:val="Textpoznpodarou"/>
      </w:pPr>
      <w:r w:rsidRPr="005A04C3">
        <w:rPr>
          <w:rStyle w:val="Znakapoznpodarou"/>
          <w:rFonts w:ascii="Arial" w:hAnsi="Arial" w:cs="Arial"/>
          <w:sz w:val="18"/>
          <w:szCs w:val="18"/>
        </w:rPr>
        <w:footnoteRef/>
      </w:r>
      <w:r w:rsidRPr="005A04C3">
        <w:rPr>
          <w:rFonts w:ascii="Arial" w:hAnsi="Arial" w:cs="Arial"/>
          <w:sz w:val="18"/>
          <w:szCs w:val="18"/>
        </w:rPr>
        <w:t xml:space="preserve"> Tato </w:t>
      </w:r>
      <w:proofErr w:type="spellStart"/>
      <w:r w:rsidRPr="005A04C3">
        <w:rPr>
          <w:rFonts w:ascii="Arial" w:hAnsi="Arial" w:cs="Arial"/>
          <w:sz w:val="18"/>
          <w:szCs w:val="18"/>
        </w:rPr>
        <w:t>MeO</w:t>
      </w:r>
      <w:proofErr w:type="spellEnd"/>
      <w:r w:rsidRPr="005A04C3">
        <w:rPr>
          <w:rFonts w:ascii="Arial" w:hAnsi="Arial" w:cs="Arial"/>
          <w:sz w:val="18"/>
          <w:szCs w:val="18"/>
        </w:rPr>
        <w:t xml:space="preserve"> nesplňuje podmínku č. 3, nicméně její význam v oblasti migrace a mezinárodní bezpečnostní politiky je natolik výrazný, že byla zařazena mezi prioritní </w:t>
      </w:r>
      <w:proofErr w:type="spellStart"/>
      <w:r w:rsidRPr="005A04C3">
        <w:rPr>
          <w:rFonts w:ascii="Arial" w:hAnsi="Arial" w:cs="Arial"/>
          <w:sz w:val="18"/>
          <w:szCs w:val="18"/>
        </w:rPr>
        <w:t>MeO</w:t>
      </w:r>
      <w:proofErr w:type="spellEnd"/>
      <w:r w:rsidRPr="005A04C3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8DC"/>
    <w:multiLevelType w:val="hybridMultilevel"/>
    <w:tmpl w:val="B232C3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3"/>
    <w:rsid w:val="00BE3C0F"/>
    <w:rsid w:val="00D060D3"/>
    <w:rsid w:val="00D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2E2"/>
  <w15:chartTrackingRefBased/>
  <w15:docId w15:val="{E00914B6-2833-4B54-B1CB-6BA5B15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3C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BE3C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C0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E3C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Company>MZV ČR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VÍTKOVÁ</dc:creator>
  <cp:keywords/>
  <dc:description/>
  <cp:lastModifiedBy>Andrea VÍTKOVÁ</cp:lastModifiedBy>
  <cp:revision>2</cp:revision>
  <dcterms:created xsi:type="dcterms:W3CDTF">2019-05-06T13:21:00Z</dcterms:created>
  <dcterms:modified xsi:type="dcterms:W3CDTF">2019-05-06T13:21:00Z</dcterms:modified>
</cp:coreProperties>
</file>